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CE" w:rsidRPr="00303EDF" w:rsidRDefault="00901DCE" w:rsidP="000D57C3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303EDF">
        <w:rPr>
          <w:rFonts w:asciiTheme="majorBidi" w:hAnsiTheme="majorBidi" w:cstheme="majorBidi"/>
          <w:b/>
          <w:bCs/>
          <w:noProof/>
          <w:sz w:val="24"/>
          <w:szCs w:val="24"/>
        </w:rPr>
        <w:t>DAFTAR PUSTAKA</w:t>
      </w:r>
    </w:p>
    <w:p w:rsidR="00901DCE" w:rsidRPr="00303EDF" w:rsidRDefault="00901DCE" w:rsidP="000D57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Arifin, Muzayyin,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Filsafat Pendidikan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Balai Aksara</w:t>
      </w:r>
      <w:r w:rsidR="009E690D" w:rsidRPr="00303EDF">
        <w:rPr>
          <w:rFonts w:asciiTheme="majorBidi" w:hAnsiTheme="majorBidi" w:cstheme="majorBidi"/>
          <w:noProof/>
          <w:sz w:val="24"/>
          <w:szCs w:val="24"/>
        </w:rPr>
        <w:t>,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 1997. </w:t>
      </w:r>
    </w:p>
    <w:p w:rsidR="009E690D" w:rsidRPr="00303EDF" w:rsidRDefault="00377045" w:rsidP="009E690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___________, </w:t>
      </w:r>
      <w:r w:rsidR="00867637"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Kapita Selekta Umum dan Agama</w:t>
      </w:r>
      <w:r w:rsidR="00867637" w:rsidRPr="00303EDF">
        <w:rPr>
          <w:rFonts w:asciiTheme="majorBidi" w:hAnsiTheme="majorBidi" w:cstheme="majorBidi"/>
          <w:noProof/>
          <w:sz w:val="24"/>
          <w:szCs w:val="24"/>
        </w:rPr>
        <w:t>, Semarang: PT. CV. Toha Putera</w:t>
      </w:r>
      <w:r w:rsidR="009E690D" w:rsidRPr="00303EDF">
        <w:rPr>
          <w:rFonts w:asciiTheme="majorBidi" w:hAnsiTheme="majorBidi" w:cstheme="majorBidi"/>
          <w:noProof/>
          <w:sz w:val="24"/>
          <w:szCs w:val="24"/>
        </w:rPr>
        <w:t>,</w:t>
      </w:r>
      <w:r w:rsidR="00867637" w:rsidRPr="00303EDF">
        <w:rPr>
          <w:rFonts w:asciiTheme="majorBidi" w:hAnsiTheme="majorBidi" w:cstheme="majorBidi"/>
          <w:noProof/>
          <w:sz w:val="24"/>
          <w:szCs w:val="24"/>
        </w:rPr>
        <w:t xml:space="preserve"> 1997. </w:t>
      </w:r>
    </w:p>
    <w:p w:rsidR="009E690D" w:rsidRPr="00303EDF" w:rsidRDefault="009E690D" w:rsidP="009E690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EDF">
        <w:rPr>
          <w:rFonts w:ascii="Times New Roman" w:hAnsi="Times New Roman" w:cs="Times New Roman"/>
          <w:noProof/>
          <w:sz w:val="24"/>
          <w:szCs w:val="24"/>
        </w:rPr>
        <w:t xml:space="preserve">Arikunto, Suharsimi, </w:t>
      </w:r>
      <w:r w:rsidRPr="00303EDF">
        <w:rPr>
          <w:rFonts w:ascii="Times New Roman" w:hAnsi="Times New Roman" w:cs="Times New Roman"/>
          <w:i/>
          <w:noProof/>
          <w:sz w:val="24"/>
          <w:szCs w:val="24"/>
        </w:rPr>
        <w:t xml:space="preserve">Prosedur Penelitian: Suatu Pendekatan Praktek,  </w:t>
      </w:r>
      <w:r w:rsidRPr="00303EDF">
        <w:rPr>
          <w:rFonts w:ascii="Times New Roman" w:hAnsi="Times New Roman" w:cs="Times New Roman"/>
          <w:noProof/>
          <w:sz w:val="24"/>
          <w:szCs w:val="24"/>
        </w:rPr>
        <w:t>Jakarta: Rineka Cipta, 2003, Cet. Ke-9.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Ash-Shiddieqy, Hasbi,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Pengantar Ilmu Fiqih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Bulan Bintang, 1967.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Daradjat, Zakiah,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Ilmu Pendidikan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, Jakarta: Bumi Aksara, 1992. 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___________,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Metodik Khusus Pengajaran Agama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Bumi Aksara, 1995.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>Departemen Agama RI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, Al-Qur.an dan Terjemah</w:t>
      </w:r>
      <w:r w:rsidRPr="00303EDF">
        <w:rPr>
          <w:rFonts w:asciiTheme="majorBidi" w:hAnsiTheme="majorBidi" w:cstheme="majorBidi"/>
          <w:noProof/>
          <w:sz w:val="24"/>
          <w:szCs w:val="24"/>
        </w:rPr>
        <w:t>, Bandung : CV. Penerbit Diponegoro), cet ke-10, 2007.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___________,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Kurikulum Berbasis Kompetensi MTs. Bidang Studi Fiqih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412850" w:rsidRPr="00303EDF">
        <w:rPr>
          <w:rFonts w:asciiTheme="majorBidi" w:hAnsiTheme="majorBidi" w:cstheme="majorBidi"/>
          <w:noProof/>
          <w:sz w:val="24"/>
          <w:szCs w:val="24"/>
        </w:rPr>
        <w:t xml:space="preserve">Jakarta: </w:t>
      </w:r>
      <w:r w:rsidRPr="00303EDF">
        <w:rPr>
          <w:rFonts w:asciiTheme="majorBidi" w:hAnsiTheme="majorBidi" w:cstheme="majorBidi"/>
          <w:noProof/>
          <w:sz w:val="24"/>
          <w:szCs w:val="24"/>
        </w:rPr>
        <w:t>Dirjen. Pembinaan Kelembagaan Agama Islam, 2003.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Depdikbud RI.,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Kamus Besar Bahasa Indonesia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Balai Pustaka, 1995.</w:t>
      </w:r>
    </w:p>
    <w:p w:rsidR="00153A1E" w:rsidRPr="00303EDF" w:rsidRDefault="00153A1E" w:rsidP="00153A1E">
      <w:pPr>
        <w:pStyle w:val="NormalWeb"/>
        <w:spacing w:before="0" w:beforeAutospacing="0" w:after="0" w:afterAutospacing="0" w:line="360" w:lineRule="auto"/>
        <w:ind w:left="540" w:hanging="540"/>
        <w:jc w:val="both"/>
        <w:rPr>
          <w:rFonts w:asciiTheme="majorBidi" w:hAnsiTheme="majorBidi" w:cstheme="majorBidi"/>
          <w:noProof/>
        </w:rPr>
      </w:pPr>
      <w:r w:rsidRPr="00303EDF">
        <w:rPr>
          <w:rFonts w:asciiTheme="majorBidi" w:hAnsiTheme="majorBidi" w:cstheme="majorBidi"/>
          <w:noProof/>
        </w:rPr>
        <w:t xml:space="preserve">Ewintri (Universitas Lampung). </w:t>
      </w:r>
      <w:r w:rsidRPr="00303EDF">
        <w:rPr>
          <w:rFonts w:asciiTheme="majorBidi" w:hAnsiTheme="majorBidi" w:cstheme="majorBidi"/>
          <w:i/>
          <w:noProof/>
        </w:rPr>
        <w:t>Belajar dan Faktor-faktor yang mempengaruhinya (Makalah)</w:t>
      </w:r>
      <w:r w:rsidRPr="00303EDF">
        <w:rPr>
          <w:rFonts w:asciiTheme="majorBidi" w:hAnsiTheme="majorBidi" w:cstheme="majorBidi"/>
          <w:noProof/>
        </w:rPr>
        <w:t>. (Online). (</w:t>
      </w:r>
      <w:hyperlink r:id="rId5" w:history="1">
        <w:r w:rsidRPr="00303EDF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http://ewintri.wordpress.com</w:t>
        </w:r>
      </w:hyperlink>
      <w:r w:rsidRPr="00303EDF">
        <w:rPr>
          <w:rFonts w:asciiTheme="majorBidi" w:hAnsiTheme="majorBidi" w:cstheme="majorBidi"/>
          <w:noProof/>
        </w:rPr>
        <w:t xml:space="preserve">), </w:t>
      </w:r>
      <w:r w:rsidRPr="00303EDF">
        <w:rPr>
          <w:noProof/>
          <w:szCs w:val="20"/>
        </w:rPr>
        <w:t>diakses 4 Januari 2013</w:t>
      </w:r>
      <w:r w:rsidRPr="00303EDF">
        <w:rPr>
          <w:rFonts w:asciiTheme="majorBidi" w:hAnsiTheme="majorBidi" w:cstheme="majorBidi"/>
          <w:noProof/>
        </w:rPr>
        <w:t>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Gazabla, Sidi,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Pendidikan Umat Islam, </w:t>
      </w:r>
      <w:r w:rsidRPr="00303EDF">
        <w:rPr>
          <w:rFonts w:asciiTheme="majorBidi" w:hAnsiTheme="majorBidi" w:cstheme="majorBidi"/>
          <w:noProof/>
          <w:sz w:val="24"/>
          <w:szCs w:val="24"/>
        </w:rPr>
        <w:t>Jakarta: PT. Bharata, 1970.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Hamdani, H.B.,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Filsafat Pendidikan, </w:t>
      </w:r>
      <w:r w:rsidRPr="00303EDF">
        <w:rPr>
          <w:rFonts w:asciiTheme="majorBidi" w:hAnsiTheme="majorBidi" w:cstheme="majorBidi"/>
          <w:noProof/>
          <w:sz w:val="24"/>
          <w:szCs w:val="24"/>
        </w:rPr>
        <w:t>Yogyakarta: Kota Kembang, 1997.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Hasibuan, J.J. dan Mujiono,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Proses Belajar Mengajar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, Bandung: PT. Remaja Rosdakarya, 1993. 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Jhon M., Echolis, dan Hasan Shadily,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Kamus Inggris Indonesia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, Jakarta: PT. Gramedia, 1994, Cet. Ke-8. </w:t>
      </w:r>
    </w:p>
    <w:p w:rsidR="00153A1E" w:rsidRPr="00303EDF" w:rsidRDefault="00153A1E" w:rsidP="00153A1E">
      <w:pPr>
        <w:pStyle w:val="NormalWeb"/>
        <w:spacing w:before="0" w:beforeAutospacing="0" w:after="0" w:afterAutospacing="0" w:line="360" w:lineRule="auto"/>
        <w:ind w:left="540" w:hanging="540"/>
        <w:jc w:val="both"/>
        <w:rPr>
          <w:noProof/>
          <w:szCs w:val="20"/>
        </w:rPr>
      </w:pPr>
      <w:r w:rsidRPr="00303EDF">
        <w:rPr>
          <w:noProof/>
          <w:szCs w:val="20"/>
        </w:rPr>
        <w:t xml:space="preserve">Kartono, </w:t>
      </w:r>
      <w:r w:rsidRPr="00303EDF">
        <w:rPr>
          <w:i/>
          <w:noProof/>
          <w:szCs w:val="20"/>
        </w:rPr>
        <w:t>Faktor-faktor yang Mempengaruhi Belajar Siswa.</w:t>
      </w:r>
      <w:r w:rsidRPr="00303EDF">
        <w:rPr>
          <w:noProof/>
          <w:szCs w:val="20"/>
        </w:rPr>
        <w:t xml:space="preserve"> (Online). (</w:t>
      </w:r>
      <w:hyperlink r:id="rId6" w:history="1">
        <w:r w:rsidRPr="00303EDF">
          <w:rPr>
            <w:rStyle w:val="Hyperlink"/>
            <w:rFonts w:asciiTheme="majorBidi" w:hAnsiTheme="majorBidi" w:cstheme="majorBidi"/>
            <w:noProof/>
            <w:color w:val="auto"/>
          </w:rPr>
          <w:t>http://orangmajalengka.blogspot.com</w:t>
        </w:r>
      </w:hyperlink>
      <w:r w:rsidRPr="00303EDF">
        <w:rPr>
          <w:rFonts w:asciiTheme="majorBidi" w:hAnsiTheme="majorBidi" w:cstheme="majorBidi"/>
          <w:noProof/>
        </w:rPr>
        <w:t xml:space="preserve">), </w:t>
      </w:r>
      <w:r w:rsidRPr="00303EDF">
        <w:rPr>
          <w:noProof/>
          <w:szCs w:val="20"/>
        </w:rPr>
        <w:t>diakses 8 Januari 2013</w:t>
      </w:r>
      <w:r w:rsidRPr="00303EDF">
        <w:rPr>
          <w:rFonts w:asciiTheme="majorBidi" w:hAnsiTheme="majorBidi" w:cstheme="majorBidi"/>
          <w:noProof/>
        </w:rPr>
        <w:t>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Langgulung, Hasan,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Pendidikan dan Peradaban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Pustaka Al-Husna, 1993.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Margono, S.,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Metodologi Penelitian Pendidikan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Rineka Cipta 200</w:t>
      </w:r>
      <w:r w:rsidR="009E690D" w:rsidRPr="00303EDF">
        <w:rPr>
          <w:rFonts w:asciiTheme="majorBidi" w:hAnsiTheme="majorBidi" w:cstheme="majorBidi"/>
          <w:noProof/>
          <w:sz w:val="24"/>
          <w:szCs w:val="24"/>
        </w:rPr>
        <w:t>7</w:t>
      </w:r>
      <w:r w:rsidRPr="00303EDF">
        <w:rPr>
          <w:rFonts w:asciiTheme="majorBidi" w:hAnsiTheme="majorBidi" w:cstheme="majorBidi"/>
          <w:noProof/>
          <w:sz w:val="24"/>
          <w:szCs w:val="24"/>
        </w:rPr>
        <w:t>, cet. ke-</w:t>
      </w:r>
      <w:r w:rsidR="009E690D" w:rsidRPr="00303EDF">
        <w:rPr>
          <w:rFonts w:asciiTheme="majorBidi" w:hAnsiTheme="majorBidi" w:cstheme="majorBidi"/>
          <w:noProof/>
          <w:sz w:val="24"/>
          <w:szCs w:val="24"/>
        </w:rPr>
        <w:t>6</w:t>
      </w:r>
      <w:r w:rsidRPr="00303EDF">
        <w:rPr>
          <w:rFonts w:asciiTheme="majorBidi" w:hAnsiTheme="majorBidi" w:cstheme="majorBidi"/>
          <w:noProof/>
          <w:sz w:val="24"/>
          <w:szCs w:val="24"/>
        </w:rPr>
        <w:t>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NK., Roestiyah,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Didaktik Metodik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Bina Aksara, 1999, Cet. Ke-3.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___________,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Metodologi Pengajaran Agama Islam, </w:t>
      </w:r>
      <w:r w:rsidRPr="00303EDF">
        <w:rPr>
          <w:rFonts w:asciiTheme="majorBidi" w:hAnsiTheme="majorBidi" w:cstheme="majorBidi"/>
          <w:noProof/>
          <w:sz w:val="24"/>
          <w:szCs w:val="24"/>
        </w:rPr>
        <w:t>Jakarta: Kalam Mulia, 2001, Cet. Ke-3.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Poerwadarminta, W.J.S.,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Kamus Umum Bahasa Indonesia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Balai Pustaka, 1996.</w:t>
      </w:r>
    </w:p>
    <w:p w:rsidR="00153A1E" w:rsidRPr="00303EDF" w:rsidRDefault="00153A1E" w:rsidP="00153A1E">
      <w:pPr>
        <w:pStyle w:val="NormalWeb"/>
        <w:spacing w:before="0" w:beforeAutospacing="0" w:after="0" w:afterAutospacing="0" w:line="360" w:lineRule="auto"/>
        <w:ind w:left="540" w:hanging="540"/>
        <w:jc w:val="both"/>
        <w:rPr>
          <w:noProof/>
        </w:rPr>
      </w:pPr>
      <w:r w:rsidRPr="00303EDF">
        <w:rPr>
          <w:noProof/>
        </w:rPr>
        <w:t xml:space="preserve">Purwanto, Ngalim, </w:t>
      </w:r>
      <w:r w:rsidRPr="00303EDF">
        <w:rPr>
          <w:i/>
          <w:noProof/>
        </w:rPr>
        <w:t>Faktor-faktor yang Mempengaruhi Prestasi Belajar.</w:t>
      </w:r>
      <w:r w:rsidRPr="00303EDF">
        <w:rPr>
          <w:noProof/>
        </w:rPr>
        <w:t xml:space="preserve"> </w:t>
      </w:r>
      <w:r w:rsidRPr="00303EDF">
        <w:rPr>
          <w:rFonts w:asciiTheme="majorBidi" w:hAnsiTheme="majorBidi" w:cstheme="majorBidi"/>
          <w:noProof/>
        </w:rPr>
        <w:t>(Online). (</w:t>
      </w:r>
      <w:hyperlink r:id="rId7" w:history="1">
        <w:r w:rsidRPr="00303EDF">
          <w:rPr>
            <w:rStyle w:val="Hyperlink"/>
            <w:rFonts w:asciiTheme="majorBidi" w:hAnsiTheme="majorBidi" w:cstheme="majorBidi"/>
            <w:noProof/>
            <w:color w:val="auto"/>
            <w:u w:val="none"/>
          </w:rPr>
          <w:t>http://kasabonline.wordpress.com</w:t>
        </w:r>
      </w:hyperlink>
      <w:r w:rsidRPr="00303EDF">
        <w:rPr>
          <w:noProof/>
        </w:rPr>
        <w:t xml:space="preserve">), </w:t>
      </w:r>
      <w:r w:rsidRPr="00303EDF">
        <w:rPr>
          <w:noProof/>
          <w:szCs w:val="20"/>
        </w:rPr>
        <w:t>diakses 4 Januari 2013</w:t>
      </w:r>
      <w:r w:rsidRPr="00303EDF">
        <w:rPr>
          <w:noProof/>
        </w:rPr>
        <w:t>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Ramayulis,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Metodologi Pengajaran Agama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Kalam Mulia, 1990.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Rosyad, Aminudin,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Metode Pembelajaran Pendidikan Agama Islam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Bumi Aksara, 2002.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Sudjiono, Anas,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Pengantar Statistik Pendidikan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Raja Grafindo Persada, 1997.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Sumardi, Mulyanto,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Pengajaran Bahasa Asing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Bulan Bintang, 1997.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Syah, Muhibbin,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Psikologi Belajar</w:t>
      </w: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, Jakarta: Raja Grafindo Persada, 2006. 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___________,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Psikologi Pendidikan dengan Pendekatan Baru</w:t>
      </w:r>
      <w:r w:rsidRPr="00303EDF">
        <w:rPr>
          <w:rFonts w:asciiTheme="majorBidi" w:hAnsiTheme="majorBidi" w:cstheme="majorBidi"/>
          <w:noProof/>
          <w:sz w:val="24"/>
          <w:szCs w:val="24"/>
        </w:rPr>
        <w:t>, Bandung: PT. Remaja Rosdakarya, 2010.</w:t>
      </w:r>
    </w:p>
    <w:p w:rsidR="009E690D" w:rsidRPr="00303EDF" w:rsidRDefault="009E690D" w:rsidP="009E690D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</w:rPr>
      </w:pPr>
      <w:r w:rsidRPr="00303EDF">
        <w:rPr>
          <w:rFonts w:ascii="Times New Roman" w:hAnsi="Times New Roman" w:cs="Times New Roman"/>
          <w:noProof/>
          <w:sz w:val="24"/>
        </w:rPr>
        <w:t xml:space="preserve">Sanjaya, Wina, </w:t>
      </w:r>
      <w:r w:rsidRPr="00303EDF">
        <w:rPr>
          <w:rFonts w:ascii="Times New Roman" w:hAnsi="Times New Roman" w:cs="Times New Roman"/>
          <w:i/>
          <w:noProof/>
          <w:sz w:val="24"/>
        </w:rPr>
        <w:t xml:space="preserve">Strategi Pembelajaran, </w:t>
      </w:r>
      <w:r w:rsidRPr="00303EDF">
        <w:rPr>
          <w:rFonts w:ascii="Times New Roman" w:hAnsi="Times New Roman" w:cs="Times New Roman"/>
          <w:noProof/>
          <w:sz w:val="24"/>
        </w:rPr>
        <w:t>Jakarta: Kencana, 2008,</w:t>
      </w:r>
    </w:p>
    <w:p w:rsidR="00867637" w:rsidRPr="00303EDF" w:rsidRDefault="00867637" w:rsidP="000D57C3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03EDF">
        <w:rPr>
          <w:rFonts w:asciiTheme="majorBidi" w:hAnsiTheme="majorBidi" w:cstheme="majorBidi"/>
          <w:noProof/>
          <w:sz w:val="24"/>
          <w:szCs w:val="24"/>
        </w:rPr>
        <w:t xml:space="preserve">Yusup, Tayar dan Syaiful Anwar, </w:t>
      </w:r>
      <w:r w:rsidRPr="00303EDF">
        <w:rPr>
          <w:rFonts w:asciiTheme="majorBidi" w:hAnsiTheme="majorBidi" w:cstheme="majorBidi"/>
          <w:i/>
          <w:iCs/>
          <w:noProof/>
          <w:sz w:val="24"/>
          <w:szCs w:val="24"/>
        </w:rPr>
        <w:t>Metodologi Pengajaran Agama Islam dan Bahasa Arab</w:t>
      </w:r>
      <w:r w:rsidRPr="00303EDF">
        <w:rPr>
          <w:rFonts w:asciiTheme="majorBidi" w:hAnsiTheme="majorBidi" w:cstheme="majorBidi"/>
          <w:noProof/>
          <w:sz w:val="24"/>
          <w:szCs w:val="24"/>
        </w:rPr>
        <w:t>, Jakarta: PT. Raja Grafindo Persada.</w:t>
      </w:r>
    </w:p>
    <w:p w:rsidR="008C061B" w:rsidRPr="00303EDF" w:rsidRDefault="008C061B" w:rsidP="00153A1E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9E690D" w:rsidRPr="00303EDF" w:rsidRDefault="009E690D">
      <w:pPr>
        <w:spacing w:after="0" w:line="360" w:lineRule="auto"/>
        <w:rPr>
          <w:rFonts w:ascii="Times New Roman" w:hAnsi="Times New Roman" w:cs="Times New Roman"/>
          <w:noProof/>
          <w:sz w:val="28"/>
          <w:szCs w:val="24"/>
        </w:rPr>
      </w:pPr>
    </w:p>
    <w:sectPr w:rsidR="009E690D" w:rsidRPr="00303EDF" w:rsidSect="00375D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DCE"/>
    <w:rsid w:val="00095BDD"/>
    <w:rsid w:val="000D57C3"/>
    <w:rsid w:val="000E34D8"/>
    <w:rsid w:val="00107580"/>
    <w:rsid w:val="00153A1E"/>
    <w:rsid w:val="001612F3"/>
    <w:rsid w:val="0030267F"/>
    <w:rsid w:val="00303EDF"/>
    <w:rsid w:val="00377045"/>
    <w:rsid w:val="00384148"/>
    <w:rsid w:val="003B5009"/>
    <w:rsid w:val="003D1BD5"/>
    <w:rsid w:val="003E5137"/>
    <w:rsid w:val="00412850"/>
    <w:rsid w:val="00746B8A"/>
    <w:rsid w:val="007C3820"/>
    <w:rsid w:val="007E02FC"/>
    <w:rsid w:val="00867637"/>
    <w:rsid w:val="008802DF"/>
    <w:rsid w:val="008C061B"/>
    <w:rsid w:val="00901DCE"/>
    <w:rsid w:val="009121E1"/>
    <w:rsid w:val="00920BD8"/>
    <w:rsid w:val="00952134"/>
    <w:rsid w:val="009C028D"/>
    <w:rsid w:val="009E690D"/>
    <w:rsid w:val="00C05060"/>
    <w:rsid w:val="00CB4D08"/>
    <w:rsid w:val="00CD12F4"/>
    <w:rsid w:val="00DB4531"/>
    <w:rsid w:val="00E003F9"/>
    <w:rsid w:val="00F21DF7"/>
    <w:rsid w:val="00F22F43"/>
    <w:rsid w:val="00FA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5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0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abonline.wordpr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angmajalengka.blogspot.com" TargetMode="External"/><Relationship Id="rId5" Type="http://schemas.openxmlformats.org/officeDocument/2006/relationships/hyperlink" Target="http://ewintri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C660-0343-42E1-9454-F5641113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 Corp Company</dc:creator>
  <cp:lastModifiedBy>bccoct72</cp:lastModifiedBy>
  <cp:revision>13</cp:revision>
  <cp:lastPrinted>2012-08-31T14:35:00Z</cp:lastPrinted>
  <dcterms:created xsi:type="dcterms:W3CDTF">2012-12-25T22:23:00Z</dcterms:created>
  <dcterms:modified xsi:type="dcterms:W3CDTF">2012-08-31T14:52:00Z</dcterms:modified>
</cp:coreProperties>
</file>