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0F" w:rsidRPr="00E56E55" w:rsidRDefault="00BD6C0F" w:rsidP="00BD6C0F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E56E55">
        <w:rPr>
          <w:rFonts w:asciiTheme="majorBidi" w:hAnsiTheme="majorBidi" w:cstheme="majorBidi"/>
          <w:b/>
          <w:sz w:val="24"/>
          <w:szCs w:val="24"/>
          <w:lang w:val="sv-SE"/>
        </w:rPr>
        <w:t>DAFTAR PUSTAKA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Arief, Armai.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PengantarIlmudanMetodologiPendidikan Islam</w:t>
      </w:r>
      <w:r w:rsidRPr="00FB0F20">
        <w:rPr>
          <w:rFonts w:asciiTheme="majorBidi" w:hAnsiTheme="majorBidi" w:cstheme="majorBidi"/>
          <w:sz w:val="24"/>
          <w:szCs w:val="24"/>
        </w:rPr>
        <w:t>. Jakarta: Ciputat Press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Suharsimidkk. 2008. </w:t>
      </w:r>
      <w:r>
        <w:rPr>
          <w:rFonts w:asciiTheme="majorBidi" w:hAnsiTheme="majorBidi" w:cstheme="majorBidi"/>
          <w:i/>
          <w:iCs/>
          <w:sz w:val="24"/>
          <w:szCs w:val="24"/>
        </w:rPr>
        <w:t>PenelitianTindakanKelas</w:t>
      </w:r>
      <w:r>
        <w:rPr>
          <w:rFonts w:asciiTheme="majorBidi" w:hAnsiTheme="majorBidi" w:cstheme="majorBidi"/>
          <w:sz w:val="24"/>
          <w:szCs w:val="24"/>
        </w:rPr>
        <w:t xml:space="preserve">. Jakarta: BumiAksara. 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Daryanto, H. 2001.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EvaluasiPendidikan</w:t>
      </w:r>
      <w:r w:rsidRPr="00FB0F20">
        <w:rPr>
          <w:rFonts w:asciiTheme="majorBidi" w:hAnsiTheme="majorBidi" w:cstheme="majorBidi"/>
          <w:sz w:val="24"/>
          <w:szCs w:val="24"/>
        </w:rPr>
        <w:t>. Jakarta: RinekaCipta.</w:t>
      </w: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Djamarah, SyaifulBahridan Aswan Zein. 1996.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StrategiBelajarMengajar</w:t>
      </w:r>
      <w:r w:rsidRPr="00FB0F20">
        <w:rPr>
          <w:rFonts w:asciiTheme="majorBidi" w:hAnsiTheme="majorBidi" w:cstheme="majorBidi"/>
          <w:sz w:val="24"/>
          <w:szCs w:val="24"/>
        </w:rPr>
        <w:t>. Jakarta: RinekaCipta.</w:t>
      </w: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Hasan, Cholidjah. 1994.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Dimensi-DimensiPsikologiPendidikan</w:t>
      </w:r>
      <w:r w:rsidRPr="00FB0F20">
        <w:rPr>
          <w:rFonts w:asciiTheme="majorBidi" w:hAnsiTheme="majorBidi" w:cstheme="majorBidi"/>
          <w:sz w:val="24"/>
          <w:szCs w:val="24"/>
        </w:rPr>
        <w:t>. Surabaya: Al-Ikhlas.</w:t>
      </w: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Hasibuan. 2006. </w:t>
      </w:r>
      <w:r>
        <w:rPr>
          <w:rFonts w:asciiTheme="majorBidi" w:hAnsiTheme="majorBidi" w:cstheme="majorBidi"/>
          <w:i/>
          <w:iCs/>
          <w:sz w:val="24"/>
          <w:szCs w:val="24"/>
        </w:rPr>
        <w:t>Proses BelajarMengajar</w:t>
      </w:r>
      <w:r>
        <w:rPr>
          <w:rFonts w:asciiTheme="majorBidi" w:hAnsiTheme="majorBidi" w:cstheme="majorBidi"/>
          <w:sz w:val="24"/>
          <w:szCs w:val="24"/>
        </w:rPr>
        <w:t>. Bandung: RosdaKarya.</w:t>
      </w:r>
    </w:p>
    <w:p w:rsidR="00BD6C0F" w:rsidRPr="000B01DC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Idris, Zahara. 1991.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Dasar-dasarPendidikan</w:t>
      </w:r>
      <w:r w:rsidRPr="00FB0F20">
        <w:rPr>
          <w:rFonts w:asciiTheme="majorBidi" w:hAnsiTheme="majorBidi" w:cstheme="majorBidi"/>
          <w:sz w:val="24"/>
          <w:szCs w:val="24"/>
        </w:rPr>
        <w:t>. Padang: Angkasa Raya.</w:t>
      </w:r>
    </w:p>
    <w:p w:rsidR="00BD6C0F" w:rsidRPr="00FB0F20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Iskandar. 2009. </w:t>
      </w:r>
      <w:r>
        <w:rPr>
          <w:rFonts w:asciiTheme="majorBidi" w:hAnsiTheme="majorBidi" w:cstheme="majorBidi"/>
          <w:i/>
          <w:iCs/>
          <w:sz w:val="24"/>
          <w:szCs w:val="24"/>
        </w:rPr>
        <w:t>PenelitianTindakanKelas</w:t>
      </w:r>
      <w:r>
        <w:rPr>
          <w:rFonts w:asciiTheme="majorBidi" w:hAnsiTheme="majorBidi" w:cstheme="majorBidi"/>
          <w:sz w:val="24"/>
          <w:szCs w:val="24"/>
        </w:rPr>
        <w:t>. Jakarta: GaungPersada Press.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Lie, Anita. 2003. </w:t>
      </w:r>
      <w:r>
        <w:rPr>
          <w:rFonts w:asciiTheme="majorBidi" w:hAnsiTheme="majorBidi" w:cstheme="majorBidi"/>
          <w:i/>
          <w:iCs/>
          <w:sz w:val="24"/>
          <w:szCs w:val="24"/>
        </w:rPr>
        <w:t>Cooperative Learning</w:t>
      </w:r>
      <w:r>
        <w:rPr>
          <w:rFonts w:asciiTheme="majorBidi" w:hAnsiTheme="majorBidi" w:cstheme="majorBidi"/>
          <w:sz w:val="24"/>
          <w:szCs w:val="24"/>
        </w:rPr>
        <w:t>. Jakarta: Gramedia.</w:t>
      </w:r>
    </w:p>
    <w:p w:rsidR="00BD6C0F" w:rsidRPr="0033078A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Milia. 2011. </w:t>
      </w:r>
      <w:r w:rsidRPr="0033078A">
        <w:rPr>
          <w:rFonts w:asciiTheme="majorBidi" w:hAnsiTheme="majorBidi" w:cstheme="majorBidi"/>
          <w:bCs/>
          <w:sz w:val="24"/>
          <w:szCs w:val="24"/>
        </w:rPr>
        <w:t>UpayaMeningkatkanMotivasiBelajarSiswa Mata Pelajaran PAIMelaluiStrategi Talking Stick PadaSiswaKelas II SDN 3 Laloeha</w:t>
      </w:r>
      <w:r>
        <w:rPr>
          <w:rFonts w:asciiTheme="majorBidi" w:hAnsiTheme="majorBidi" w:cstheme="majorBidi"/>
          <w:bCs/>
          <w:sz w:val="24"/>
          <w:szCs w:val="24"/>
        </w:rPr>
        <w:t>. Skripsi STAIN Kendari: Tidakdipublikasikan.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Muhaimin, et. Al.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ParadigmaPendidikan Islam, UpayaMengefektifkan PAI di Sekolah</w:t>
      </w:r>
      <w:r w:rsidRPr="00FB0F20">
        <w:rPr>
          <w:rFonts w:asciiTheme="majorBidi" w:hAnsiTheme="majorBidi" w:cstheme="majorBidi"/>
          <w:sz w:val="24"/>
          <w:szCs w:val="24"/>
        </w:rPr>
        <w:t>. Bandung: RemajaRosdakarya.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Mulyasa, E., 2002. </w:t>
      </w:r>
      <w:r w:rsidRPr="00B23F52">
        <w:rPr>
          <w:rFonts w:asciiTheme="majorBidi" w:hAnsiTheme="majorBidi" w:cstheme="majorBidi"/>
          <w:i/>
          <w:iCs/>
          <w:sz w:val="24"/>
          <w:szCs w:val="24"/>
        </w:rPr>
        <w:t>KurikulumBerbasisKo</w:t>
      </w:r>
      <w:r>
        <w:rPr>
          <w:rFonts w:asciiTheme="majorBidi" w:hAnsiTheme="majorBidi" w:cstheme="majorBidi"/>
          <w:i/>
          <w:iCs/>
          <w:sz w:val="24"/>
          <w:szCs w:val="24"/>
        </w:rPr>
        <w:t>mpetensi: Konsep, KarakteristikdanImplementasi</w:t>
      </w:r>
      <w:r>
        <w:rPr>
          <w:rFonts w:asciiTheme="majorBidi" w:hAnsiTheme="majorBidi" w:cstheme="majorBidi"/>
          <w:sz w:val="24"/>
          <w:szCs w:val="24"/>
        </w:rPr>
        <w:t>. Bandung:  RemajaRosdakarya.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Muslam. 2004.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PengembanganKurikulumPendidikan Agama Islam</w:t>
      </w:r>
      <w:r w:rsidRPr="00FB0F20">
        <w:rPr>
          <w:rFonts w:asciiTheme="majorBidi" w:hAnsiTheme="majorBidi" w:cstheme="majorBidi"/>
          <w:sz w:val="24"/>
          <w:szCs w:val="24"/>
        </w:rPr>
        <w:t>. Semarang: PKP 12.</w:t>
      </w:r>
    </w:p>
    <w:p w:rsidR="00BD6C0F" w:rsidRPr="00D065B9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Mustaqim. 2001. </w:t>
      </w:r>
      <w:r>
        <w:rPr>
          <w:rFonts w:asciiTheme="majorBidi" w:hAnsiTheme="majorBidi" w:cstheme="majorBidi"/>
          <w:i/>
          <w:iCs/>
          <w:sz w:val="24"/>
          <w:szCs w:val="24"/>
        </w:rPr>
        <w:t>PsikologiPendidikan</w:t>
      </w:r>
      <w:r>
        <w:rPr>
          <w:rFonts w:asciiTheme="majorBidi" w:hAnsiTheme="majorBidi" w:cstheme="majorBidi"/>
          <w:sz w:val="24"/>
          <w:szCs w:val="24"/>
        </w:rPr>
        <w:t>. Yogyakarta: PustakaPelajar.</w:t>
      </w:r>
    </w:p>
    <w:p w:rsidR="00BD6C0F" w:rsidRPr="00C619FC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Poerwadarminta, W.J.S. 1976.  </w:t>
      </w:r>
      <w:r>
        <w:rPr>
          <w:rFonts w:asciiTheme="majorBidi" w:hAnsiTheme="majorBidi" w:cstheme="majorBidi"/>
          <w:i/>
          <w:iCs/>
          <w:sz w:val="24"/>
          <w:szCs w:val="24"/>
        </w:rPr>
        <w:t>KamusUmumBahasa Indonesia</w:t>
      </w:r>
      <w:r>
        <w:rPr>
          <w:rFonts w:asciiTheme="majorBidi" w:hAnsiTheme="majorBidi" w:cstheme="majorBidi"/>
          <w:i/>
          <w:iCs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t>. Jakarta: BalaiPustaka.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Purwanto, Ngalim. 2002.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IlmuPendidikanTeoritisdanPraktis</w:t>
      </w:r>
      <w:r w:rsidRPr="00FB0F20">
        <w:rPr>
          <w:rFonts w:asciiTheme="majorBidi" w:hAnsiTheme="majorBidi" w:cstheme="majorBidi"/>
          <w:sz w:val="24"/>
          <w:szCs w:val="24"/>
        </w:rPr>
        <w:t>. Bandung: RemajaRosdakarya.</w:t>
      </w:r>
    </w:p>
    <w:p w:rsidR="00BD6C0F" w:rsidRPr="002400D6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Ramayulis. 1994. </w:t>
      </w:r>
      <w:r>
        <w:rPr>
          <w:rFonts w:asciiTheme="majorBidi" w:hAnsiTheme="majorBidi" w:cstheme="majorBidi"/>
          <w:i/>
          <w:iCs/>
          <w:sz w:val="24"/>
          <w:szCs w:val="24"/>
        </w:rPr>
        <w:t>IlmuPendidikan Islam</w:t>
      </w:r>
      <w:r>
        <w:rPr>
          <w:rFonts w:asciiTheme="majorBidi" w:hAnsiTheme="majorBidi" w:cstheme="majorBidi"/>
          <w:sz w:val="24"/>
          <w:szCs w:val="24"/>
        </w:rPr>
        <w:t>. Jakarta: KalamMulia.</w:t>
      </w:r>
    </w:p>
    <w:p w:rsidR="00BD6C0F" w:rsidRDefault="00BD6C0F" w:rsidP="00BD6C0F">
      <w:pPr>
        <w:spacing w:line="36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Slameto. 1995.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Belajar&amp;Faktor yang Mempengaruhi</w:t>
      </w:r>
      <w:r w:rsidRPr="00FB0F20">
        <w:rPr>
          <w:rFonts w:asciiTheme="majorBidi" w:hAnsiTheme="majorBidi" w:cstheme="majorBidi"/>
          <w:sz w:val="24"/>
          <w:szCs w:val="24"/>
        </w:rPr>
        <w:t>. Jakarta: RinekaCipta.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Slavin, R.E. 1995. </w:t>
      </w:r>
      <w:r>
        <w:rPr>
          <w:rFonts w:asciiTheme="majorBidi" w:hAnsiTheme="majorBidi" w:cstheme="majorBidi"/>
          <w:i/>
          <w:iCs/>
          <w:sz w:val="24"/>
          <w:szCs w:val="24"/>
        </w:rPr>
        <w:t>Cooperative Learning Theory, Research and Practice</w:t>
      </w:r>
      <w:r>
        <w:rPr>
          <w:rFonts w:asciiTheme="majorBidi" w:hAnsiTheme="majorBidi" w:cstheme="majorBidi"/>
          <w:sz w:val="24"/>
          <w:szCs w:val="24"/>
        </w:rPr>
        <w:t>. Massachusetts: Allyn and Bacon.</w:t>
      </w:r>
    </w:p>
    <w:p w:rsidR="00BD6C0F" w:rsidRPr="002400D6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SM, Ismail. 2008. </w:t>
      </w:r>
      <w:r>
        <w:rPr>
          <w:rFonts w:asciiTheme="majorBidi" w:hAnsiTheme="majorBidi" w:cstheme="majorBidi"/>
          <w:i/>
          <w:iCs/>
          <w:sz w:val="24"/>
          <w:szCs w:val="24"/>
        </w:rPr>
        <w:t>StrategiPembelajaran Agama Islam BerbasisPaikem</w:t>
      </w:r>
      <w:r>
        <w:rPr>
          <w:rFonts w:asciiTheme="majorBidi" w:hAnsiTheme="majorBidi" w:cstheme="majorBidi"/>
          <w:sz w:val="24"/>
          <w:szCs w:val="24"/>
        </w:rPr>
        <w:t>. Semarang: Rasail Media Group.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Sudjana, Nana. 2002. </w:t>
      </w:r>
      <w:r>
        <w:rPr>
          <w:rFonts w:asciiTheme="majorBidi" w:hAnsiTheme="majorBidi" w:cstheme="majorBidi"/>
          <w:i/>
          <w:sz w:val="24"/>
          <w:szCs w:val="24"/>
        </w:rPr>
        <w:t>PenilaianHasil Proses BelajarMengajar</w:t>
      </w:r>
      <w:r>
        <w:rPr>
          <w:rFonts w:asciiTheme="majorBidi" w:hAnsiTheme="majorBidi" w:cstheme="majorBidi"/>
          <w:iCs/>
          <w:sz w:val="24"/>
          <w:szCs w:val="24"/>
        </w:rPr>
        <w:t>. Bandung: RemajaRosdakarya.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Suhatman.2009. </w:t>
      </w:r>
      <w:hyperlink r:id="rId4" w:history="1"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http://suha</w:t>
        </w:r>
        <w:r w:rsidRPr="00D065B9">
          <w:rPr>
            <w:rStyle w:val="Hyperlink"/>
            <w:rFonts w:asciiTheme="majorBidi" w:hAnsiTheme="majorBidi" w:cstheme="majorBidi"/>
            <w:color w:val="auto"/>
            <w:spacing w:val="2"/>
            <w:w w:val="104"/>
            <w:sz w:val="24"/>
            <w:szCs w:val="24"/>
            <w:u w:val="none"/>
          </w:rPr>
          <w:t>t</w:t>
        </w:r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ma</w:t>
        </w:r>
        <w:r w:rsidRPr="00D065B9">
          <w:rPr>
            <w:rStyle w:val="Hyperlink"/>
            <w:rFonts w:asciiTheme="majorBidi" w:hAnsiTheme="majorBidi" w:cstheme="majorBidi"/>
            <w:color w:val="auto"/>
            <w:spacing w:val="-1"/>
            <w:w w:val="104"/>
            <w:sz w:val="24"/>
            <w:szCs w:val="24"/>
            <w:u w:val="none"/>
          </w:rPr>
          <w:t>n</w:t>
        </w:r>
        <w:r w:rsidRPr="00D065B9">
          <w:rPr>
            <w:rStyle w:val="Hyperlink"/>
            <w:rFonts w:asciiTheme="majorBidi" w:hAnsiTheme="majorBidi" w:cstheme="majorBidi"/>
            <w:color w:val="auto"/>
            <w:spacing w:val="1"/>
            <w:w w:val="104"/>
            <w:sz w:val="24"/>
            <w:szCs w:val="24"/>
            <w:u w:val="none"/>
          </w:rPr>
          <w:t>-</w:t>
        </w:r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ate</w:t>
        </w:r>
        <w:r w:rsidRPr="00D065B9">
          <w:rPr>
            <w:rStyle w:val="Hyperlink"/>
            <w:rFonts w:asciiTheme="majorBidi" w:hAnsiTheme="majorBidi" w:cstheme="majorBidi"/>
            <w:color w:val="auto"/>
            <w:spacing w:val="3"/>
            <w:w w:val="104"/>
            <w:sz w:val="24"/>
            <w:szCs w:val="24"/>
            <w:u w:val="none"/>
          </w:rPr>
          <w:t>.</w:t>
        </w:r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b</w:t>
        </w:r>
        <w:r w:rsidRPr="00D065B9">
          <w:rPr>
            <w:rStyle w:val="Hyperlink"/>
            <w:rFonts w:asciiTheme="majorBidi" w:hAnsiTheme="majorBidi" w:cstheme="majorBidi"/>
            <w:color w:val="auto"/>
            <w:spacing w:val="2"/>
            <w:w w:val="104"/>
            <w:sz w:val="24"/>
            <w:szCs w:val="24"/>
            <w:u w:val="none"/>
          </w:rPr>
          <w:t>l</w:t>
        </w:r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ogspot</w:t>
        </w:r>
        <w:r w:rsidRPr="00D065B9">
          <w:rPr>
            <w:rStyle w:val="Hyperlink"/>
            <w:rFonts w:asciiTheme="majorBidi" w:hAnsiTheme="majorBidi" w:cstheme="majorBidi"/>
            <w:color w:val="auto"/>
            <w:spacing w:val="3"/>
            <w:w w:val="104"/>
            <w:sz w:val="24"/>
            <w:szCs w:val="24"/>
            <w:u w:val="none"/>
          </w:rPr>
          <w:t>.c</w:t>
        </w:r>
        <w:r w:rsidRPr="00D065B9">
          <w:rPr>
            <w:rStyle w:val="Hyperlink"/>
            <w:rFonts w:asciiTheme="majorBidi" w:hAnsiTheme="majorBidi" w:cstheme="majorBidi"/>
            <w:color w:val="auto"/>
            <w:spacing w:val="-3"/>
            <w:w w:val="104"/>
            <w:sz w:val="24"/>
            <w:szCs w:val="24"/>
            <w:u w:val="none"/>
          </w:rPr>
          <w:t>o</w:t>
        </w:r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m/2009</w:t>
        </w:r>
        <w:r w:rsidRPr="00D065B9">
          <w:rPr>
            <w:rStyle w:val="Hyperlink"/>
            <w:rFonts w:asciiTheme="majorBidi" w:hAnsiTheme="majorBidi" w:cstheme="majorBidi"/>
            <w:color w:val="auto"/>
            <w:spacing w:val="2"/>
            <w:w w:val="104"/>
            <w:sz w:val="24"/>
            <w:szCs w:val="24"/>
            <w:u w:val="none"/>
          </w:rPr>
          <w:t>/</w:t>
        </w:r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01</w:t>
        </w:r>
        <w:r w:rsidRPr="00D065B9">
          <w:rPr>
            <w:rStyle w:val="Hyperlink"/>
            <w:rFonts w:asciiTheme="majorBidi" w:hAnsiTheme="majorBidi" w:cstheme="majorBidi"/>
            <w:color w:val="auto"/>
            <w:spacing w:val="2"/>
            <w:w w:val="104"/>
            <w:sz w:val="24"/>
            <w:szCs w:val="24"/>
            <w:u w:val="none"/>
          </w:rPr>
          <w:t>/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pen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2"/>
            <w:w w:val="104"/>
            <w:sz w:val="24"/>
            <w:szCs w:val="24"/>
            <w:u w:val="none"/>
          </w:rPr>
          <w:t>t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ing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3"/>
            <w:w w:val="104"/>
            <w:sz w:val="24"/>
            <w:szCs w:val="24"/>
            <w:u w:val="none"/>
          </w:rPr>
          <w:t>n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-5"/>
            <w:w w:val="104"/>
            <w:sz w:val="24"/>
            <w:szCs w:val="24"/>
            <w:u w:val="none"/>
          </w:rPr>
          <w:t>y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a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3"/>
            <w:w w:val="104"/>
            <w:sz w:val="24"/>
            <w:szCs w:val="24"/>
            <w:u w:val="none"/>
          </w:rPr>
          <w:t>-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pendid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2"/>
            <w:w w:val="104"/>
            <w:sz w:val="24"/>
            <w:szCs w:val="24"/>
            <w:u w:val="none"/>
          </w:rPr>
          <w:t>i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ka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-2"/>
            <w:w w:val="104"/>
            <w:sz w:val="24"/>
            <w:szCs w:val="24"/>
            <w:u w:val="none"/>
          </w:rPr>
          <w:t>n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1"/>
            <w:w w:val="104"/>
            <w:sz w:val="24"/>
            <w:szCs w:val="24"/>
            <w:u w:val="none"/>
          </w:rPr>
          <w:t>-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3"/>
            <w:w w:val="104"/>
            <w:sz w:val="24"/>
            <w:szCs w:val="24"/>
            <w:u w:val="none"/>
          </w:rPr>
          <w:t>a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g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3"/>
            <w:w w:val="104"/>
            <w:sz w:val="24"/>
            <w:szCs w:val="24"/>
            <w:u w:val="none"/>
          </w:rPr>
          <w:t>a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m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-2"/>
            <w:w w:val="104"/>
            <w:sz w:val="24"/>
            <w:szCs w:val="24"/>
            <w:u w:val="none"/>
          </w:rPr>
          <w:t>a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1"/>
            <w:w w:val="104"/>
            <w:sz w:val="24"/>
            <w:szCs w:val="24"/>
            <w:u w:val="none"/>
          </w:rPr>
          <w:t>-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isl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spacing w:val="3"/>
            <w:w w:val="104"/>
            <w:sz w:val="24"/>
            <w:szCs w:val="24"/>
            <w:u w:val="none"/>
          </w:rPr>
          <w:t>a</w:t>
        </w:r>
        <w:r w:rsidRPr="00D065B9">
          <w:rPr>
            <w:rStyle w:val="Hyperlink"/>
            <w:rFonts w:asciiTheme="majorBidi" w:hAnsiTheme="majorBidi" w:cstheme="majorBidi"/>
            <w:i/>
            <w:iCs/>
            <w:color w:val="auto"/>
            <w:w w:val="104"/>
            <w:sz w:val="24"/>
            <w:szCs w:val="24"/>
            <w:u w:val="none"/>
          </w:rPr>
          <w:t>m</w:t>
        </w:r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.h</w:t>
        </w:r>
        <w:r w:rsidRPr="00D065B9">
          <w:rPr>
            <w:rStyle w:val="Hyperlink"/>
            <w:rFonts w:asciiTheme="majorBidi" w:hAnsiTheme="majorBidi" w:cstheme="majorBidi"/>
            <w:color w:val="auto"/>
            <w:spacing w:val="2"/>
            <w:w w:val="104"/>
            <w:sz w:val="24"/>
            <w:szCs w:val="24"/>
            <w:u w:val="none"/>
          </w:rPr>
          <w:t>t</w:t>
        </w:r>
        <w:r w:rsidRPr="00D065B9">
          <w:rPr>
            <w:rStyle w:val="Hyperlink"/>
            <w:rFonts w:asciiTheme="majorBidi" w:hAnsiTheme="majorBidi" w:cstheme="majorBidi"/>
            <w:color w:val="auto"/>
            <w:w w:val="104"/>
            <w:sz w:val="24"/>
            <w:szCs w:val="24"/>
            <w:u w:val="none"/>
          </w:rPr>
          <w:t>ml</w:t>
        </w:r>
      </w:hyperlink>
      <w:r>
        <w:rPr>
          <w:rFonts w:asciiTheme="majorBidi" w:hAnsiTheme="majorBidi" w:cstheme="majorBidi"/>
          <w:w w:val="104"/>
          <w:sz w:val="24"/>
          <w:szCs w:val="24"/>
        </w:rPr>
        <w:t>.</w:t>
      </w:r>
      <w:r w:rsidRPr="00D065B9">
        <w:rPr>
          <w:rFonts w:asciiTheme="majorBidi" w:hAnsiTheme="majorBidi" w:cstheme="majorBidi"/>
          <w:w w:val="104"/>
          <w:sz w:val="24"/>
          <w:szCs w:val="24"/>
        </w:rPr>
        <w:t xml:space="preserve"> (10-04-2012)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Sukardi. 2003. </w:t>
      </w:r>
      <w:r>
        <w:rPr>
          <w:rFonts w:asciiTheme="majorBidi" w:hAnsiTheme="majorBidi" w:cstheme="majorBidi"/>
          <w:i/>
          <w:sz w:val="24"/>
          <w:szCs w:val="24"/>
        </w:rPr>
        <w:t>MetodologiPenelitianPendidikanKompetensidanPrakteknya</w:t>
      </w:r>
      <w:r>
        <w:rPr>
          <w:rFonts w:asciiTheme="majorBidi" w:hAnsiTheme="majorBidi" w:cstheme="majorBidi"/>
          <w:iCs/>
          <w:sz w:val="24"/>
          <w:szCs w:val="24"/>
        </w:rPr>
        <w:t>. Jakarta: BumiAksara.</w:t>
      </w:r>
    </w:p>
    <w:p w:rsidR="00BD6C0F" w:rsidRPr="000B01DC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Surya, Muhammad. 2004. </w:t>
      </w:r>
      <w:r>
        <w:rPr>
          <w:rFonts w:asciiTheme="majorBidi" w:hAnsiTheme="majorBidi" w:cstheme="majorBidi"/>
          <w:i/>
          <w:sz w:val="24"/>
          <w:szCs w:val="24"/>
        </w:rPr>
        <w:t>PsikologiPembelajarandanPengajaran</w:t>
      </w:r>
      <w:r>
        <w:rPr>
          <w:rFonts w:asciiTheme="majorBidi" w:hAnsiTheme="majorBidi" w:cstheme="majorBidi"/>
          <w:iCs/>
          <w:sz w:val="24"/>
          <w:szCs w:val="24"/>
        </w:rPr>
        <w:t xml:space="preserve">. Bandung: PustakaBaniQuraisy. </w:t>
      </w:r>
    </w:p>
    <w:p w:rsidR="00BD6C0F" w:rsidRDefault="00BD6C0F" w:rsidP="00BD6C0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Suryabrata, Sumadi. 2004.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PsikologiPendidikan</w:t>
      </w:r>
      <w:r w:rsidRPr="00FB0F20">
        <w:rPr>
          <w:rFonts w:asciiTheme="majorBidi" w:hAnsiTheme="majorBidi" w:cstheme="majorBidi"/>
          <w:sz w:val="24"/>
          <w:szCs w:val="24"/>
        </w:rPr>
        <w:t>. Jakarta: GrafindoPersada.</w:t>
      </w:r>
    </w:p>
    <w:p w:rsidR="00BD6C0F" w:rsidRDefault="00BD6C0F" w:rsidP="00BD6C0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Suyatno. 2009.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MenjelajahPembelajaranInovatif</w:t>
      </w:r>
      <w:r w:rsidRPr="00FB0F20">
        <w:rPr>
          <w:rFonts w:asciiTheme="majorBidi" w:hAnsiTheme="majorBidi" w:cstheme="majorBidi"/>
          <w:sz w:val="24"/>
          <w:szCs w:val="24"/>
        </w:rPr>
        <w:t>. Sidoarjo: MasmediaBuanaPustaka.</w:t>
      </w:r>
    </w:p>
    <w:p w:rsidR="00BD6C0F" w:rsidRPr="00FB0F20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iCs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 xml:space="preserve">Syukur, Fatah. 2008. 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TeknologiPendidikan</w:t>
      </w:r>
      <w:r w:rsidRPr="00FB0F20">
        <w:rPr>
          <w:rFonts w:asciiTheme="majorBidi" w:hAnsiTheme="majorBidi" w:cstheme="majorBidi"/>
          <w:sz w:val="24"/>
          <w:szCs w:val="24"/>
        </w:rPr>
        <w:t>. Semarang: Rasail Media Group.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  <w:lang w:val="nl-NL"/>
        </w:rPr>
      </w:pPr>
      <w:r w:rsidRPr="00E56E55">
        <w:rPr>
          <w:rFonts w:asciiTheme="majorBidi" w:hAnsiTheme="majorBidi" w:cstheme="majorBidi"/>
          <w:sz w:val="24"/>
          <w:szCs w:val="24"/>
          <w:lang w:val="nl-NL"/>
        </w:rPr>
        <w:t xml:space="preserve">Team Proyek PGSM, 1999. </w:t>
      </w:r>
      <w:r w:rsidRPr="00E56E55">
        <w:rPr>
          <w:rFonts w:asciiTheme="majorBidi" w:hAnsiTheme="majorBidi" w:cstheme="majorBidi"/>
          <w:i/>
          <w:sz w:val="24"/>
          <w:szCs w:val="24"/>
          <w:lang w:val="nl-NL"/>
        </w:rPr>
        <w:t>Penelitian Tindakan Kelas</w:t>
      </w:r>
      <w:r w:rsidRPr="00E56E55">
        <w:rPr>
          <w:rFonts w:asciiTheme="majorBidi" w:hAnsiTheme="majorBidi" w:cstheme="majorBidi"/>
          <w:sz w:val="24"/>
          <w:szCs w:val="24"/>
          <w:lang w:val="nl-NL"/>
        </w:rPr>
        <w:t xml:space="preserve">, </w:t>
      </w:r>
      <w:r w:rsidRPr="00E56E55">
        <w:rPr>
          <w:rFonts w:asciiTheme="majorBidi" w:hAnsiTheme="majorBidi" w:cstheme="majorBidi"/>
          <w:i/>
          <w:sz w:val="24"/>
          <w:szCs w:val="24"/>
          <w:lang w:val="nl-NL"/>
        </w:rPr>
        <w:t>(Bahan Pelatihan Dosen LPTK dan Guru Sekolah Menengah</w:t>
      </w:r>
      <w:r w:rsidRPr="00E56E55">
        <w:rPr>
          <w:rFonts w:asciiTheme="majorBidi" w:hAnsiTheme="majorBidi" w:cstheme="majorBidi"/>
          <w:sz w:val="24"/>
          <w:szCs w:val="24"/>
          <w:lang w:val="nl-NL"/>
        </w:rPr>
        <w:t>). Depdikbud. Jakarta.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  <w:lang w:val="nl-NL"/>
        </w:rPr>
      </w:pPr>
      <w:r>
        <w:rPr>
          <w:rFonts w:asciiTheme="majorBidi" w:hAnsiTheme="majorBidi" w:cstheme="majorBidi"/>
          <w:sz w:val="24"/>
          <w:szCs w:val="24"/>
          <w:lang w:val="nl-NL"/>
        </w:rPr>
        <w:t xml:space="preserve">Usman, Uzer dan Setiawati. 1993. </w:t>
      </w:r>
      <w:r>
        <w:rPr>
          <w:rFonts w:asciiTheme="majorBidi" w:hAnsiTheme="majorBidi" w:cstheme="majorBidi"/>
          <w:i/>
          <w:iCs/>
          <w:sz w:val="24"/>
          <w:szCs w:val="24"/>
          <w:lang w:val="nl-NL"/>
        </w:rPr>
        <w:t>Upaya Optimalisasi Kegiatan Belajar Mengajar</w:t>
      </w:r>
      <w:r>
        <w:rPr>
          <w:rFonts w:asciiTheme="majorBidi" w:hAnsiTheme="majorBidi" w:cstheme="majorBidi"/>
          <w:sz w:val="24"/>
          <w:szCs w:val="24"/>
          <w:lang w:val="nl-NL"/>
        </w:rPr>
        <w:t xml:space="preserve">. Bandung: Remaja Rosdakarya. </w:t>
      </w:r>
    </w:p>
    <w:p w:rsidR="00BD6C0F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  <w:lang w:val="nl-NL"/>
        </w:rPr>
      </w:pPr>
    </w:p>
    <w:p w:rsidR="00BD6C0F" w:rsidRPr="00D065B9" w:rsidRDefault="00BD6C0F" w:rsidP="00BD6C0F">
      <w:pPr>
        <w:spacing w:line="240" w:lineRule="auto"/>
        <w:ind w:left="1200" w:hanging="1200"/>
        <w:jc w:val="both"/>
        <w:rPr>
          <w:rFonts w:asciiTheme="majorBidi" w:hAnsiTheme="majorBidi" w:cstheme="majorBidi"/>
          <w:sz w:val="24"/>
          <w:szCs w:val="24"/>
          <w:lang w:val="nl-NL"/>
        </w:rPr>
      </w:pP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FB0F20">
        <w:rPr>
          <w:rFonts w:asciiTheme="majorBidi" w:hAnsiTheme="majorBidi" w:cstheme="majorBidi"/>
          <w:sz w:val="24"/>
          <w:szCs w:val="24"/>
        </w:rPr>
        <w:t>UU RI No. 2 Tahun 2003.</w:t>
      </w:r>
      <w:r w:rsidRPr="00FB0F20">
        <w:rPr>
          <w:rFonts w:asciiTheme="majorBidi" w:hAnsiTheme="majorBidi" w:cstheme="majorBidi"/>
          <w:i/>
          <w:iCs/>
          <w:sz w:val="24"/>
          <w:szCs w:val="24"/>
        </w:rPr>
        <w:t>TentangSistemPendidikanNasional</w:t>
      </w:r>
      <w:r w:rsidRPr="00FB0F20">
        <w:rPr>
          <w:rFonts w:asciiTheme="majorBidi" w:hAnsiTheme="majorBidi" w:cstheme="majorBidi"/>
          <w:sz w:val="24"/>
          <w:szCs w:val="24"/>
        </w:rPr>
        <w:t>. Bandung: Citra Umbara.</w:t>
      </w: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D6C0F" w:rsidRPr="00226A0E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Ust. Ikhsan. </w:t>
      </w:r>
      <w:r>
        <w:rPr>
          <w:rFonts w:asciiTheme="majorBidi" w:hAnsiTheme="majorBidi" w:cstheme="majorBidi"/>
          <w:i/>
          <w:iCs/>
          <w:sz w:val="24"/>
          <w:szCs w:val="24"/>
        </w:rPr>
        <w:t>TuntunanShalatLengkapBesertaDikirdanDoa-Doa</w:t>
      </w:r>
      <w:r>
        <w:rPr>
          <w:rFonts w:asciiTheme="majorBidi" w:hAnsiTheme="majorBidi" w:cstheme="majorBidi"/>
          <w:sz w:val="24"/>
          <w:szCs w:val="24"/>
        </w:rPr>
        <w:t>. Surabaya: KaryaGemilangUtama.</w:t>
      </w:r>
    </w:p>
    <w:p w:rsidR="00BD6C0F" w:rsidRDefault="00BD6C0F" w:rsidP="00BD6C0F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D6C0F" w:rsidRDefault="00BD6C0F" w:rsidP="00BD6C0F">
      <w:pPr>
        <w:spacing w:line="240" w:lineRule="auto"/>
        <w:ind w:left="1134" w:hanging="1134"/>
        <w:jc w:val="both"/>
        <w:rPr>
          <w:rFonts w:asciiTheme="majorBidi" w:hAnsiTheme="majorBidi" w:cstheme="majorBidi"/>
          <w:bCs/>
          <w:spacing w:val="-4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Yusnawati. 2010. 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MeningkatkanK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emampuan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S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iswa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M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enghapalDalil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N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aqlipada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P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elajaran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A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kidah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A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khlakKel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as  VIIMTsN 1 Kendarimelalui Model P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embelajaran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KooperatifT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ipe</w:t>
      </w:r>
      <w:r>
        <w:rPr>
          <w:rFonts w:asciiTheme="majorBidi" w:hAnsiTheme="majorBidi" w:cstheme="majorBidi"/>
          <w:bCs/>
          <w:i/>
          <w:spacing w:val="-4"/>
          <w:sz w:val="24"/>
          <w:szCs w:val="24"/>
        </w:rPr>
        <w:t>Think-Pair-S</w:t>
      </w:r>
      <w:r w:rsidRPr="0033078A">
        <w:rPr>
          <w:rFonts w:asciiTheme="majorBidi" w:hAnsiTheme="majorBidi" w:cstheme="majorBidi"/>
          <w:bCs/>
          <w:i/>
          <w:spacing w:val="-4"/>
          <w:sz w:val="24"/>
          <w:szCs w:val="24"/>
        </w:rPr>
        <w:t>hare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 xml:space="preserve"> (TPS</w:t>
      </w:r>
      <w:r w:rsidRPr="0033078A">
        <w:rPr>
          <w:rFonts w:asciiTheme="majorBidi" w:hAnsiTheme="majorBidi" w:cstheme="majorBidi"/>
          <w:bCs/>
          <w:spacing w:val="-4"/>
          <w:sz w:val="24"/>
          <w:szCs w:val="24"/>
        </w:rPr>
        <w:t>)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. Skripsi STAIN Kendari: Tidakdipublikasikan.</w:t>
      </w:r>
    </w:p>
    <w:p w:rsidR="00BD6C0F" w:rsidRPr="00D065B9" w:rsidRDefault="00BD6C0F" w:rsidP="00BD6C0F">
      <w:pPr>
        <w:spacing w:line="240" w:lineRule="auto"/>
        <w:ind w:left="1134" w:hanging="1134"/>
        <w:jc w:val="both"/>
      </w:pPr>
      <w:r>
        <w:rPr>
          <w:rFonts w:asciiTheme="majorBidi" w:hAnsiTheme="majorBidi" w:cstheme="majorBidi"/>
          <w:bCs/>
          <w:spacing w:val="-4"/>
          <w:sz w:val="24"/>
          <w:szCs w:val="24"/>
        </w:rPr>
        <w:lastRenderedPageBreak/>
        <w:t xml:space="preserve">Zainal, Aqib. 2009. </w:t>
      </w:r>
      <w:r>
        <w:rPr>
          <w:rFonts w:asciiTheme="majorBidi" w:hAnsiTheme="majorBidi" w:cstheme="majorBidi"/>
          <w:bCs/>
          <w:i/>
          <w:iCs/>
          <w:spacing w:val="-4"/>
          <w:sz w:val="24"/>
          <w:szCs w:val="24"/>
        </w:rPr>
        <w:t>PenelitianTindakanKelasuntuk Guru</w:t>
      </w:r>
      <w:r>
        <w:rPr>
          <w:rFonts w:asciiTheme="majorBidi" w:hAnsiTheme="majorBidi" w:cstheme="majorBidi"/>
          <w:bCs/>
          <w:spacing w:val="-4"/>
          <w:sz w:val="24"/>
          <w:szCs w:val="24"/>
        </w:rPr>
        <w:t>. Bandung: YramaWidya.</w:t>
      </w:r>
    </w:p>
    <w:p w:rsidR="002C107A" w:rsidRDefault="002C107A"/>
    <w:sectPr w:rsidR="002C107A" w:rsidSect="0026545A">
      <w:headerReference w:type="default" r:id="rId5"/>
      <w:footerReference w:type="default" r:id="rId6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095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11D0A" w:rsidRPr="00B11D0A" w:rsidRDefault="00BD6C0F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11D0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11D0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11D0A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60</w:t>
        </w:r>
        <w:r w:rsidRPr="00B11D0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11D0A" w:rsidRDefault="00BD6C0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ED" w:rsidRPr="002169ED" w:rsidRDefault="00BD6C0F" w:rsidP="00B11D0A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2169ED" w:rsidRDefault="00BD6C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D6C0F"/>
    <w:rsid w:val="002C107A"/>
    <w:rsid w:val="00BD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0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D6C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6C0F"/>
    <w:rPr>
      <w:rFonts w:ascii="Calibri" w:eastAsia="Times New Roman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0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D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0F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BD6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suhatman-ate.blogspot.com/2009/01/pentingnya-pendidikan-agama-isl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ANSAR</cp:lastModifiedBy>
  <cp:revision>1</cp:revision>
  <dcterms:created xsi:type="dcterms:W3CDTF">2013-02-05T06:47:00Z</dcterms:created>
  <dcterms:modified xsi:type="dcterms:W3CDTF">2013-02-05T06:49:00Z</dcterms:modified>
</cp:coreProperties>
</file>