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12" w:rsidRPr="001C0BBA" w:rsidRDefault="00184A74" w:rsidP="00EB0C12">
      <w:pPr>
        <w:spacing w:line="480" w:lineRule="auto"/>
        <w:jc w:val="center"/>
        <w:rPr>
          <w:b/>
          <w:color w:val="262626" w:themeColor="text1" w:themeTint="D9"/>
        </w:rPr>
      </w:pPr>
      <w:r w:rsidRPr="00184A74">
        <w:rPr>
          <w:noProof/>
          <w:color w:val="262626" w:themeColor="text1" w:themeTint="D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5pt;margin-top:-78.5pt;width:48.75pt;height:54.75pt;z-index:251660288" stroked="f">
            <v:textbox>
              <w:txbxContent>
                <w:p w:rsidR="00EB0C12" w:rsidRDefault="00EB0C12" w:rsidP="00EB0C12"/>
              </w:txbxContent>
            </v:textbox>
          </v:shape>
        </w:pict>
      </w:r>
      <w:r w:rsidR="00EB0C12" w:rsidRPr="001C0BBA">
        <w:rPr>
          <w:b/>
          <w:color w:val="262626" w:themeColor="text1" w:themeTint="D9"/>
        </w:rPr>
        <w:t>BAB V</w:t>
      </w:r>
    </w:p>
    <w:p w:rsidR="00EB0C12" w:rsidRDefault="00EB0C12" w:rsidP="00EB0C12">
      <w:pPr>
        <w:spacing w:line="480" w:lineRule="auto"/>
        <w:jc w:val="center"/>
        <w:rPr>
          <w:b/>
          <w:color w:val="262626" w:themeColor="text1" w:themeTint="D9"/>
          <w:lang w:val="id-ID"/>
        </w:rPr>
      </w:pPr>
      <w:r w:rsidRPr="001C0BBA">
        <w:rPr>
          <w:b/>
          <w:color w:val="262626" w:themeColor="text1" w:themeTint="D9"/>
        </w:rPr>
        <w:t>PENUTUP</w:t>
      </w:r>
    </w:p>
    <w:p w:rsidR="004B6D43" w:rsidRPr="004B6D43" w:rsidRDefault="004B6D43" w:rsidP="00E576ED">
      <w:pPr>
        <w:jc w:val="center"/>
        <w:rPr>
          <w:b/>
          <w:color w:val="262626" w:themeColor="text1" w:themeTint="D9"/>
          <w:lang w:val="id-ID"/>
        </w:rPr>
      </w:pPr>
    </w:p>
    <w:p w:rsidR="00EB0C12" w:rsidRPr="001C0BBA" w:rsidRDefault="00EB0C12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262626" w:themeColor="text1" w:themeTint="D9"/>
        </w:rPr>
      </w:pPr>
      <w:r w:rsidRPr="001C0BBA">
        <w:rPr>
          <w:b/>
          <w:color w:val="262626" w:themeColor="text1" w:themeTint="D9"/>
        </w:rPr>
        <w:t>Kesimpulan</w:t>
      </w:r>
      <w:r w:rsidR="00F012CF">
        <w:rPr>
          <w:b/>
          <w:color w:val="262626" w:themeColor="text1" w:themeTint="D9"/>
        </w:rPr>
        <w:t xml:space="preserve">. </w:t>
      </w:r>
    </w:p>
    <w:p w:rsidR="0041607E" w:rsidRPr="0041607E" w:rsidRDefault="00EB0C12" w:rsidP="0041607E">
      <w:pPr>
        <w:spacing w:line="480" w:lineRule="auto"/>
        <w:ind w:firstLine="709"/>
        <w:jc w:val="both"/>
        <w:rPr>
          <w:color w:val="262626" w:themeColor="text1" w:themeTint="D9"/>
          <w:lang w:val="id-ID"/>
        </w:rPr>
      </w:pPr>
      <w:r w:rsidRPr="001C0BBA">
        <w:rPr>
          <w:color w:val="262626" w:themeColor="text1" w:themeTint="D9"/>
        </w:rPr>
        <w:t>Berdasarkan uraian di atas, penulis dapat mengambil kesimpulan sebagai berikut:</w:t>
      </w:r>
    </w:p>
    <w:p w:rsidR="008805E5" w:rsidRDefault="00644BF0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  <w:lang w:val="id-ID"/>
        </w:rPr>
      </w:pPr>
      <w:r>
        <w:t>Otoritas orang tua</w:t>
      </w:r>
      <w:r w:rsidR="001917F8" w:rsidRPr="008A344D">
        <w:t xml:space="preserve"> </w:t>
      </w:r>
      <w:r w:rsidR="001917F8">
        <w:t>pada</w:t>
      </w:r>
      <w:r w:rsidR="001917F8" w:rsidRPr="008A344D">
        <w:t xml:space="preserve"> anak di </w:t>
      </w:r>
      <w:r w:rsidR="009853A3">
        <w:t>Desa Mola Bahari Kecamatan Wangi-Wangi Selatan Kabupaten Wakatobi</w:t>
      </w:r>
      <w:r w:rsidR="0041607E" w:rsidRPr="008805E5">
        <w:rPr>
          <w:color w:val="000000" w:themeColor="text1"/>
        </w:rPr>
        <w:t xml:space="preserve"> </w:t>
      </w:r>
      <w:r w:rsidR="00570C26" w:rsidRPr="008805E5">
        <w:rPr>
          <w:color w:val="000000" w:themeColor="text1"/>
          <w:lang w:val="id-ID"/>
        </w:rPr>
        <w:t>memiliki</w:t>
      </w:r>
      <w:r w:rsidR="00A35928" w:rsidRPr="008805E5">
        <w:rPr>
          <w:color w:val="000000" w:themeColor="text1"/>
          <w:lang w:val="id-ID"/>
        </w:rPr>
        <w:t xml:space="preserve"> nilai rata-rata </w:t>
      </w:r>
      <w:r w:rsidR="009102FF" w:rsidRPr="00855F9E">
        <w:rPr>
          <w:color w:val="000000"/>
        </w:rPr>
        <w:t>85.92</w:t>
      </w:r>
      <w:r w:rsidR="00A35928" w:rsidRPr="008805E5">
        <w:rPr>
          <w:color w:val="000000" w:themeColor="text1"/>
          <w:lang w:val="id-ID" w:eastAsia="id-ID"/>
        </w:rPr>
        <w:t xml:space="preserve"> </w:t>
      </w:r>
      <w:r w:rsidR="009102FF" w:rsidRPr="00097F95">
        <w:rPr>
          <w:color w:val="000000" w:themeColor="text1"/>
          <w:lang w:val="id-ID"/>
        </w:rPr>
        <w:t xml:space="preserve">dengan </w:t>
      </w:r>
      <w:r w:rsidR="009102FF" w:rsidRPr="00097F95">
        <w:rPr>
          <w:color w:val="000000" w:themeColor="text1"/>
          <w:lang w:val="sv-SE"/>
        </w:rPr>
        <w:t xml:space="preserve">frekuensi </w:t>
      </w:r>
      <w:r w:rsidR="009102FF" w:rsidRPr="00097F95">
        <w:rPr>
          <w:color w:val="000000" w:themeColor="text1"/>
          <w:lang w:val="id-ID"/>
        </w:rPr>
        <w:t xml:space="preserve">tertinggi </w:t>
      </w:r>
      <w:r w:rsidR="009102FF" w:rsidRPr="00097F95">
        <w:rPr>
          <w:color w:val="000000" w:themeColor="text1"/>
          <w:lang w:val="sv-SE"/>
        </w:rPr>
        <w:t xml:space="preserve">skor nilai </w:t>
      </w:r>
      <w:r w:rsidR="009102FF" w:rsidRPr="00097F95">
        <w:rPr>
          <w:color w:val="000000" w:themeColor="text1"/>
          <w:lang w:val="id-ID"/>
        </w:rPr>
        <w:t xml:space="preserve">variabel </w:t>
      </w:r>
      <w:r w:rsidR="009102FF" w:rsidRPr="00097F95">
        <w:rPr>
          <w:color w:val="000000" w:themeColor="text1"/>
          <w:lang w:val="sv-SE"/>
        </w:rPr>
        <w:t>X</w:t>
      </w:r>
      <w:r w:rsidR="009102FF" w:rsidRPr="00097F95">
        <w:rPr>
          <w:color w:val="000000" w:themeColor="text1"/>
          <w:lang w:val="id-ID"/>
        </w:rPr>
        <w:t xml:space="preserve"> </w:t>
      </w:r>
      <w:r w:rsidR="009102FF" w:rsidRPr="00097F95">
        <w:rPr>
          <w:rFonts w:eastAsiaTheme="minorEastAsia"/>
          <w:color w:val="000000" w:themeColor="text1"/>
          <w:lang w:val="id-ID"/>
        </w:rPr>
        <w:t>(</w:t>
      </w:r>
      <w:r w:rsidR="009102FF" w:rsidRPr="00097F95">
        <w:rPr>
          <w:color w:val="000000" w:themeColor="text1"/>
          <w:lang w:val="id-ID"/>
        </w:rPr>
        <w:t>Otoritas Orang Tua) =</w:t>
      </w:r>
      <w:r w:rsidR="009102FF" w:rsidRPr="00097F95">
        <w:rPr>
          <w:color w:val="000000" w:themeColor="text1"/>
        </w:rPr>
        <w:t xml:space="preserve"> </w:t>
      </w:r>
      <w:r w:rsidR="009102FF" w:rsidRPr="0093761F">
        <w:rPr>
          <w:color w:val="000000"/>
        </w:rPr>
        <w:t>15</w:t>
      </w:r>
      <w:r w:rsidR="009102FF" w:rsidRPr="00097F95">
        <w:rPr>
          <w:bCs/>
          <w:color w:val="000000" w:themeColor="text1"/>
        </w:rPr>
        <w:t xml:space="preserve"> </w:t>
      </w:r>
      <w:r w:rsidR="009102FF" w:rsidRPr="00097F95">
        <w:rPr>
          <w:color w:val="000000" w:themeColor="text1"/>
          <w:lang w:val="id-ID"/>
        </w:rPr>
        <w:t>responden</w:t>
      </w:r>
      <w:r w:rsidR="009102FF" w:rsidRPr="00097F95">
        <w:rPr>
          <w:bCs/>
          <w:color w:val="000000" w:themeColor="text1"/>
        </w:rPr>
        <w:t xml:space="preserve"> (</w:t>
      </w:r>
      <w:r w:rsidR="009102FF" w:rsidRPr="0093761F">
        <w:rPr>
          <w:color w:val="000000"/>
        </w:rPr>
        <w:t>60</w:t>
      </w:r>
      <w:r w:rsidR="009102FF" w:rsidRPr="00855F9E">
        <w:rPr>
          <w:color w:val="000000" w:themeColor="text1"/>
          <w:lang w:val="id-ID"/>
        </w:rPr>
        <w:t>%</w:t>
      </w:r>
      <w:r w:rsidR="009102FF" w:rsidRPr="00097F95">
        <w:rPr>
          <w:bCs/>
          <w:color w:val="000000" w:themeColor="text1"/>
        </w:rPr>
        <w:t xml:space="preserve">) </w:t>
      </w:r>
      <w:r w:rsidR="009102FF" w:rsidRPr="00097F95">
        <w:rPr>
          <w:color w:val="000000" w:themeColor="text1"/>
        </w:rPr>
        <w:t xml:space="preserve">yang berada di interval </w:t>
      </w:r>
      <w:r w:rsidR="009102FF" w:rsidRPr="00855F9E">
        <w:rPr>
          <w:color w:val="000000" w:themeColor="text1"/>
          <w:lang w:val="id-ID"/>
        </w:rPr>
        <w:t>81-100</w:t>
      </w:r>
      <w:r w:rsidR="009102FF" w:rsidRPr="00097F95">
        <w:rPr>
          <w:color w:val="000000" w:themeColor="text1"/>
          <w:lang w:val="id-ID"/>
        </w:rPr>
        <w:t xml:space="preserve"> </w:t>
      </w:r>
      <w:r w:rsidR="009102FF" w:rsidRPr="00097F95">
        <w:rPr>
          <w:color w:val="000000" w:themeColor="text1"/>
        </w:rPr>
        <w:t xml:space="preserve">yang berarti masuk dalam kategori </w:t>
      </w:r>
      <w:r w:rsidR="009102FF" w:rsidRPr="00855F9E">
        <w:rPr>
          <w:color w:val="000000" w:themeColor="text1"/>
          <w:lang w:val="id-ID"/>
        </w:rPr>
        <w:t>tinggi</w:t>
      </w:r>
      <w:r w:rsidR="009102FF" w:rsidRPr="00855F9E">
        <w:rPr>
          <w:color w:val="000000" w:themeColor="text1"/>
        </w:rPr>
        <w:t xml:space="preserve"> </w:t>
      </w:r>
      <w:r w:rsidR="00E11C6D" w:rsidRPr="00855F9E">
        <w:rPr>
          <w:color w:val="000000" w:themeColor="text1"/>
        </w:rPr>
        <w:t>sekali</w:t>
      </w:r>
      <w:r w:rsidR="004A22D9">
        <w:rPr>
          <w:color w:val="000000" w:themeColor="text1"/>
        </w:rPr>
        <w:t xml:space="preserve">. </w:t>
      </w:r>
    </w:p>
    <w:p w:rsidR="00D71E65" w:rsidRPr="008805E5" w:rsidRDefault="00600670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  <w:lang w:val="id-ID"/>
        </w:rPr>
      </w:pPr>
      <w:r>
        <w:t>Minat Belajar Anak</w:t>
      </w:r>
      <w:r w:rsidR="0064682C" w:rsidRPr="008A344D">
        <w:t xml:space="preserve"> di </w:t>
      </w:r>
      <w:r w:rsidR="009853A3">
        <w:t>Desa Mola Bahari Kecamatan Wangi-Wangi Selatan Kabupaten Wakatobi</w:t>
      </w:r>
      <w:r w:rsidR="00FC2E6B" w:rsidRPr="008805E5">
        <w:rPr>
          <w:color w:val="000000" w:themeColor="text1"/>
        </w:rPr>
        <w:t xml:space="preserve"> </w:t>
      </w:r>
      <w:r w:rsidR="00570C26" w:rsidRPr="008805E5">
        <w:rPr>
          <w:color w:val="000000" w:themeColor="text1"/>
          <w:lang w:val="id-ID"/>
        </w:rPr>
        <w:t>memiliki</w:t>
      </w:r>
      <w:r w:rsidR="001D396F" w:rsidRPr="008805E5">
        <w:rPr>
          <w:color w:val="000000" w:themeColor="text1"/>
          <w:lang w:val="id-ID"/>
        </w:rPr>
        <w:t xml:space="preserve"> nilai rata-rata </w:t>
      </w:r>
      <w:r w:rsidR="00B6384E" w:rsidRPr="00B259A1">
        <w:rPr>
          <w:color w:val="000000"/>
        </w:rPr>
        <w:t>98.6</w:t>
      </w:r>
      <w:r w:rsidR="00F56C08" w:rsidRPr="008805E5">
        <w:rPr>
          <w:color w:val="000000" w:themeColor="text1"/>
          <w:lang w:val="id-ID"/>
        </w:rPr>
        <w:t xml:space="preserve"> </w:t>
      </w:r>
      <w:r w:rsidR="006279C6" w:rsidRPr="00097F95">
        <w:rPr>
          <w:color w:val="000000" w:themeColor="text1"/>
          <w:lang w:val="id-ID"/>
        </w:rPr>
        <w:t xml:space="preserve">dengan </w:t>
      </w:r>
      <w:r w:rsidR="006279C6" w:rsidRPr="00097F95">
        <w:rPr>
          <w:color w:val="000000" w:themeColor="text1"/>
          <w:lang w:val="sv-SE"/>
        </w:rPr>
        <w:t xml:space="preserve">frekuensi </w:t>
      </w:r>
      <w:r w:rsidR="006279C6" w:rsidRPr="00097F95">
        <w:rPr>
          <w:color w:val="000000" w:themeColor="text1"/>
          <w:lang w:val="id-ID"/>
        </w:rPr>
        <w:t xml:space="preserve">tertinggi </w:t>
      </w:r>
      <w:r w:rsidR="006279C6" w:rsidRPr="00097F95">
        <w:rPr>
          <w:color w:val="000000" w:themeColor="text1"/>
          <w:lang w:val="sv-SE"/>
        </w:rPr>
        <w:t xml:space="preserve">skor nilai </w:t>
      </w:r>
      <w:r w:rsidR="006279C6" w:rsidRPr="00097F95">
        <w:rPr>
          <w:color w:val="000000" w:themeColor="text1"/>
          <w:lang w:val="id-ID"/>
        </w:rPr>
        <w:t>variabel Y (</w:t>
      </w:r>
      <w:r>
        <w:rPr>
          <w:color w:val="000000" w:themeColor="text1"/>
          <w:lang w:val="id-ID"/>
        </w:rPr>
        <w:t>Minat Belajar Anak</w:t>
      </w:r>
      <w:r w:rsidR="006279C6" w:rsidRPr="00097F95">
        <w:rPr>
          <w:color w:val="000000" w:themeColor="text1"/>
          <w:lang w:val="id-ID"/>
        </w:rPr>
        <w:t xml:space="preserve">) = </w:t>
      </w:r>
      <w:r w:rsidR="006279C6">
        <w:rPr>
          <w:color w:val="000000" w:themeColor="text1"/>
        </w:rPr>
        <w:t>9</w:t>
      </w:r>
      <w:r w:rsidR="00947757">
        <w:rPr>
          <w:color w:val="000000" w:themeColor="text1"/>
          <w:lang w:val="id-ID"/>
        </w:rPr>
        <w:t xml:space="preserve"> responden</w:t>
      </w:r>
      <w:r w:rsidR="006279C6" w:rsidRPr="00097F95">
        <w:rPr>
          <w:color w:val="000000" w:themeColor="text1"/>
          <w:lang w:val="id-ID"/>
        </w:rPr>
        <w:t xml:space="preserve"> (</w:t>
      </w:r>
      <w:r w:rsidR="006279C6" w:rsidRPr="009A1FA1">
        <w:rPr>
          <w:color w:val="000000"/>
        </w:rPr>
        <w:t>36</w:t>
      </w:r>
      <w:r w:rsidR="006279C6" w:rsidRPr="00097F95">
        <w:rPr>
          <w:color w:val="000000" w:themeColor="text1"/>
          <w:lang w:val="id-ID"/>
        </w:rPr>
        <w:t xml:space="preserve">%) </w:t>
      </w:r>
      <w:r w:rsidR="006279C6" w:rsidRPr="00097F95">
        <w:rPr>
          <w:color w:val="000000" w:themeColor="text1"/>
        </w:rPr>
        <w:t xml:space="preserve">yang berada di interval </w:t>
      </w:r>
      <w:r w:rsidR="006279C6" w:rsidRPr="009A1FA1">
        <w:rPr>
          <w:color w:val="000000" w:themeColor="text1"/>
          <w:lang w:val="id-ID"/>
        </w:rPr>
        <w:t>41-60</w:t>
      </w:r>
      <w:r w:rsidR="006279C6" w:rsidRPr="00097F95">
        <w:rPr>
          <w:color w:val="000000" w:themeColor="text1"/>
          <w:lang w:val="id-ID"/>
        </w:rPr>
        <w:t xml:space="preserve"> </w:t>
      </w:r>
      <w:r w:rsidR="006279C6" w:rsidRPr="00097F95">
        <w:rPr>
          <w:color w:val="000000" w:themeColor="text1"/>
        </w:rPr>
        <w:t xml:space="preserve">yang berarti termasuk dalam kategori </w:t>
      </w:r>
      <w:r w:rsidR="006279C6">
        <w:rPr>
          <w:color w:val="000000" w:themeColor="text1"/>
        </w:rPr>
        <w:t>sedang</w:t>
      </w:r>
      <w:r w:rsidR="00BB08F0">
        <w:rPr>
          <w:color w:val="000000" w:themeColor="text1"/>
          <w:lang w:val="id-ID"/>
        </w:rPr>
        <w:t>.</w:t>
      </w:r>
    </w:p>
    <w:p w:rsidR="00EB0C12" w:rsidRPr="005B7D76" w:rsidRDefault="00184A74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color w:val="262626" w:themeColor="text1" w:themeTint="D9"/>
          <w:lang w:val="id-ID"/>
        </w:rPr>
      </w:pPr>
      <w:r w:rsidRPr="00184A74">
        <w:rPr>
          <w:b/>
          <w:noProof/>
          <w:color w:val="262626" w:themeColor="text1" w:themeTint="D9"/>
          <w:lang w:val="id-ID" w:eastAsia="id-ID"/>
        </w:rPr>
        <w:pict>
          <v:shape id="_x0000_s1027" type="#_x0000_t202" style="position:absolute;left:0;text-align:left;margin-left:180pt;margin-top:241.95pt;width:73.3pt;height:43.75pt;z-index:251661312" stroked="f">
            <v:textbox style="mso-next-textbox:#_x0000_s1027">
              <w:txbxContent>
                <w:p w:rsidR="00EB0C12" w:rsidRPr="00443CEC" w:rsidRDefault="00A0485B" w:rsidP="00EB0C12">
                  <w:pPr>
                    <w:jc w:val="center"/>
                  </w:pPr>
                  <w:r>
                    <w:t>78</w:t>
                  </w:r>
                </w:p>
              </w:txbxContent>
            </v:textbox>
          </v:shape>
        </w:pict>
      </w:r>
      <w:r w:rsidR="00EB0C12">
        <w:rPr>
          <w:color w:val="262626" w:themeColor="text1" w:themeTint="D9"/>
          <w:lang w:val="id-ID"/>
        </w:rPr>
        <w:t xml:space="preserve">Terdapat </w:t>
      </w:r>
      <w:r w:rsidR="00F57F1B">
        <w:rPr>
          <w:color w:val="000000"/>
          <w:spacing w:val="-1"/>
          <w:lang w:val="id-ID"/>
        </w:rPr>
        <w:t>pengaruh</w:t>
      </w:r>
      <w:r w:rsidR="00EB0C12">
        <w:rPr>
          <w:color w:val="262626" w:themeColor="text1" w:themeTint="D9"/>
          <w:lang w:val="id-ID"/>
        </w:rPr>
        <w:t xml:space="preserve"> </w:t>
      </w:r>
      <w:r w:rsidR="007F5717">
        <w:rPr>
          <w:color w:val="262626" w:themeColor="text1" w:themeTint="D9"/>
        </w:rPr>
        <w:t>negatif</w:t>
      </w:r>
      <w:r w:rsidR="00552E34">
        <w:rPr>
          <w:color w:val="262626" w:themeColor="text1" w:themeTint="D9"/>
          <w:lang w:val="id-ID"/>
        </w:rPr>
        <w:t xml:space="preserve"> </w:t>
      </w:r>
      <w:r w:rsidR="001961E5">
        <w:rPr>
          <w:color w:val="262626" w:themeColor="text1" w:themeTint="D9"/>
          <w:lang w:val="id-ID"/>
        </w:rPr>
        <w:t xml:space="preserve">yang </w:t>
      </w:r>
      <w:r w:rsidR="009662CB">
        <w:rPr>
          <w:color w:val="262626" w:themeColor="text1" w:themeTint="D9"/>
        </w:rPr>
        <w:t xml:space="preserve">tidak </w:t>
      </w:r>
      <w:r w:rsidR="00552E34">
        <w:rPr>
          <w:color w:val="262626" w:themeColor="text1" w:themeTint="D9"/>
          <w:lang w:val="id-ID"/>
        </w:rPr>
        <w:t xml:space="preserve">signifikan </w:t>
      </w:r>
      <w:r w:rsidR="00644BF0">
        <w:rPr>
          <w:color w:val="000000"/>
          <w:lang w:val="id-ID"/>
        </w:rPr>
        <w:t>otoritas orang tua</w:t>
      </w:r>
      <w:r w:rsidR="005252C3">
        <w:rPr>
          <w:color w:val="000000"/>
          <w:lang w:val="id-ID"/>
        </w:rPr>
        <w:t xml:space="preserve"> </w:t>
      </w:r>
      <w:r w:rsidR="006B6D97" w:rsidRPr="0090214C">
        <w:rPr>
          <w:color w:val="000000"/>
          <w:spacing w:val="-1"/>
        </w:rPr>
        <w:t xml:space="preserve">terhadap </w:t>
      </w:r>
      <w:r w:rsidR="00600670">
        <w:t>Minat Belajar Anak</w:t>
      </w:r>
      <w:r w:rsidR="00A2500F" w:rsidRPr="008A344D">
        <w:t xml:space="preserve"> di </w:t>
      </w:r>
      <w:r w:rsidR="009853A3">
        <w:t>Desa Mola Bahari Kecamatan Wangi-Wangi Selatan Kabupaten Wakatobi</w:t>
      </w:r>
      <w:r w:rsidR="00150356">
        <w:rPr>
          <w:color w:val="262626" w:themeColor="text1" w:themeTint="D9"/>
        </w:rPr>
        <w:t xml:space="preserve">, </w:t>
      </w:r>
      <w:r w:rsidR="00EB0C12">
        <w:rPr>
          <w:color w:val="262626" w:themeColor="text1" w:themeTint="D9"/>
          <w:lang w:val="id-ID"/>
        </w:rPr>
        <w:t xml:space="preserve">hal ini dapat dilihat </w:t>
      </w:r>
      <w:r w:rsidR="001B6BC5">
        <w:rPr>
          <w:color w:val="262626" w:themeColor="text1" w:themeTint="D9"/>
          <w:lang w:val="id-ID"/>
        </w:rPr>
        <w:t xml:space="preserve">dari hasil </w:t>
      </w:r>
      <w:r w:rsidR="008811E2">
        <w:rPr>
          <w:color w:val="262626" w:themeColor="text1" w:themeTint="D9"/>
          <w:lang w:val="id-ID"/>
        </w:rPr>
        <w:t xml:space="preserve">pengujian hipotesis </w:t>
      </w:r>
      <w:r w:rsidR="00EB0C12">
        <w:rPr>
          <w:color w:val="262626" w:themeColor="text1" w:themeTint="D9"/>
          <w:lang w:val="id-ID"/>
        </w:rPr>
        <w:t xml:space="preserve">uji koefisien </w:t>
      </w:r>
      <w:r w:rsidR="00935E7B">
        <w:rPr>
          <w:color w:val="262626" w:themeColor="text1" w:themeTint="D9"/>
          <w:lang w:val="id-ID"/>
        </w:rPr>
        <w:t xml:space="preserve">korelasi </w:t>
      </w:r>
      <w:r w:rsidR="00EB0C12" w:rsidRPr="003C1DCA">
        <w:rPr>
          <w:i/>
          <w:color w:val="262626" w:themeColor="text1" w:themeTint="D9"/>
          <w:lang w:val="id-ID"/>
        </w:rPr>
        <w:t>product momet pearson</w:t>
      </w:r>
      <w:r w:rsidR="00EB0C12">
        <w:rPr>
          <w:color w:val="262626" w:themeColor="text1" w:themeTint="D9"/>
          <w:lang w:val="id-ID"/>
        </w:rPr>
        <w:t xml:space="preserve"> dimana</w:t>
      </w:r>
      <w:r w:rsidR="00EB0C12" w:rsidRPr="00260F9F">
        <w:rPr>
          <w:color w:val="262626" w:themeColor="text1" w:themeTint="D9"/>
          <w:lang w:val="id-ID"/>
        </w:rPr>
        <w:t xml:space="preserve"> </w:t>
      </w:r>
      <w:r w:rsidR="00B0196D" w:rsidRPr="00097F95">
        <w:rPr>
          <w:i/>
          <w:color w:val="000000" w:themeColor="text1"/>
          <w:lang w:val="id-ID"/>
        </w:rPr>
        <w:t>r</w:t>
      </w:r>
      <w:r w:rsidR="00B0196D" w:rsidRPr="00097F95">
        <w:rPr>
          <w:i/>
          <w:color w:val="000000" w:themeColor="text1"/>
          <w:vertAlign w:val="subscript"/>
          <w:lang w:val="id-ID"/>
        </w:rPr>
        <w:t>h</w:t>
      </w:r>
      <w:r w:rsidR="00B0196D" w:rsidRPr="00097F95">
        <w:rPr>
          <w:i/>
          <w:color w:val="000000" w:themeColor="text1"/>
          <w:lang w:val="id-ID"/>
        </w:rPr>
        <w:t xml:space="preserve"> </w:t>
      </w:r>
      <w:r w:rsidR="00B0196D">
        <w:rPr>
          <w:i/>
          <w:color w:val="000000" w:themeColor="text1"/>
        </w:rPr>
        <w:t>&lt;</w:t>
      </w:r>
      <w:r w:rsidR="00B0196D" w:rsidRPr="00097F95">
        <w:rPr>
          <w:i/>
          <w:color w:val="000000" w:themeColor="text1"/>
          <w:lang w:val="id-ID"/>
        </w:rPr>
        <w:t xml:space="preserve"> r</w:t>
      </w:r>
      <w:r w:rsidR="00B0196D" w:rsidRPr="00097F95">
        <w:rPr>
          <w:i/>
          <w:color w:val="000000" w:themeColor="text1"/>
          <w:vertAlign w:val="subscript"/>
          <w:lang w:val="id-ID"/>
        </w:rPr>
        <w:t>t</w:t>
      </w:r>
      <w:r w:rsidR="00B0196D" w:rsidRPr="00097F95">
        <w:rPr>
          <w:color w:val="000000" w:themeColor="text1"/>
          <w:lang w:val="id-ID"/>
        </w:rPr>
        <w:t xml:space="preserve"> </w:t>
      </w:r>
      <w:r w:rsidR="00B0196D" w:rsidRPr="00855F9E">
        <w:rPr>
          <w:color w:val="000000" w:themeColor="text1"/>
          <w:lang w:val="id-ID"/>
        </w:rPr>
        <w:t>(</w:t>
      </w:r>
      <w:r w:rsidR="00B0196D">
        <w:rPr>
          <w:bCs/>
          <w:color w:val="000000" w:themeColor="text1"/>
          <w:lang w:val="id-ID" w:eastAsia="id-ID"/>
        </w:rPr>
        <w:t>-0.178</w:t>
      </w:r>
      <w:r w:rsidR="00B0196D" w:rsidRPr="00855F9E">
        <w:rPr>
          <w:bCs/>
          <w:color w:val="000000" w:themeColor="text1"/>
          <w:lang w:val="id-ID" w:eastAsia="id-ID"/>
        </w:rPr>
        <w:t xml:space="preserve"> </w:t>
      </w:r>
      <w:r w:rsidR="00B0196D">
        <w:rPr>
          <w:i/>
          <w:color w:val="000000" w:themeColor="text1"/>
        </w:rPr>
        <w:t>&lt;</w:t>
      </w:r>
      <w:r w:rsidR="00B0196D" w:rsidRPr="00855F9E">
        <w:rPr>
          <w:color w:val="000000" w:themeColor="text1"/>
          <w:lang w:val="id-ID"/>
        </w:rPr>
        <w:t xml:space="preserve"> </w:t>
      </w:r>
      <w:r w:rsidR="00B0196D" w:rsidRPr="0093189D">
        <w:rPr>
          <w:color w:val="262626" w:themeColor="text1" w:themeTint="D9"/>
        </w:rPr>
        <w:t>0,</w:t>
      </w:r>
      <w:r w:rsidR="00587941">
        <w:rPr>
          <w:color w:val="262626" w:themeColor="text1" w:themeTint="D9"/>
        </w:rPr>
        <w:t>413</w:t>
      </w:r>
      <w:r w:rsidR="00B0196D">
        <w:rPr>
          <w:color w:val="000000" w:themeColor="text1"/>
          <w:lang w:val="id-ID"/>
        </w:rPr>
        <w:t>)</w:t>
      </w:r>
      <w:r w:rsidR="00B0196D">
        <w:rPr>
          <w:color w:val="000000" w:themeColor="text1"/>
        </w:rPr>
        <w:t xml:space="preserve"> </w:t>
      </w:r>
      <w:r w:rsidR="007573F4">
        <w:rPr>
          <w:color w:val="000000" w:themeColor="text1"/>
        </w:rPr>
        <w:t>di</w:t>
      </w:r>
      <w:r w:rsidR="00B0196D" w:rsidRPr="00097F95">
        <w:rPr>
          <w:color w:val="000000" w:themeColor="text1"/>
        </w:rPr>
        <w:t>interpretasikan secara kasar/sederhana dengan memperhatikan hasil r</w:t>
      </w:r>
      <w:r w:rsidR="00B0196D" w:rsidRPr="00097F95">
        <w:rPr>
          <w:color w:val="000000" w:themeColor="text1"/>
          <w:vertAlign w:val="subscript"/>
        </w:rPr>
        <w:t>X</w:t>
      </w:r>
      <w:r w:rsidR="00B0196D" w:rsidRPr="00097F95">
        <w:rPr>
          <w:i/>
          <w:color w:val="000000" w:themeColor="text1"/>
          <w:vertAlign w:val="subscript"/>
        </w:rPr>
        <w:t>y</w:t>
      </w:r>
      <w:r w:rsidR="00B0196D" w:rsidRPr="00097F95">
        <w:rPr>
          <w:color w:val="000000" w:themeColor="text1"/>
        </w:rPr>
        <w:t xml:space="preserve">= </w:t>
      </w:r>
      <w:r w:rsidR="00B0196D" w:rsidRPr="00097F95">
        <w:rPr>
          <w:bCs/>
          <w:color w:val="000000" w:themeColor="text1"/>
          <w:lang w:val="id-ID" w:eastAsia="id-ID"/>
        </w:rPr>
        <w:t xml:space="preserve">-0.178 </w:t>
      </w:r>
      <w:r w:rsidR="00B0196D" w:rsidRPr="00097F95">
        <w:rPr>
          <w:color w:val="000000" w:themeColor="text1"/>
        </w:rPr>
        <w:t xml:space="preserve">yang berkisar antara </w:t>
      </w:r>
      <w:r w:rsidR="00B0196D" w:rsidRPr="00855F9E">
        <w:rPr>
          <w:color w:val="000000" w:themeColor="text1"/>
          <w:lang w:val="id-ID"/>
        </w:rPr>
        <w:t>(</w:t>
      </w:r>
      <w:r w:rsidR="00B0196D">
        <w:rPr>
          <w:color w:val="000000" w:themeColor="text1"/>
          <w:lang w:val="id-ID"/>
        </w:rPr>
        <w:t>-</w:t>
      </w:r>
      <w:r w:rsidR="00B0196D" w:rsidRPr="00855F9E">
        <w:rPr>
          <w:color w:val="000000" w:themeColor="text1"/>
          <w:lang w:val="id-ID"/>
        </w:rPr>
        <w:t xml:space="preserve">0,10 </w:t>
      </w:r>
      <w:r w:rsidR="00B0196D">
        <w:rPr>
          <w:color w:val="000000" w:themeColor="text1"/>
        </w:rPr>
        <w:t>s/d</w:t>
      </w:r>
      <w:r w:rsidR="00497A91">
        <w:rPr>
          <w:color w:val="000000" w:themeColor="text1"/>
          <w:lang w:val="id-ID"/>
        </w:rPr>
        <w:t xml:space="preserve"> -</w:t>
      </w:r>
      <w:r w:rsidR="00B0196D" w:rsidRPr="00855F9E">
        <w:rPr>
          <w:color w:val="000000" w:themeColor="text1"/>
          <w:lang w:val="id-ID"/>
        </w:rPr>
        <w:t>0,29)</w:t>
      </w:r>
      <w:r w:rsidR="00B0196D" w:rsidRPr="00097F95">
        <w:rPr>
          <w:color w:val="000000" w:themeColor="text1"/>
          <w:lang w:val="id-ID"/>
        </w:rPr>
        <w:t xml:space="preserve"> </w:t>
      </w:r>
      <w:r w:rsidR="00B0196D" w:rsidRPr="00097F95">
        <w:rPr>
          <w:color w:val="000000" w:themeColor="text1"/>
        </w:rPr>
        <w:t xml:space="preserve">dengan demikian </w:t>
      </w:r>
      <w:r w:rsidR="00B0196D" w:rsidRPr="00097F95">
        <w:rPr>
          <w:color w:val="000000" w:themeColor="text1"/>
          <w:lang w:val="id-ID"/>
        </w:rPr>
        <w:t>di</w:t>
      </w:r>
      <w:r w:rsidR="00B0196D" w:rsidRPr="00097F95">
        <w:rPr>
          <w:color w:val="000000" w:themeColor="text1"/>
        </w:rPr>
        <w:t xml:space="preserve">simpulan bahwa </w:t>
      </w:r>
      <w:r w:rsidR="00B0196D" w:rsidRPr="00097F95">
        <w:rPr>
          <w:color w:val="000000" w:themeColor="text1"/>
          <w:lang w:val="id-ID"/>
        </w:rPr>
        <w:t xml:space="preserve">pengaruh </w:t>
      </w:r>
      <w:r w:rsidR="00B0196D" w:rsidRPr="00097F95">
        <w:rPr>
          <w:color w:val="000000" w:themeColor="text1"/>
        </w:rPr>
        <w:t>variabel X</w:t>
      </w:r>
      <w:r w:rsidR="00B0196D" w:rsidRPr="00097F95">
        <w:rPr>
          <w:color w:val="000000" w:themeColor="text1"/>
          <w:lang w:val="id-ID"/>
        </w:rPr>
        <w:t xml:space="preserve"> </w:t>
      </w:r>
      <w:r w:rsidR="00B0196D" w:rsidRPr="00097F95">
        <w:rPr>
          <w:rFonts w:eastAsiaTheme="minorEastAsia"/>
          <w:color w:val="000000" w:themeColor="text1"/>
          <w:lang w:val="id-ID"/>
        </w:rPr>
        <w:t>(</w:t>
      </w:r>
      <w:r w:rsidR="00B0196D" w:rsidRPr="00097F95">
        <w:rPr>
          <w:color w:val="000000" w:themeColor="text1"/>
          <w:lang w:val="id-ID"/>
        </w:rPr>
        <w:t xml:space="preserve">Otoritas Orang Tua) </w:t>
      </w:r>
      <w:r w:rsidR="00B0196D" w:rsidRPr="00097F95">
        <w:rPr>
          <w:color w:val="000000" w:themeColor="text1"/>
        </w:rPr>
        <w:t>terhadap variabel Y</w:t>
      </w:r>
      <w:r w:rsidR="00B0196D" w:rsidRPr="00097F95">
        <w:rPr>
          <w:color w:val="000000" w:themeColor="text1"/>
          <w:lang w:val="id-ID"/>
        </w:rPr>
        <w:t xml:space="preserve"> (</w:t>
      </w:r>
      <w:r w:rsidR="00600670">
        <w:rPr>
          <w:color w:val="000000" w:themeColor="text1"/>
          <w:lang w:val="id-ID"/>
        </w:rPr>
        <w:t>Minat Belajar Anak</w:t>
      </w:r>
      <w:r w:rsidR="00B0196D" w:rsidRPr="00097F95">
        <w:rPr>
          <w:color w:val="000000" w:themeColor="text1"/>
          <w:lang w:val="id-ID"/>
        </w:rPr>
        <w:t xml:space="preserve">) </w:t>
      </w:r>
      <w:r w:rsidR="00B0196D" w:rsidRPr="00097F95">
        <w:rPr>
          <w:color w:val="000000" w:themeColor="text1"/>
        </w:rPr>
        <w:t>termasuk tingkat “</w:t>
      </w:r>
      <w:r w:rsidR="00B0196D" w:rsidRPr="00BA35A4">
        <w:rPr>
          <w:color w:val="000000" w:themeColor="text1"/>
          <w:lang w:val="id-ID"/>
        </w:rPr>
        <w:t>pengaruh negatif yang rendah</w:t>
      </w:r>
      <w:r w:rsidR="006257A9">
        <w:rPr>
          <w:color w:val="000000" w:themeColor="text1"/>
        </w:rPr>
        <w:t xml:space="preserve"> tidak signifikan</w:t>
      </w:r>
      <w:r w:rsidR="00B0196D" w:rsidRPr="00097F95">
        <w:rPr>
          <w:color w:val="000000" w:themeColor="text1"/>
          <w:lang w:val="id-ID"/>
        </w:rPr>
        <w:t xml:space="preserve">” </w:t>
      </w:r>
      <w:r w:rsidR="00082AD9" w:rsidRPr="00990DA6">
        <w:rPr>
          <w:color w:val="000000" w:themeColor="text1"/>
          <w:lang w:val="id-ID"/>
        </w:rPr>
        <w:t xml:space="preserve"> </w:t>
      </w:r>
      <w:r w:rsidR="006257A9" w:rsidRPr="00097F95">
        <w:rPr>
          <w:color w:val="000000" w:themeColor="text1"/>
          <w:lang w:val="id-ID"/>
        </w:rPr>
        <w:lastRenderedPageBreak/>
        <w:t xml:space="preserve">karena uji </w:t>
      </w:r>
      <w:r w:rsidR="006257A9" w:rsidRPr="00097F95">
        <w:rPr>
          <w:i/>
          <w:color w:val="000000" w:themeColor="text1"/>
          <w:lang w:val="id-ID"/>
        </w:rPr>
        <w:t xml:space="preserve">t </w:t>
      </w:r>
      <w:r w:rsidR="006257A9" w:rsidRPr="00097F95">
        <w:rPr>
          <w:color w:val="000000" w:themeColor="text1"/>
          <w:lang w:val="id-ID"/>
        </w:rPr>
        <w:t>ditemukan</w:t>
      </w:r>
      <w:r w:rsidR="006257A9" w:rsidRPr="00097F95">
        <w:rPr>
          <w:i/>
          <w:color w:val="000000" w:themeColor="text1"/>
          <w:lang w:val="id-ID"/>
        </w:rPr>
        <w:t xml:space="preserve"> t</w:t>
      </w:r>
      <w:r w:rsidR="006257A9" w:rsidRPr="00097F95">
        <w:rPr>
          <w:i/>
          <w:color w:val="000000" w:themeColor="text1"/>
          <w:vertAlign w:val="subscript"/>
          <w:lang w:val="id-ID"/>
        </w:rPr>
        <w:t>hitung</w:t>
      </w:r>
      <w:r w:rsidR="006257A9" w:rsidRPr="00097F95">
        <w:rPr>
          <w:color w:val="000000" w:themeColor="text1"/>
        </w:rPr>
        <w:t xml:space="preserve"> </w:t>
      </w:r>
      <w:r w:rsidR="006257A9">
        <w:rPr>
          <w:color w:val="000000" w:themeColor="text1"/>
        </w:rPr>
        <w:t>&lt;</w:t>
      </w:r>
      <w:r w:rsidR="006257A9" w:rsidRPr="00097F95">
        <w:rPr>
          <w:color w:val="000000" w:themeColor="text1"/>
          <w:lang w:val="id-ID"/>
        </w:rPr>
        <w:t xml:space="preserve"> </w:t>
      </w:r>
      <w:r w:rsidR="006257A9" w:rsidRPr="00097F95">
        <w:rPr>
          <w:i/>
          <w:color w:val="000000" w:themeColor="text1"/>
          <w:lang w:val="id-ID"/>
        </w:rPr>
        <w:t>t</w:t>
      </w:r>
      <w:r w:rsidR="006257A9" w:rsidRPr="00097F95">
        <w:rPr>
          <w:i/>
          <w:color w:val="000000" w:themeColor="text1"/>
          <w:vertAlign w:val="subscript"/>
          <w:lang w:val="id-ID"/>
        </w:rPr>
        <w:t>tabel</w:t>
      </w:r>
      <w:r w:rsidR="006257A9" w:rsidRPr="00097F95">
        <w:rPr>
          <w:color w:val="000000" w:themeColor="text1"/>
          <w:lang w:val="id-ID"/>
        </w:rPr>
        <w:t xml:space="preserve"> </w:t>
      </w:r>
      <w:r w:rsidR="006257A9" w:rsidRPr="00855F9E">
        <w:rPr>
          <w:color w:val="000000" w:themeColor="text1"/>
          <w:lang w:val="id-ID"/>
        </w:rPr>
        <w:t>(</w:t>
      </w:r>
      <w:r w:rsidR="006257A9" w:rsidRPr="00855F9E">
        <w:rPr>
          <w:color w:val="000000" w:themeColor="text1"/>
          <w:lang w:val="id-ID" w:eastAsia="id-ID"/>
        </w:rPr>
        <w:t>-</w:t>
      </w:r>
      <w:r w:rsidR="006257A9">
        <w:rPr>
          <w:color w:val="000000" w:themeColor="text1"/>
          <w:lang w:eastAsia="id-ID"/>
        </w:rPr>
        <w:t>0.871</w:t>
      </w:r>
      <w:r w:rsidR="006257A9" w:rsidRPr="00855F9E">
        <w:rPr>
          <w:color w:val="000000" w:themeColor="text1"/>
          <w:lang w:val="id-ID" w:eastAsia="id-ID"/>
        </w:rPr>
        <w:t xml:space="preserve"> </w:t>
      </w:r>
      <w:r w:rsidR="006257A9">
        <w:rPr>
          <w:color w:val="000000" w:themeColor="text1"/>
        </w:rPr>
        <w:t>&lt;</w:t>
      </w:r>
      <w:r w:rsidR="006257A9" w:rsidRPr="00855F9E">
        <w:rPr>
          <w:color w:val="000000" w:themeColor="text1"/>
          <w:lang w:val="id-ID"/>
        </w:rPr>
        <w:t xml:space="preserve"> </w:t>
      </w:r>
      <w:r w:rsidR="006257A9" w:rsidRPr="00001BB1">
        <w:rPr>
          <w:color w:val="000000"/>
        </w:rPr>
        <w:t>1.713</w:t>
      </w:r>
      <w:r w:rsidR="006257A9" w:rsidRPr="00855F9E">
        <w:rPr>
          <w:color w:val="000000" w:themeColor="text1"/>
          <w:lang w:val="id-ID"/>
        </w:rPr>
        <w:t>)</w:t>
      </w:r>
      <w:r w:rsidR="006257A9" w:rsidRPr="00097F95">
        <w:rPr>
          <w:color w:val="000000" w:themeColor="text1"/>
          <w:lang w:val="id-ID"/>
        </w:rPr>
        <w:t xml:space="preserve"> dengan besarnya sumbangan variabel X </w:t>
      </w:r>
      <w:r w:rsidR="006257A9" w:rsidRPr="00097F95">
        <w:rPr>
          <w:rFonts w:eastAsiaTheme="minorEastAsia"/>
          <w:color w:val="000000" w:themeColor="text1"/>
          <w:lang w:val="id-ID"/>
        </w:rPr>
        <w:t>(</w:t>
      </w:r>
      <w:r w:rsidR="006257A9" w:rsidRPr="00097F95">
        <w:rPr>
          <w:color w:val="000000" w:themeColor="text1"/>
          <w:lang w:val="id-ID"/>
        </w:rPr>
        <w:t>Otoritas Orang Tua) terhadap variabel Y (</w:t>
      </w:r>
      <w:r w:rsidR="00600670">
        <w:rPr>
          <w:color w:val="000000" w:themeColor="text1"/>
          <w:lang w:val="id-ID"/>
        </w:rPr>
        <w:t>Minat Belajar Anak</w:t>
      </w:r>
      <w:r w:rsidR="006257A9" w:rsidRPr="00097F95">
        <w:rPr>
          <w:color w:val="000000" w:themeColor="text1"/>
          <w:lang w:val="id-ID"/>
        </w:rPr>
        <w:t xml:space="preserve">) = </w:t>
      </w:r>
      <w:r w:rsidR="006257A9" w:rsidRPr="005B1A50">
        <w:rPr>
          <w:color w:val="000000" w:themeColor="text1"/>
        </w:rPr>
        <w:t>3.19</w:t>
      </w:r>
      <w:r w:rsidR="006257A9" w:rsidRPr="00855F9E">
        <w:rPr>
          <w:color w:val="000000" w:themeColor="text1"/>
          <w:lang w:val="id-ID"/>
        </w:rPr>
        <w:t>%</w:t>
      </w:r>
      <w:r w:rsidR="00414EF0">
        <w:rPr>
          <w:rFonts w:eastAsiaTheme="minorEastAsia"/>
          <w:color w:val="262626" w:themeColor="text1" w:themeTint="D9"/>
          <w:lang w:val="id-ID"/>
        </w:rPr>
        <w:t xml:space="preserve">, </w:t>
      </w:r>
      <w:r w:rsidR="00364368">
        <w:rPr>
          <w:rFonts w:eastAsiaTheme="minorEastAsia"/>
          <w:color w:val="262626" w:themeColor="text1" w:themeTint="D9"/>
          <w:lang w:val="id-ID"/>
        </w:rPr>
        <w:t xml:space="preserve">dan </w:t>
      </w:r>
      <w:r w:rsidR="00EB0C12">
        <w:rPr>
          <w:rFonts w:eastAsiaTheme="minorEastAsia"/>
          <w:color w:val="262626" w:themeColor="text1" w:themeTint="D9"/>
          <w:lang w:val="id-ID"/>
        </w:rPr>
        <w:t xml:space="preserve">selebihnya dipengaruhi faktor lain. </w:t>
      </w:r>
    </w:p>
    <w:p w:rsidR="005B7D76" w:rsidRPr="001F6022" w:rsidRDefault="005B7D76" w:rsidP="005B7D76">
      <w:pPr>
        <w:pStyle w:val="ListParagraph"/>
        <w:ind w:left="568"/>
        <w:jc w:val="both"/>
        <w:rPr>
          <w:color w:val="262626" w:themeColor="text1" w:themeTint="D9"/>
          <w:lang w:val="id-ID"/>
        </w:rPr>
      </w:pPr>
    </w:p>
    <w:p w:rsidR="00EB0C12" w:rsidRDefault="00EB0C12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262626" w:themeColor="text1" w:themeTint="D9"/>
        </w:rPr>
      </w:pPr>
      <w:r w:rsidRPr="001C0BBA">
        <w:rPr>
          <w:b/>
          <w:color w:val="262626" w:themeColor="text1" w:themeTint="D9"/>
        </w:rPr>
        <w:t>Saran-saran</w:t>
      </w:r>
      <w:r w:rsidR="006D042C">
        <w:rPr>
          <w:b/>
          <w:color w:val="262626" w:themeColor="text1" w:themeTint="D9"/>
          <w:lang w:val="id-ID"/>
        </w:rPr>
        <w:t>.</w:t>
      </w:r>
    </w:p>
    <w:p w:rsidR="006B3C07" w:rsidRDefault="00E35557" w:rsidP="00E35557">
      <w:pPr>
        <w:pStyle w:val="Title"/>
        <w:numPr>
          <w:ilvl w:val="0"/>
          <w:numId w:val="5"/>
        </w:numPr>
        <w:spacing w:line="480" w:lineRule="auto"/>
        <w:jc w:val="both"/>
        <w:rPr>
          <w:b w:val="0"/>
          <w:bCs w:val="0"/>
          <w:color w:val="262626" w:themeColor="text1" w:themeTint="D9"/>
        </w:rPr>
      </w:pPr>
      <w:r w:rsidRPr="006B3C07">
        <w:rPr>
          <w:b w:val="0"/>
          <w:bCs w:val="0"/>
          <w:color w:val="262626" w:themeColor="text1" w:themeTint="D9"/>
        </w:rPr>
        <w:t xml:space="preserve">Kepada orang tua secara kusus yang berada di </w:t>
      </w:r>
      <w:r w:rsidR="004460DC">
        <w:rPr>
          <w:b w:val="0"/>
        </w:rPr>
        <w:t>Desa Mola</w:t>
      </w:r>
      <w:r w:rsidR="00E87C94">
        <w:rPr>
          <w:b w:val="0"/>
        </w:rPr>
        <w:t xml:space="preserve"> Bahari Kecamatan Wan</w:t>
      </w:r>
      <w:r w:rsidR="00630E8A">
        <w:rPr>
          <w:b w:val="0"/>
        </w:rPr>
        <w:t>gi</w:t>
      </w:r>
      <w:r w:rsidR="00E87C94">
        <w:rPr>
          <w:b w:val="0"/>
        </w:rPr>
        <w:t>-</w:t>
      </w:r>
      <w:r w:rsidR="006B3C07" w:rsidRPr="006B3C07">
        <w:rPr>
          <w:b w:val="0"/>
        </w:rPr>
        <w:t>wangi Selatan Kabupaten Wakatobi</w:t>
      </w:r>
      <w:r w:rsidR="006B3C07" w:rsidRPr="006B3C07">
        <w:rPr>
          <w:b w:val="0"/>
          <w:bCs w:val="0"/>
          <w:color w:val="262626" w:themeColor="text1" w:themeTint="D9"/>
        </w:rPr>
        <w:t xml:space="preserve"> </w:t>
      </w:r>
      <w:r w:rsidRPr="006B3C07">
        <w:rPr>
          <w:b w:val="0"/>
          <w:bCs w:val="0"/>
          <w:color w:val="262626" w:themeColor="text1" w:themeTint="D9"/>
          <w:lang w:val="id-ID"/>
        </w:rPr>
        <w:t xml:space="preserve">selaku </w:t>
      </w:r>
      <w:r w:rsidRPr="006B3C07">
        <w:rPr>
          <w:b w:val="0"/>
          <w:bCs w:val="0"/>
          <w:color w:val="262626" w:themeColor="text1" w:themeTint="D9"/>
        </w:rPr>
        <w:t>pihak</w:t>
      </w:r>
      <w:r w:rsidRPr="006B3C07">
        <w:rPr>
          <w:b w:val="0"/>
          <w:bCs w:val="0"/>
          <w:color w:val="262626" w:themeColor="text1" w:themeTint="D9"/>
          <w:lang w:val="id-ID"/>
        </w:rPr>
        <w:t xml:space="preserve"> </w:t>
      </w:r>
      <w:r w:rsidRPr="006B3C07">
        <w:rPr>
          <w:b w:val="0"/>
          <w:bCs w:val="0"/>
          <w:color w:val="262626" w:themeColor="text1" w:themeTint="D9"/>
        </w:rPr>
        <w:t xml:space="preserve">utama dalam keluarga kiranya menanggapi </w:t>
      </w:r>
      <w:r w:rsidRPr="006B3C07">
        <w:rPr>
          <w:b w:val="0"/>
          <w:bCs w:val="0"/>
          <w:color w:val="262626" w:themeColor="text1" w:themeTint="D9"/>
          <w:lang w:val="id-ID"/>
        </w:rPr>
        <w:t xml:space="preserve">dengan cermat </w:t>
      </w:r>
      <w:r w:rsidRPr="006B3C07">
        <w:rPr>
          <w:b w:val="0"/>
          <w:bCs w:val="0"/>
          <w:color w:val="262626" w:themeColor="text1" w:themeTint="D9"/>
        </w:rPr>
        <w:t>perkembangan anak berkaitan dengan pisik dan psikis</w:t>
      </w:r>
      <w:r w:rsidRPr="006B3C07">
        <w:rPr>
          <w:b w:val="0"/>
          <w:bCs w:val="0"/>
          <w:color w:val="262626" w:themeColor="text1" w:themeTint="D9"/>
          <w:lang w:val="id-ID"/>
        </w:rPr>
        <w:t xml:space="preserve">, sehingga dengan ini diharapkan </w:t>
      </w:r>
      <w:r w:rsidRPr="006B3C07">
        <w:rPr>
          <w:b w:val="0"/>
          <w:bCs w:val="0"/>
          <w:color w:val="262626" w:themeColor="text1" w:themeTint="D9"/>
        </w:rPr>
        <w:t xml:space="preserve">lebih bijaksana memberikan muatan semangat dan dorongan dalam berbagai bentuk, guna mewujudkan </w:t>
      </w:r>
      <w:r w:rsidR="00600670">
        <w:rPr>
          <w:b w:val="0"/>
          <w:bCs w:val="0"/>
          <w:color w:val="262626" w:themeColor="text1" w:themeTint="D9"/>
        </w:rPr>
        <w:t>Minat Belajar Anak</w:t>
      </w:r>
      <w:r w:rsidRPr="006B3C07">
        <w:rPr>
          <w:b w:val="0"/>
          <w:bCs w:val="0"/>
          <w:color w:val="262626" w:themeColor="text1" w:themeTint="D9"/>
        </w:rPr>
        <w:t xml:space="preserve"> </w:t>
      </w:r>
      <w:r w:rsidR="006B3C07">
        <w:rPr>
          <w:b w:val="0"/>
          <w:bCs w:val="0"/>
          <w:color w:val="262626" w:themeColor="text1" w:themeTint="D9"/>
        </w:rPr>
        <w:t xml:space="preserve">sesuai harapan kedua orang tua. </w:t>
      </w:r>
    </w:p>
    <w:p w:rsidR="00E35557" w:rsidRPr="006B3C07" w:rsidRDefault="00E35557" w:rsidP="00E35557">
      <w:pPr>
        <w:pStyle w:val="Title"/>
        <w:numPr>
          <w:ilvl w:val="0"/>
          <w:numId w:val="5"/>
        </w:numPr>
        <w:spacing w:line="480" w:lineRule="auto"/>
        <w:jc w:val="both"/>
        <w:rPr>
          <w:b w:val="0"/>
          <w:bCs w:val="0"/>
          <w:color w:val="262626" w:themeColor="text1" w:themeTint="D9"/>
        </w:rPr>
      </w:pPr>
      <w:r w:rsidRPr="006B3C07">
        <w:rPr>
          <w:b w:val="0"/>
          <w:bCs w:val="0"/>
          <w:color w:val="262626" w:themeColor="text1" w:themeTint="D9"/>
        </w:rPr>
        <w:t xml:space="preserve">Diharapkan ada langkah nyata sinergis dan konstruktif dari lembaga </w:t>
      </w:r>
      <w:r w:rsidR="00863D3E">
        <w:rPr>
          <w:b w:val="0"/>
          <w:bCs w:val="0"/>
          <w:color w:val="262626" w:themeColor="text1" w:themeTint="D9"/>
        </w:rPr>
        <w:t xml:space="preserve">keluarga </w:t>
      </w:r>
      <w:r w:rsidR="00F7022E">
        <w:rPr>
          <w:b w:val="0"/>
          <w:bCs w:val="0"/>
          <w:color w:val="262626" w:themeColor="text1" w:themeTint="D9"/>
        </w:rPr>
        <w:t xml:space="preserve"> </w:t>
      </w:r>
      <w:r w:rsidRPr="006B3C07">
        <w:rPr>
          <w:b w:val="0"/>
          <w:bCs w:val="0"/>
          <w:color w:val="262626" w:themeColor="text1" w:themeTint="D9"/>
        </w:rPr>
        <w:t xml:space="preserve">yang ada di </w:t>
      </w:r>
      <w:r w:rsidR="004460DC">
        <w:rPr>
          <w:b w:val="0"/>
        </w:rPr>
        <w:t>Desa Mola</w:t>
      </w:r>
      <w:r w:rsidR="00630E8A">
        <w:rPr>
          <w:b w:val="0"/>
        </w:rPr>
        <w:t xml:space="preserve"> Bahari Kecamatan Wangi-</w:t>
      </w:r>
      <w:r w:rsidR="00630E8A" w:rsidRPr="006B3C07">
        <w:rPr>
          <w:b w:val="0"/>
        </w:rPr>
        <w:t xml:space="preserve">Wangi </w:t>
      </w:r>
      <w:r w:rsidR="006B3C07" w:rsidRPr="006B3C07">
        <w:rPr>
          <w:b w:val="0"/>
        </w:rPr>
        <w:t>Selatan Kabupaten Wakatobi</w:t>
      </w:r>
      <w:r w:rsidRPr="006B3C07">
        <w:rPr>
          <w:b w:val="0"/>
          <w:bCs w:val="0"/>
          <w:color w:val="262626" w:themeColor="text1" w:themeTint="D9"/>
        </w:rPr>
        <w:t xml:space="preserve"> yang memiliki tujuan sama dalam rangka mencerdaskan kehidupan anak bangsa dengan membekali </w:t>
      </w:r>
      <w:r w:rsidR="00F26016">
        <w:rPr>
          <w:b w:val="0"/>
          <w:bCs w:val="0"/>
          <w:color w:val="262626" w:themeColor="text1" w:themeTint="D9"/>
        </w:rPr>
        <w:t>semangat</w:t>
      </w:r>
      <w:r w:rsidR="008D1639">
        <w:rPr>
          <w:b w:val="0"/>
          <w:bCs w:val="0"/>
          <w:color w:val="262626" w:themeColor="text1" w:themeTint="D9"/>
        </w:rPr>
        <w:t xml:space="preserve"> belajar anak menjadi baik</w:t>
      </w:r>
      <w:r w:rsidRPr="006B3C07">
        <w:rPr>
          <w:b w:val="0"/>
          <w:bCs w:val="0"/>
          <w:color w:val="262626" w:themeColor="text1" w:themeTint="D9"/>
        </w:rPr>
        <w:t>.</w:t>
      </w:r>
    </w:p>
    <w:p w:rsidR="00E35557" w:rsidRDefault="00E35557" w:rsidP="00E35557">
      <w:pPr>
        <w:pStyle w:val="Title"/>
        <w:numPr>
          <w:ilvl w:val="0"/>
          <w:numId w:val="5"/>
        </w:numPr>
        <w:spacing w:line="480" w:lineRule="auto"/>
        <w:jc w:val="both"/>
        <w:rPr>
          <w:b w:val="0"/>
          <w:bCs w:val="0"/>
          <w:color w:val="262626" w:themeColor="text1" w:themeTint="D9"/>
        </w:rPr>
      </w:pPr>
      <w:r w:rsidRPr="001C0BBA">
        <w:rPr>
          <w:b w:val="0"/>
          <w:bCs w:val="0"/>
          <w:color w:val="262626" w:themeColor="text1" w:themeTint="D9"/>
        </w:rPr>
        <w:t xml:space="preserve">Diharapkan </w:t>
      </w:r>
      <w:r>
        <w:rPr>
          <w:b w:val="0"/>
          <w:bCs w:val="0"/>
          <w:color w:val="262626" w:themeColor="text1" w:themeTint="D9"/>
        </w:rPr>
        <w:t xml:space="preserve">anak </w:t>
      </w:r>
      <w:r w:rsidR="006F1BB5">
        <w:rPr>
          <w:b w:val="0"/>
          <w:bCs w:val="0"/>
          <w:color w:val="262626" w:themeColor="text1" w:themeTint="D9"/>
        </w:rPr>
        <w:t>memiliki</w:t>
      </w:r>
      <w:r>
        <w:rPr>
          <w:b w:val="0"/>
          <w:bCs w:val="0"/>
          <w:color w:val="262626" w:themeColor="text1" w:themeTint="D9"/>
        </w:rPr>
        <w:t xml:space="preserve"> harapan dan respon positif dari muatan dan dorongan yang telah diberikan orang tua, dengan demikian muatan </w:t>
      </w:r>
      <w:r w:rsidR="005926EA">
        <w:rPr>
          <w:b w:val="0"/>
          <w:bCs w:val="0"/>
          <w:color w:val="262626" w:themeColor="text1" w:themeTint="D9"/>
        </w:rPr>
        <w:t xml:space="preserve">dan dorongan </w:t>
      </w:r>
      <w:r>
        <w:rPr>
          <w:b w:val="0"/>
          <w:bCs w:val="0"/>
          <w:color w:val="262626" w:themeColor="text1" w:themeTint="D9"/>
        </w:rPr>
        <w:t>menjadi energi penggerak positif y</w:t>
      </w:r>
      <w:r w:rsidR="001D60DD">
        <w:rPr>
          <w:b w:val="0"/>
          <w:bCs w:val="0"/>
          <w:color w:val="262626" w:themeColor="text1" w:themeTint="D9"/>
        </w:rPr>
        <w:t>ang melahirkan aktivitas religi</w:t>
      </w:r>
      <w:r>
        <w:rPr>
          <w:b w:val="0"/>
          <w:bCs w:val="0"/>
          <w:color w:val="262626" w:themeColor="text1" w:themeTint="D9"/>
        </w:rPr>
        <w:t>us keseharian anak.</w:t>
      </w:r>
    </w:p>
    <w:p w:rsidR="00E35557" w:rsidRPr="00E35557" w:rsidRDefault="00E35557" w:rsidP="00E35557">
      <w:pPr>
        <w:pStyle w:val="ListParagraph"/>
        <w:spacing w:line="480" w:lineRule="auto"/>
        <w:jc w:val="both"/>
        <w:rPr>
          <w:b/>
          <w:color w:val="262626" w:themeColor="text1" w:themeTint="D9"/>
        </w:rPr>
      </w:pPr>
    </w:p>
    <w:sectPr w:rsidR="00E35557" w:rsidRPr="00E35557" w:rsidSect="00A0485B">
      <w:headerReference w:type="default" r:id="rId7"/>
      <w:pgSz w:w="12240" w:h="15840" w:code="1"/>
      <w:pgMar w:top="2275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6C" w:rsidRDefault="00DC246C" w:rsidP="00C8324E">
      <w:r>
        <w:separator/>
      </w:r>
    </w:p>
  </w:endnote>
  <w:endnote w:type="continuationSeparator" w:id="1">
    <w:p w:rsidR="00DC246C" w:rsidRDefault="00DC246C" w:rsidP="00C8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6C" w:rsidRDefault="00DC246C" w:rsidP="00C8324E">
      <w:r>
        <w:separator/>
      </w:r>
    </w:p>
  </w:footnote>
  <w:footnote w:type="continuationSeparator" w:id="1">
    <w:p w:rsidR="00DC246C" w:rsidRDefault="00DC246C" w:rsidP="00C8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5807941"/>
      <w:docPartObj>
        <w:docPartGallery w:val="Page Numbers (Top of Page)"/>
        <w:docPartUnique/>
      </w:docPartObj>
    </w:sdtPr>
    <w:sdtContent>
      <w:p w:rsidR="006333C4" w:rsidRPr="006333C4" w:rsidRDefault="00184A7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333C4">
          <w:rPr>
            <w:rFonts w:ascii="Times New Roman" w:hAnsi="Times New Roman"/>
            <w:sz w:val="24"/>
            <w:szCs w:val="24"/>
          </w:rPr>
          <w:fldChar w:fldCharType="begin"/>
        </w:r>
        <w:r w:rsidR="006333C4" w:rsidRPr="006333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33C4">
          <w:rPr>
            <w:rFonts w:ascii="Times New Roman" w:hAnsi="Times New Roman"/>
            <w:sz w:val="24"/>
            <w:szCs w:val="24"/>
          </w:rPr>
          <w:fldChar w:fldCharType="separate"/>
        </w:r>
        <w:r w:rsidR="001D60DD">
          <w:rPr>
            <w:rFonts w:ascii="Times New Roman" w:hAnsi="Times New Roman"/>
            <w:noProof/>
            <w:sz w:val="24"/>
            <w:szCs w:val="24"/>
          </w:rPr>
          <w:t>79</w:t>
        </w:r>
        <w:r w:rsidRPr="006333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6333C4" w:rsidRDefault="00DC246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9B8"/>
    <w:multiLevelType w:val="hybridMultilevel"/>
    <w:tmpl w:val="A8C4E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C3245"/>
    <w:multiLevelType w:val="hybridMultilevel"/>
    <w:tmpl w:val="AAA2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12"/>
    <w:rsid w:val="00000A53"/>
    <w:rsid w:val="00002B1E"/>
    <w:rsid w:val="00016D01"/>
    <w:rsid w:val="0002596D"/>
    <w:rsid w:val="00026165"/>
    <w:rsid w:val="000361C9"/>
    <w:rsid w:val="00043F71"/>
    <w:rsid w:val="00045BA5"/>
    <w:rsid w:val="00056A27"/>
    <w:rsid w:val="00064613"/>
    <w:rsid w:val="00070207"/>
    <w:rsid w:val="00073243"/>
    <w:rsid w:val="000819A4"/>
    <w:rsid w:val="00082AD9"/>
    <w:rsid w:val="00084CA4"/>
    <w:rsid w:val="00093691"/>
    <w:rsid w:val="000A3F2B"/>
    <w:rsid w:val="000A4943"/>
    <w:rsid w:val="000A60D4"/>
    <w:rsid w:val="000B146E"/>
    <w:rsid w:val="000B35D2"/>
    <w:rsid w:val="000C6907"/>
    <w:rsid w:val="000D33EE"/>
    <w:rsid w:val="000E43C8"/>
    <w:rsid w:val="000F39E6"/>
    <w:rsid w:val="00103361"/>
    <w:rsid w:val="0012515B"/>
    <w:rsid w:val="00141E62"/>
    <w:rsid w:val="00146A57"/>
    <w:rsid w:val="00150356"/>
    <w:rsid w:val="00150610"/>
    <w:rsid w:val="00155A80"/>
    <w:rsid w:val="00157B09"/>
    <w:rsid w:val="001671BB"/>
    <w:rsid w:val="0017590A"/>
    <w:rsid w:val="001823E2"/>
    <w:rsid w:val="00184798"/>
    <w:rsid w:val="00184A74"/>
    <w:rsid w:val="001917F8"/>
    <w:rsid w:val="001961E5"/>
    <w:rsid w:val="001A0014"/>
    <w:rsid w:val="001A1115"/>
    <w:rsid w:val="001A37FA"/>
    <w:rsid w:val="001A7C10"/>
    <w:rsid w:val="001B6BC5"/>
    <w:rsid w:val="001C3EE8"/>
    <w:rsid w:val="001D2EFC"/>
    <w:rsid w:val="001D396F"/>
    <w:rsid w:val="001D60DD"/>
    <w:rsid w:val="001E16B4"/>
    <w:rsid w:val="001F0866"/>
    <w:rsid w:val="001F08C6"/>
    <w:rsid w:val="001F101C"/>
    <w:rsid w:val="001F6022"/>
    <w:rsid w:val="0020014A"/>
    <w:rsid w:val="00203B7F"/>
    <w:rsid w:val="00205520"/>
    <w:rsid w:val="0021165C"/>
    <w:rsid w:val="00212B4A"/>
    <w:rsid w:val="00241036"/>
    <w:rsid w:val="0024336E"/>
    <w:rsid w:val="002543E9"/>
    <w:rsid w:val="00260E24"/>
    <w:rsid w:val="0026273F"/>
    <w:rsid w:val="00281CF9"/>
    <w:rsid w:val="0028207D"/>
    <w:rsid w:val="00291782"/>
    <w:rsid w:val="002B1ABE"/>
    <w:rsid w:val="002B710F"/>
    <w:rsid w:val="002B75BF"/>
    <w:rsid w:val="002B789A"/>
    <w:rsid w:val="002B78B6"/>
    <w:rsid w:val="002C33CC"/>
    <w:rsid w:val="0030272A"/>
    <w:rsid w:val="0030759E"/>
    <w:rsid w:val="00312B29"/>
    <w:rsid w:val="00313E83"/>
    <w:rsid w:val="00320AAC"/>
    <w:rsid w:val="00322B97"/>
    <w:rsid w:val="003411B0"/>
    <w:rsid w:val="003456FC"/>
    <w:rsid w:val="00351A9B"/>
    <w:rsid w:val="00355819"/>
    <w:rsid w:val="0035612F"/>
    <w:rsid w:val="0036217F"/>
    <w:rsid w:val="00363EDD"/>
    <w:rsid w:val="00364368"/>
    <w:rsid w:val="0036632B"/>
    <w:rsid w:val="00390A5C"/>
    <w:rsid w:val="00393B6C"/>
    <w:rsid w:val="003A09CD"/>
    <w:rsid w:val="003A6923"/>
    <w:rsid w:val="003E0DBC"/>
    <w:rsid w:val="003E4934"/>
    <w:rsid w:val="00404BF6"/>
    <w:rsid w:val="00410328"/>
    <w:rsid w:val="00414EF0"/>
    <w:rsid w:val="0041607E"/>
    <w:rsid w:val="00426168"/>
    <w:rsid w:val="00426660"/>
    <w:rsid w:val="004308B1"/>
    <w:rsid w:val="00437CA9"/>
    <w:rsid w:val="004410F8"/>
    <w:rsid w:val="004414F5"/>
    <w:rsid w:val="00441898"/>
    <w:rsid w:val="00443CEC"/>
    <w:rsid w:val="004460DC"/>
    <w:rsid w:val="00447BAC"/>
    <w:rsid w:val="00447DDF"/>
    <w:rsid w:val="0045485E"/>
    <w:rsid w:val="00454FBC"/>
    <w:rsid w:val="004569BC"/>
    <w:rsid w:val="0046045A"/>
    <w:rsid w:val="00461E59"/>
    <w:rsid w:val="004677A5"/>
    <w:rsid w:val="004717C6"/>
    <w:rsid w:val="00475CE1"/>
    <w:rsid w:val="00477B63"/>
    <w:rsid w:val="00482EB4"/>
    <w:rsid w:val="004840AD"/>
    <w:rsid w:val="00491E9B"/>
    <w:rsid w:val="004950F5"/>
    <w:rsid w:val="00497A91"/>
    <w:rsid w:val="004A22D9"/>
    <w:rsid w:val="004A7BD9"/>
    <w:rsid w:val="004A7D9A"/>
    <w:rsid w:val="004B1822"/>
    <w:rsid w:val="004B6D43"/>
    <w:rsid w:val="004E71B7"/>
    <w:rsid w:val="004F3D72"/>
    <w:rsid w:val="004F41E0"/>
    <w:rsid w:val="004F4CB9"/>
    <w:rsid w:val="005003E7"/>
    <w:rsid w:val="00505D5F"/>
    <w:rsid w:val="00511D6E"/>
    <w:rsid w:val="00520742"/>
    <w:rsid w:val="00523799"/>
    <w:rsid w:val="005252C3"/>
    <w:rsid w:val="005257C9"/>
    <w:rsid w:val="00525DB2"/>
    <w:rsid w:val="00532710"/>
    <w:rsid w:val="00534CFE"/>
    <w:rsid w:val="00550F3F"/>
    <w:rsid w:val="00552E34"/>
    <w:rsid w:val="00555D2C"/>
    <w:rsid w:val="00564F79"/>
    <w:rsid w:val="005659A1"/>
    <w:rsid w:val="00570C26"/>
    <w:rsid w:val="005714C7"/>
    <w:rsid w:val="00574B20"/>
    <w:rsid w:val="00576C8F"/>
    <w:rsid w:val="00576CE1"/>
    <w:rsid w:val="00582BCF"/>
    <w:rsid w:val="0058324D"/>
    <w:rsid w:val="0058374E"/>
    <w:rsid w:val="00585439"/>
    <w:rsid w:val="00587941"/>
    <w:rsid w:val="0059157F"/>
    <w:rsid w:val="005926EA"/>
    <w:rsid w:val="005A236A"/>
    <w:rsid w:val="005A393E"/>
    <w:rsid w:val="005B086D"/>
    <w:rsid w:val="005B7D76"/>
    <w:rsid w:val="005C0590"/>
    <w:rsid w:val="005D7A5B"/>
    <w:rsid w:val="005E24E0"/>
    <w:rsid w:val="005E2909"/>
    <w:rsid w:val="005F0FE9"/>
    <w:rsid w:val="005F43B9"/>
    <w:rsid w:val="005F6573"/>
    <w:rsid w:val="00600670"/>
    <w:rsid w:val="00605994"/>
    <w:rsid w:val="00615F2B"/>
    <w:rsid w:val="0061690D"/>
    <w:rsid w:val="00616A2C"/>
    <w:rsid w:val="006249B5"/>
    <w:rsid w:val="006257A9"/>
    <w:rsid w:val="006279C6"/>
    <w:rsid w:val="00630E8A"/>
    <w:rsid w:val="006333C4"/>
    <w:rsid w:val="00634096"/>
    <w:rsid w:val="00636DF9"/>
    <w:rsid w:val="00637648"/>
    <w:rsid w:val="00643035"/>
    <w:rsid w:val="00644BF0"/>
    <w:rsid w:val="0064682C"/>
    <w:rsid w:val="00656F92"/>
    <w:rsid w:val="00663AD7"/>
    <w:rsid w:val="00692541"/>
    <w:rsid w:val="006B3C07"/>
    <w:rsid w:val="006B6D97"/>
    <w:rsid w:val="006D042C"/>
    <w:rsid w:val="006D1C77"/>
    <w:rsid w:val="006E586A"/>
    <w:rsid w:val="006F1221"/>
    <w:rsid w:val="006F1BB5"/>
    <w:rsid w:val="006F1D10"/>
    <w:rsid w:val="006F6A00"/>
    <w:rsid w:val="00701D28"/>
    <w:rsid w:val="007055A1"/>
    <w:rsid w:val="00711D92"/>
    <w:rsid w:val="00712EA4"/>
    <w:rsid w:val="0072394F"/>
    <w:rsid w:val="0073000A"/>
    <w:rsid w:val="00731D91"/>
    <w:rsid w:val="007327D0"/>
    <w:rsid w:val="00733CDA"/>
    <w:rsid w:val="007547EF"/>
    <w:rsid w:val="007573F4"/>
    <w:rsid w:val="00760B30"/>
    <w:rsid w:val="007952FF"/>
    <w:rsid w:val="007B5F81"/>
    <w:rsid w:val="007B6587"/>
    <w:rsid w:val="007C1CE9"/>
    <w:rsid w:val="007D036C"/>
    <w:rsid w:val="007F0870"/>
    <w:rsid w:val="007F2F2A"/>
    <w:rsid w:val="007F5717"/>
    <w:rsid w:val="007F6B37"/>
    <w:rsid w:val="007F75E9"/>
    <w:rsid w:val="0080056B"/>
    <w:rsid w:val="00815A4F"/>
    <w:rsid w:val="00821A27"/>
    <w:rsid w:val="008306A3"/>
    <w:rsid w:val="00833DC6"/>
    <w:rsid w:val="00851591"/>
    <w:rsid w:val="0085725D"/>
    <w:rsid w:val="00862D86"/>
    <w:rsid w:val="00863D3E"/>
    <w:rsid w:val="00866C5A"/>
    <w:rsid w:val="00870028"/>
    <w:rsid w:val="008762E8"/>
    <w:rsid w:val="008805E5"/>
    <w:rsid w:val="00880E0C"/>
    <w:rsid w:val="008811E2"/>
    <w:rsid w:val="008921CC"/>
    <w:rsid w:val="0089261D"/>
    <w:rsid w:val="008A1FE9"/>
    <w:rsid w:val="008B379C"/>
    <w:rsid w:val="008C07A4"/>
    <w:rsid w:val="008D1639"/>
    <w:rsid w:val="008E325C"/>
    <w:rsid w:val="008F0F3D"/>
    <w:rsid w:val="008F17D9"/>
    <w:rsid w:val="008F1B6E"/>
    <w:rsid w:val="00902EF7"/>
    <w:rsid w:val="00906978"/>
    <w:rsid w:val="009102FF"/>
    <w:rsid w:val="009129DE"/>
    <w:rsid w:val="00914B04"/>
    <w:rsid w:val="009240A9"/>
    <w:rsid w:val="00927DD3"/>
    <w:rsid w:val="009324FD"/>
    <w:rsid w:val="00935E7B"/>
    <w:rsid w:val="0093793E"/>
    <w:rsid w:val="00947757"/>
    <w:rsid w:val="00952AFE"/>
    <w:rsid w:val="00954CCB"/>
    <w:rsid w:val="00957155"/>
    <w:rsid w:val="00957248"/>
    <w:rsid w:val="00964056"/>
    <w:rsid w:val="0096526C"/>
    <w:rsid w:val="009662CB"/>
    <w:rsid w:val="009664D6"/>
    <w:rsid w:val="009717C1"/>
    <w:rsid w:val="00972F28"/>
    <w:rsid w:val="009853A3"/>
    <w:rsid w:val="009916E0"/>
    <w:rsid w:val="009A7859"/>
    <w:rsid w:val="009B148B"/>
    <w:rsid w:val="009B2CF9"/>
    <w:rsid w:val="009C262A"/>
    <w:rsid w:val="009C3537"/>
    <w:rsid w:val="009C448A"/>
    <w:rsid w:val="009E2BE1"/>
    <w:rsid w:val="009E58EA"/>
    <w:rsid w:val="00A0485B"/>
    <w:rsid w:val="00A2500F"/>
    <w:rsid w:val="00A270A4"/>
    <w:rsid w:val="00A31DBD"/>
    <w:rsid w:val="00A34421"/>
    <w:rsid w:val="00A35928"/>
    <w:rsid w:val="00A50169"/>
    <w:rsid w:val="00A54E7D"/>
    <w:rsid w:val="00A55E06"/>
    <w:rsid w:val="00A61BE5"/>
    <w:rsid w:val="00A63647"/>
    <w:rsid w:val="00A675BF"/>
    <w:rsid w:val="00A770C4"/>
    <w:rsid w:val="00A85074"/>
    <w:rsid w:val="00A85FCD"/>
    <w:rsid w:val="00A91A2C"/>
    <w:rsid w:val="00A926EB"/>
    <w:rsid w:val="00A9428A"/>
    <w:rsid w:val="00A94A1F"/>
    <w:rsid w:val="00AA02B4"/>
    <w:rsid w:val="00AA2986"/>
    <w:rsid w:val="00AC1C81"/>
    <w:rsid w:val="00AD393A"/>
    <w:rsid w:val="00AD450F"/>
    <w:rsid w:val="00AD4FBD"/>
    <w:rsid w:val="00AE2A39"/>
    <w:rsid w:val="00AE2ED9"/>
    <w:rsid w:val="00AE3345"/>
    <w:rsid w:val="00AE68E2"/>
    <w:rsid w:val="00AF6B5E"/>
    <w:rsid w:val="00B0196D"/>
    <w:rsid w:val="00B02500"/>
    <w:rsid w:val="00B14A4A"/>
    <w:rsid w:val="00B170E1"/>
    <w:rsid w:val="00B321B6"/>
    <w:rsid w:val="00B33877"/>
    <w:rsid w:val="00B3397E"/>
    <w:rsid w:val="00B37071"/>
    <w:rsid w:val="00B435A5"/>
    <w:rsid w:val="00B52418"/>
    <w:rsid w:val="00B57C86"/>
    <w:rsid w:val="00B61838"/>
    <w:rsid w:val="00B6384E"/>
    <w:rsid w:val="00B649AB"/>
    <w:rsid w:val="00B7586F"/>
    <w:rsid w:val="00B90F9C"/>
    <w:rsid w:val="00BA2CCE"/>
    <w:rsid w:val="00BB08F0"/>
    <w:rsid w:val="00BC0728"/>
    <w:rsid w:val="00BC5D94"/>
    <w:rsid w:val="00BC5E86"/>
    <w:rsid w:val="00BD308E"/>
    <w:rsid w:val="00BD361F"/>
    <w:rsid w:val="00BD56D2"/>
    <w:rsid w:val="00BE23CE"/>
    <w:rsid w:val="00BF2D5F"/>
    <w:rsid w:val="00C158F2"/>
    <w:rsid w:val="00C26DB0"/>
    <w:rsid w:val="00C37269"/>
    <w:rsid w:val="00C41520"/>
    <w:rsid w:val="00C417AA"/>
    <w:rsid w:val="00C5084C"/>
    <w:rsid w:val="00C528A9"/>
    <w:rsid w:val="00C556C0"/>
    <w:rsid w:val="00C564EA"/>
    <w:rsid w:val="00C600E3"/>
    <w:rsid w:val="00C7346B"/>
    <w:rsid w:val="00C8076A"/>
    <w:rsid w:val="00C8324E"/>
    <w:rsid w:val="00C84010"/>
    <w:rsid w:val="00C87163"/>
    <w:rsid w:val="00C95311"/>
    <w:rsid w:val="00C972C4"/>
    <w:rsid w:val="00CA34EC"/>
    <w:rsid w:val="00CB7AA8"/>
    <w:rsid w:val="00CC3BDF"/>
    <w:rsid w:val="00CC7386"/>
    <w:rsid w:val="00CD357E"/>
    <w:rsid w:val="00D0416B"/>
    <w:rsid w:val="00D24EB1"/>
    <w:rsid w:val="00D335A4"/>
    <w:rsid w:val="00D3500C"/>
    <w:rsid w:val="00D37E10"/>
    <w:rsid w:val="00D53BF4"/>
    <w:rsid w:val="00D63FAC"/>
    <w:rsid w:val="00D64B27"/>
    <w:rsid w:val="00D71E65"/>
    <w:rsid w:val="00D73974"/>
    <w:rsid w:val="00D90223"/>
    <w:rsid w:val="00D905E6"/>
    <w:rsid w:val="00D92671"/>
    <w:rsid w:val="00DA5234"/>
    <w:rsid w:val="00DB0604"/>
    <w:rsid w:val="00DB06CE"/>
    <w:rsid w:val="00DB3EAC"/>
    <w:rsid w:val="00DC246C"/>
    <w:rsid w:val="00DC3939"/>
    <w:rsid w:val="00DD0191"/>
    <w:rsid w:val="00DD0270"/>
    <w:rsid w:val="00DD2878"/>
    <w:rsid w:val="00DD4125"/>
    <w:rsid w:val="00DD6F55"/>
    <w:rsid w:val="00DF36A5"/>
    <w:rsid w:val="00DF3FC5"/>
    <w:rsid w:val="00DF5369"/>
    <w:rsid w:val="00E11C6D"/>
    <w:rsid w:val="00E14858"/>
    <w:rsid w:val="00E175F5"/>
    <w:rsid w:val="00E21DC5"/>
    <w:rsid w:val="00E301E1"/>
    <w:rsid w:val="00E35557"/>
    <w:rsid w:val="00E3634D"/>
    <w:rsid w:val="00E37C20"/>
    <w:rsid w:val="00E46C0D"/>
    <w:rsid w:val="00E540EA"/>
    <w:rsid w:val="00E56BB0"/>
    <w:rsid w:val="00E576ED"/>
    <w:rsid w:val="00E637C2"/>
    <w:rsid w:val="00E6641F"/>
    <w:rsid w:val="00E70333"/>
    <w:rsid w:val="00E84F12"/>
    <w:rsid w:val="00E87C94"/>
    <w:rsid w:val="00E95FDC"/>
    <w:rsid w:val="00EB0C12"/>
    <w:rsid w:val="00EB607E"/>
    <w:rsid w:val="00ED2C2E"/>
    <w:rsid w:val="00ED31B1"/>
    <w:rsid w:val="00ED6552"/>
    <w:rsid w:val="00EE4F0E"/>
    <w:rsid w:val="00F012CF"/>
    <w:rsid w:val="00F024E6"/>
    <w:rsid w:val="00F101AC"/>
    <w:rsid w:val="00F26016"/>
    <w:rsid w:val="00F278C8"/>
    <w:rsid w:val="00F417C5"/>
    <w:rsid w:val="00F535B6"/>
    <w:rsid w:val="00F56C08"/>
    <w:rsid w:val="00F57F1B"/>
    <w:rsid w:val="00F63736"/>
    <w:rsid w:val="00F66F32"/>
    <w:rsid w:val="00F7022E"/>
    <w:rsid w:val="00F74868"/>
    <w:rsid w:val="00F90CE8"/>
    <w:rsid w:val="00F91593"/>
    <w:rsid w:val="00FA3133"/>
    <w:rsid w:val="00FA7AD1"/>
    <w:rsid w:val="00FB1B7E"/>
    <w:rsid w:val="00FB473F"/>
    <w:rsid w:val="00FC2E6B"/>
    <w:rsid w:val="00FC5795"/>
    <w:rsid w:val="00FE4A5F"/>
    <w:rsid w:val="00FE54E9"/>
    <w:rsid w:val="00FE5AD4"/>
    <w:rsid w:val="00FF2668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12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C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0C12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C1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C12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EB0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12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B29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2069</Characters>
  <Application>Microsoft Office Word</Application>
  <DocSecurity>0</DocSecurity>
  <Lines>17</Lines>
  <Paragraphs>4</Paragraphs>
  <ScaleCrop>false</ScaleCrop>
  <Company>Deftones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965</cp:revision>
  <cp:lastPrinted>2013-12-04T05:10:00Z</cp:lastPrinted>
  <dcterms:created xsi:type="dcterms:W3CDTF">2012-10-14T12:42:00Z</dcterms:created>
  <dcterms:modified xsi:type="dcterms:W3CDTF">2013-12-04T05:10:00Z</dcterms:modified>
</cp:coreProperties>
</file>