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3C" w:rsidRPr="00391BE8" w:rsidRDefault="00391BE8" w:rsidP="00AD4A63">
      <w:pPr>
        <w:jc w:val="center"/>
        <w:rPr>
          <w:rFonts w:ascii="Times New Roman" w:hAnsi="Times New Roman" w:cs="Times New Roman"/>
          <w:sz w:val="24"/>
        </w:rPr>
      </w:pPr>
      <w:r w:rsidRPr="00391BE8">
        <w:rPr>
          <w:rFonts w:ascii="Times New Roman" w:hAnsi="Times New Roman" w:cs="Times New Roman"/>
          <w:sz w:val="24"/>
        </w:rPr>
        <w:t>BAB I</w:t>
      </w:r>
    </w:p>
    <w:p w:rsidR="00391BE8" w:rsidRPr="00391BE8" w:rsidRDefault="00391BE8" w:rsidP="00AD4A63">
      <w:pPr>
        <w:jc w:val="center"/>
        <w:rPr>
          <w:rFonts w:ascii="Times New Roman" w:hAnsi="Times New Roman" w:cs="Times New Roman"/>
          <w:sz w:val="24"/>
        </w:rPr>
      </w:pPr>
      <w:r w:rsidRPr="00391BE8">
        <w:rPr>
          <w:rFonts w:ascii="Times New Roman" w:hAnsi="Times New Roman" w:cs="Times New Roman"/>
          <w:sz w:val="24"/>
        </w:rPr>
        <w:t>PENDAHULUAN</w:t>
      </w:r>
    </w:p>
    <w:p w:rsidR="00391BE8" w:rsidRPr="00391BE8" w:rsidRDefault="00391BE8" w:rsidP="00AD4A63">
      <w:pPr>
        <w:pStyle w:val="ListParagraph"/>
        <w:numPr>
          <w:ilvl w:val="0"/>
          <w:numId w:val="2"/>
        </w:numPr>
        <w:ind w:left="0"/>
        <w:jc w:val="both"/>
        <w:rPr>
          <w:rFonts w:ascii="Times New Roman" w:hAnsi="Times New Roman" w:cs="Times New Roman"/>
          <w:sz w:val="24"/>
        </w:rPr>
      </w:pPr>
      <w:r w:rsidRPr="00391BE8">
        <w:rPr>
          <w:rFonts w:ascii="Times New Roman" w:hAnsi="Times New Roman" w:cs="Times New Roman"/>
          <w:sz w:val="24"/>
        </w:rPr>
        <w:t>Latar Belakang Masalah</w:t>
      </w:r>
    </w:p>
    <w:p w:rsidR="00391BE8" w:rsidRDefault="00391BE8" w:rsidP="00391BE8">
      <w:pPr>
        <w:spacing w:line="480" w:lineRule="auto"/>
        <w:ind w:firstLine="851"/>
        <w:jc w:val="both"/>
        <w:rPr>
          <w:rFonts w:ascii="Times New Roman" w:hAnsi="Times New Roman" w:cs="Times New Roman"/>
          <w:sz w:val="24"/>
        </w:rPr>
      </w:pPr>
      <w:r w:rsidRPr="00391BE8">
        <w:rPr>
          <w:rFonts w:ascii="Times New Roman" w:hAnsi="Times New Roman" w:cs="Times New Roman"/>
          <w:sz w:val="24"/>
        </w:rPr>
        <w:t>Segala dimensi waktu dan ruang kita selalu dihadapkan pada kenyataan adanya umat Islam kaya dan umat yang miskin, baik dulu maupun sekarang dan kemungkinan untuk memproleh rezeki itu di bumi cukup tersedia, namun kemampuan kita berbeda untuk merealisirnya. Kenginan masyarakat</w:t>
      </w:r>
      <w:r>
        <w:rPr>
          <w:rFonts w:ascii="Times New Roman" w:hAnsi="Times New Roman" w:cs="Times New Roman"/>
          <w:sz w:val="24"/>
        </w:rPr>
        <w:t xml:space="preserve"> sangat tinggi untuk memasuki kehidupan yang lebih baik meningkatkan dalam pelaksanaan syariat Islam di tengah-tengah masyarakat, karena itu juga sangat berperan dalam berkehidupan berbangsa dan bernegara.</w:t>
      </w:r>
    </w:p>
    <w:p w:rsidR="00391BE8" w:rsidRDefault="00391BE8" w:rsidP="00391BE8">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 Kehidupan ini ada saja dari anggota masyarakat yang memerlukan dana yang mendesak, seperti untuk pengobatan, biaya hidup dan masih banyak lagi keperluan-keperluan yang tidak bisa dielakkan. Orang tersebut terpaksa meminjam uang dengan suatu jaminan barang, dan di perkotaan hal tersebut sedikit teratasi, karena ada sarana pemberi jasa dengan bentik mata uang melalui kantor pegadaian.</w:t>
      </w:r>
    </w:p>
    <w:p w:rsidR="00391BE8" w:rsidRDefault="00391BE8" w:rsidP="00391BE8">
      <w:pPr>
        <w:spacing w:after="0" w:line="240" w:lineRule="auto"/>
        <w:ind w:firstLine="851"/>
        <w:jc w:val="both"/>
        <w:rPr>
          <w:rFonts w:ascii="Times New Roman" w:hAnsi="Times New Roman" w:cs="Times New Roman"/>
          <w:sz w:val="24"/>
        </w:rPr>
      </w:pPr>
      <w:r>
        <w:rPr>
          <w:rFonts w:ascii="Times New Roman" w:hAnsi="Times New Roman" w:cs="Times New Roman"/>
          <w:sz w:val="24"/>
        </w:rPr>
        <w:t>Menurut kitab undang-undang hukum perdata pasal 1150 gadai adalah suatu hak yang diperoleh seorang yang mempunyai piutang atas suatu barang bergerak. Barang bergerak tersebut diserahkan kepada orang yang berpiutang oleh seorang yang mempunyai hutang. Seorang yang berhutang tersebut bergerak yang telah diserahkan untuk melunasi hutang apabila yang berutang tidak dapat memenuhi kewajibannya pada saat jatuh tempo.</w:t>
      </w:r>
      <w:r>
        <w:rPr>
          <w:rStyle w:val="FootnoteReference"/>
          <w:rFonts w:ascii="Times New Roman" w:hAnsi="Times New Roman" w:cs="Times New Roman"/>
          <w:sz w:val="24"/>
        </w:rPr>
        <w:footnoteReference w:id="2"/>
      </w:r>
      <w:r>
        <w:rPr>
          <w:rFonts w:ascii="Times New Roman" w:hAnsi="Times New Roman" w:cs="Times New Roman"/>
          <w:sz w:val="24"/>
        </w:rPr>
        <w:t xml:space="preserve">  </w:t>
      </w:r>
    </w:p>
    <w:p w:rsidR="00391BE8" w:rsidRDefault="00391BE8" w:rsidP="00391BE8">
      <w:pPr>
        <w:spacing w:after="0" w:line="240" w:lineRule="auto"/>
        <w:ind w:firstLine="851"/>
        <w:jc w:val="both"/>
        <w:rPr>
          <w:rFonts w:ascii="Times New Roman" w:hAnsi="Times New Roman" w:cs="Times New Roman"/>
          <w:sz w:val="24"/>
        </w:rPr>
      </w:pPr>
    </w:p>
    <w:p w:rsidR="00391BE8" w:rsidRDefault="00391BE8" w:rsidP="00391BE8">
      <w:pPr>
        <w:spacing w:line="480" w:lineRule="auto"/>
        <w:ind w:firstLine="851"/>
        <w:jc w:val="both"/>
        <w:rPr>
          <w:rFonts w:ascii="Times New Roman" w:hAnsi="Times New Roman" w:cs="Times New Roman"/>
          <w:sz w:val="24"/>
        </w:rPr>
      </w:pPr>
      <w:r>
        <w:rPr>
          <w:rFonts w:ascii="Times New Roman" w:hAnsi="Times New Roman" w:cs="Times New Roman"/>
          <w:sz w:val="24"/>
        </w:rPr>
        <w:t>Adapun landasan hukum operasional pegadaian adalah diatur dalam pasal 8 peraturan pemerintah Nomor 103 tahun 2000 yaitu:</w:t>
      </w:r>
    </w:p>
    <w:p w:rsidR="00391BE8" w:rsidRDefault="00391BE8" w:rsidP="00391BE8">
      <w:pPr>
        <w:spacing w:line="240" w:lineRule="auto"/>
        <w:jc w:val="both"/>
        <w:rPr>
          <w:rFonts w:ascii="Times New Roman" w:hAnsi="Times New Roman" w:cs="Times New Roman"/>
          <w:sz w:val="24"/>
        </w:rPr>
      </w:pPr>
    </w:p>
    <w:p w:rsidR="00391BE8" w:rsidRDefault="00391BE8" w:rsidP="00391BE8">
      <w:pPr>
        <w:pStyle w:val="ListParagraph"/>
        <w:numPr>
          <w:ilvl w:val="0"/>
          <w:numId w:val="3"/>
        </w:numPr>
        <w:spacing w:line="240" w:lineRule="auto"/>
        <w:jc w:val="both"/>
        <w:rPr>
          <w:rFonts w:ascii="Times New Roman" w:hAnsi="Times New Roman" w:cs="Times New Roman"/>
          <w:sz w:val="24"/>
        </w:rPr>
      </w:pPr>
      <w:r>
        <w:rPr>
          <w:rFonts w:ascii="Times New Roman" w:hAnsi="Times New Roman" w:cs="Times New Roman"/>
          <w:sz w:val="24"/>
        </w:rPr>
        <w:t>Penyaluran uang pinjaman atas dasar hukum gadai</w:t>
      </w:r>
    </w:p>
    <w:p w:rsidR="00391BE8" w:rsidRDefault="00391BE8" w:rsidP="00391BE8">
      <w:pPr>
        <w:pStyle w:val="ListParagraph"/>
        <w:numPr>
          <w:ilvl w:val="0"/>
          <w:numId w:val="3"/>
        </w:numPr>
        <w:spacing w:line="240" w:lineRule="auto"/>
        <w:jc w:val="both"/>
        <w:rPr>
          <w:rFonts w:ascii="Times New Roman" w:hAnsi="Times New Roman" w:cs="Times New Roman"/>
          <w:sz w:val="24"/>
        </w:rPr>
      </w:pPr>
      <w:r>
        <w:rPr>
          <w:rFonts w:ascii="Times New Roman" w:hAnsi="Times New Roman" w:cs="Times New Roman"/>
          <w:sz w:val="24"/>
        </w:rPr>
        <w:t>Penyaluran uang pinjaman berdasarkan jaminan fidusia, pelayanan jasa penitipan, pelayanan jasa sertifikasi logam mulia dan batu adi, unit toko emas, dan industri perhiasan emas serta usaha-usaha lainnya yang menunjang tercapainya maksud dan tujuan perusahaan.</w:t>
      </w:r>
      <w:r>
        <w:rPr>
          <w:rStyle w:val="FootnoteReference"/>
          <w:rFonts w:ascii="Times New Roman" w:hAnsi="Times New Roman" w:cs="Times New Roman"/>
          <w:sz w:val="24"/>
        </w:rPr>
        <w:footnoteReference w:id="3"/>
      </w:r>
      <w:r>
        <w:rPr>
          <w:rFonts w:ascii="Times New Roman" w:hAnsi="Times New Roman" w:cs="Times New Roman"/>
          <w:sz w:val="24"/>
        </w:rPr>
        <w:t xml:space="preserve"> </w:t>
      </w:r>
    </w:p>
    <w:p w:rsidR="00391BE8" w:rsidRDefault="00CC01DF" w:rsidP="00480E40">
      <w:pPr>
        <w:spacing w:after="0" w:line="480" w:lineRule="auto"/>
        <w:ind w:firstLine="851"/>
        <w:jc w:val="both"/>
        <w:rPr>
          <w:rFonts w:ascii="Times New Roman" w:hAnsi="Times New Roman" w:cs="Times New Roman"/>
          <w:sz w:val="24"/>
        </w:rPr>
      </w:pPr>
      <w:r>
        <w:rPr>
          <w:rFonts w:ascii="Times New Roman" w:hAnsi="Times New Roman" w:cs="Times New Roman"/>
          <w:sz w:val="24"/>
        </w:rPr>
        <w:t>B</w:t>
      </w:r>
      <w:r w:rsidR="00391BE8">
        <w:rPr>
          <w:rFonts w:ascii="Times New Roman" w:hAnsi="Times New Roman" w:cs="Times New Roman"/>
          <w:sz w:val="24"/>
        </w:rPr>
        <w:t>erdasarkan</w:t>
      </w:r>
      <w:r>
        <w:rPr>
          <w:rFonts w:ascii="Times New Roman" w:hAnsi="Times New Roman" w:cs="Times New Roman"/>
          <w:sz w:val="24"/>
        </w:rPr>
        <w:t xml:space="preserve"> disamping </w:t>
      </w:r>
      <w:r w:rsidR="00391BE8">
        <w:rPr>
          <w:rFonts w:ascii="Times New Roman" w:hAnsi="Times New Roman" w:cs="Times New Roman"/>
          <w:sz w:val="24"/>
        </w:rPr>
        <w:t>ketentuan tersebut di atas untuk penerapan prinsip Syari’ah didasarkan pada:</w:t>
      </w:r>
    </w:p>
    <w:p w:rsidR="00CC01DF" w:rsidRDefault="00CC01DF" w:rsidP="00480E40">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t>Pasal 1 ayat 12 dan 13 undang-undang nomor 10 tahun 1998 tentang perubahan atas undang-undang nomor 7 tahun 1992 tentang perbankan.</w:t>
      </w:r>
    </w:p>
    <w:p w:rsidR="00CC01DF" w:rsidRDefault="00CC01DF" w:rsidP="00480E40">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Fatwa Dewan Syariah Nasional Nomor: 9/DSN-MUI/IV/2000. Tentang pembiayaan Ijarah.</w:t>
      </w:r>
    </w:p>
    <w:p w:rsidR="00CC01DF" w:rsidRDefault="00CC01DF" w:rsidP="00480E40">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Fatwa Dewan Syariah Nasional Nomor: 29/DSN-MUI/IV/2002. Tentang Rahn.</w:t>
      </w:r>
    </w:p>
    <w:p w:rsidR="00CC01DF" w:rsidRDefault="00CC01DF" w:rsidP="00480E40">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Fatwa Dewan Syariah Nasional nomor: 26/DSN-MUI/III/2002. Tentang Rahn emas.</w:t>
      </w:r>
    </w:p>
    <w:p w:rsidR="00CC01DF" w:rsidRDefault="00CC01DF" w:rsidP="00480E40">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Fatwa Dewan Syariah Nasional nomor: 04/DSN-MUI/IV/2000. Tentang murobaha.</w:t>
      </w:r>
    </w:p>
    <w:p w:rsidR="00CC01DF" w:rsidRPr="00471479" w:rsidRDefault="00CC01DF" w:rsidP="00CC01DF">
      <w:pPr>
        <w:spacing w:line="240" w:lineRule="auto"/>
        <w:ind w:firstLine="851"/>
        <w:jc w:val="both"/>
        <w:rPr>
          <w:rFonts w:ascii="Times New Roman" w:hAnsi="Times New Roman" w:cs="Times New Roman"/>
          <w:sz w:val="24"/>
          <w:szCs w:val="24"/>
        </w:rPr>
      </w:pPr>
      <w:r>
        <w:rPr>
          <w:rFonts w:ascii="Times New Roman" w:hAnsi="Times New Roman" w:cs="Times New Roman"/>
          <w:sz w:val="24"/>
        </w:rPr>
        <w:t>Firman Allah surah Al-Baqarah ayat 283 yaitu:</w:t>
      </w:r>
    </w:p>
    <w:p w:rsidR="00471479" w:rsidRPr="00471479" w:rsidRDefault="00471479" w:rsidP="00471479">
      <w:pPr>
        <w:bidi/>
        <w:spacing w:line="240" w:lineRule="auto"/>
        <w:ind w:firstLine="851"/>
        <w:jc w:val="both"/>
        <w:rPr>
          <w:rFonts w:ascii="Times New Roman" w:hAnsi="Times New Roman" w:cs="Times New Roman"/>
          <w:sz w:val="36"/>
          <w:szCs w:val="36"/>
        </w:rPr>
      </w:pPr>
      <w:r w:rsidRPr="00471479">
        <w:rPr>
          <w:rFonts w:ascii="Times New Roman" w:hAnsi="Times New Roman" w:cs="Times New Roman"/>
          <w:sz w:val="36"/>
          <w:szCs w:val="36"/>
          <w:rtl/>
        </w:rPr>
        <w:t xml:space="preserve">۞وَإِن كُنتُمۡ عَلَىٰ سَفَرٖ وَلَمۡ تَجِدُواْ كَاتِبٗا فَرِهَٰنٞ مَّقۡبُوضَةٞۖ </w:t>
      </w:r>
    </w:p>
    <w:p w:rsidR="00471479" w:rsidRPr="00471479" w:rsidRDefault="00471479" w:rsidP="00471479">
      <w:pPr>
        <w:spacing w:line="240" w:lineRule="auto"/>
        <w:ind w:left="1560" w:hanging="1560"/>
        <w:jc w:val="both"/>
        <w:rPr>
          <w:rFonts w:ascii="Times New Roman" w:hAnsi="Times New Roman" w:cs="Times New Roman"/>
          <w:i/>
          <w:sz w:val="24"/>
          <w:szCs w:val="24"/>
        </w:rPr>
      </w:pPr>
      <w:r w:rsidRPr="00471479">
        <w:rPr>
          <w:rFonts w:ascii="Times New Roman" w:hAnsi="Times New Roman" w:cs="Times New Roman"/>
          <w:sz w:val="24"/>
          <w:szCs w:val="24"/>
        </w:rPr>
        <w:t xml:space="preserve">Terjemahannya: </w:t>
      </w:r>
      <w:r w:rsidRPr="00471479">
        <w:rPr>
          <w:rFonts w:ascii="Times New Roman" w:hAnsi="Times New Roman" w:cs="Times New Roman"/>
          <w:i/>
          <w:sz w:val="24"/>
          <w:szCs w:val="24"/>
        </w:rPr>
        <w:t>Jika kamu dalam perjalanan (dan bermu´amalah tidak secara tunai) sedang kamu tidak memperoleh seorang penulis, maka hendaklah ada barang tanggungan yang dipegang (oleh yang berpiutang). (QS Al-Baqarah: 283)</w:t>
      </w:r>
      <w:r w:rsidRPr="00471479">
        <w:rPr>
          <w:rStyle w:val="FootnoteReference"/>
          <w:rFonts w:ascii="Times New Roman" w:hAnsi="Times New Roman" w:cs="Times New Roman"/>
          <w:i/>
          <w:sz w:val="24"/>
          <w:szCs w:val="24"/>
        </w:rPr>
        <w:footnoteReference w:id="4"/>
      </w:r>
    </w:p>
    <w:p w:rsidR="00471479" w:rsidRPr="00471479" w:rsidRDefault="00471479" w:rsidP="00471479">
      <w:pPr>
        <w:spacing w:line="240" w:lineRule="auto"/>
        <w:ind w:firstLine="851"/>
        <w:jc w:val="both"/>
        <w:rPr>
          <w:rFonts w:ascii="Arial" w:hAnsi="Arial" w:cs="Arial"/>
          <w:sz w:val="24"/>
        </w:rPr>
      </w:pPr>
    </w:p>
    <w:p w:rsidR="00480E40" w:rsidRPr="00471479" w:rsidRDefault="00480E40" w:rsidP="00471479">
      <w:pPr>
        <w:bidi/>
        <w:spacing w:line="240" w:lineRule="auto"/>
        <w:ind w:firstLine="851"/>
        <w:jc w:val="both"/>
        <w:rPr>
          <w:rFonts w:ascii="Times New Roman" w:hAnsi="Times New Roman" w:cs="Times New Roman"/>
          <w:sz w:val="24"/>
        </w:rPr>
      </w:pPr>
    </w:p>
    <w:p w:rsidR="00CC01DF" w:rsidRDefault="00CC01DF" w:rsidP="00CC01DF">
      <w:pPr>
        <w:spacing w:line="240" w:lineRule="auto"/>
        <w:ind w:firstLine="851"/>
        <w:jc w:val="both"/>
        <w:rPr>
          <w:rFonts w:ascii="Times New Roman" w:hAnsi="Times New Roman" w:cs="Times New Roman"/>
          <w:sz w:val="24"/>
        </w:rPr>
      </w:pPr>
      <w:r>
        <w:rPr>
          <w:rFonts w:ascii="Times New Roman" w:hAnsi="Times New Roman" w:cs="Times New Roman"/>
          <w:sz w:val="24"/>
        </w:rPr>
        <w:t>Surah lain Allah swt berfirman dalam Al-quran surah An-Nisa’ ayat 29 sebagai berikut:</w:t>
      </w:r>
    </w:p>
    <w:p w:rsidR="00471479" w:rsidRPr="00471479" w:rsidRDefault="00471479" w:rsidP="00471479">
      <w:pPr>
        <w:bidi/>
        <w:spacing w:line="240" w:lineRule="auto"/>
        <w:ind w:firstLine="851"/>
        <w:jc w:val="both"/>
        <w:rPr>
          <w:rFonts w:ascii="Times New Roman" w:hAnsi="Times New Roman" w:cs="Times New Roman"/>
          <w:sz w:val="36"/>
          <w:szCs w:val="36"/>
          <w:rtl/>
        </w:rPr>
      </w:pPr>
      <w:r w:rsidRPr="00471479">
        <w:rPr>
          <w:rFonts w:ascii="Times New Roman" w:hAnsi="Times New Roman" w:cs="Times New Roman"/>
          <w:sz w:val="36"/>
          <w:szCs w:val="36"/>
          <w:rtl/>
        </w:rPr>
        <w:t>يَٰٓأَيُّهَا ٱلَّذِينَ ءَامَنُواْ لَا تَأۡكُلُوٓاْ أَمۡوَٰلَكُم بَيۡنَكُم بِٱلۡبَٰطِلِ إِلَّآ أَن تَكُونَ تِجَٰرَةً عَن تَرَاضٖ مِّنكُمۡۚ وَلَا تَقۡتُلُوٓاْ أَنفُسَكُمۡۚ إِنَّ ٱللَّهَ كَانَ بِكُمۡ رَحِيمٗا ٢٩</w:t>
      </w:r>
    </w:p>
    <w:p w:rsidR="00471479" w:rsidRDefault="00471479" w:rsidP="00471479">
      <w:pPr>
        <w:spacing w:after="0" w:line="240" w:lineRule="auto"/>
        <w:jc w:val="both"/>
        <w:rPr>
          <w:rFonts w:ascii="Times New Roman" w:hAnsi="Times New Roman" w:cs="Times New Roman"/>
          <w:i/>
          <w:sz w:val="24"/>
          <w:szCs w:val="36"/>
        </w:rPr>
      </w:pPr>
      <w:r w:rsidRPr="00471479">
        <w:rPr>
          <w:rFonts w:ascii="Times New Roman" w:hAnsi="Times New Roman" w:cs="Times New Roman"/>
          <w:sz w:val="24"/>
          <w:szCs w:val="36"/>
        </w:rPr>
        <w:t>Terjemahannya:</w:t>
      </w:r>
      <w:r w:rsidRPr="00471479">
        <w:rPr>
          <w:rFonts w:ascii="Times New Roman" w:hAnsi="Times New Roman" w:cs="Times New Roman"/>
          <w:i/>
          <w:sz w:val="24"/>
          <w:szCs w:val="36"/>
        </w:rPr>
        <w:t xml:space="preserve"> </w:t>
      </w:r>
    </w:p>
    <w:p w:rsidR="00471479" w:rsidRDefault="00471479" w:rsidP="00471479">
      <w:pPr>
        <w:spacing w:after="0" w:line="240" w:lineRule="auto"/>
        <w:ind w:left="851"/>
        <w:jc w:val="both"/>
        <w:rPr>
          <w:rFonts w:ascii="Times New Roman" w:hAnsi="Times New Roman" w:cs="Times New Roman"/>
          <w:i/>
          <w:sz w:val="24"/>
          <w:szCs w:val="36"/>
        </w:rPr>
      </w:pPr>
      <w:r w:rsidRPr="00471479">
        <w:rPr>
          <w:rFonts w:ascii="Times New Roman" w:hAnsi="Times New Roman" w:cs="Times New Roman"/>
          <w:i/>
          <w:sz w:val="24"/>
          <w:szCs w:val="36"/>
        </w:rPr>
        <w:t>Hai orang-orang yang beriman, janganlah kamu saling memakan harta sesamamu dengan jalan yang batil, kecuali dengan jalan perniagaan yang berlaku dengan suka sama-suka di antara kamu. Dan janganlah kamu membunuh dirimu; sesungguhnya Allah adalah Maha Penyayang kepadamu (QS An-Nisa’a: 29)</w:t>
      </w:r>
      <w:r w:rsidRPr="00471479">
        <w:rPr>
          <w:rStyle w:val="FootnoteReference"/>
          <w:rFonts w:ascii="Times New Roman" w:hAnsi="Times New Roman" w:cs="Times New Roman"/>
          <w:i/>
          <w:sz w:val="24"/>
          <w:szCs w:val="36"/>
        </w:rPr>
        <w:footnoteReference w:id="5"/>
      </w:r>
    </w:p>
    <w:p w:rsidR="00471479" w:rsidRPr="00471479" w:rsidRDefault="00471479" w:rsidP="00471479">
      <w:pPr>
        <w:spacing w:after="0" w:line="240" w:lineRule="auto"/>
        <w:ind w:left="851"/>
        <w:jc w:val="both"/>
        <w:rPr>
          <w:rFonts w:ascii="Times New Roman" w:hAnsi="Times New Roman" w:cs="Times New Roman"/>
          <w:i/>
          <w:sz w:val="24"/>
          <w:szCs w:val="36"/>
        </w:rPr>
      </w:pPr>
    </w:p>
    <w:p w:rsidR="00CC01DF" w:rsidRDefault="00CC01DF" w:rsidP="00CC01DF">
      <w:pPr>
        <w:spacing w:after="0" w:line="480" w:lineRule="auto"/>
        <w:ind w:firstLine="851"/>
        <w:jc w:val="both"/>
        <w:rPr>
          <w:rFonts w:ascii="Times New Roman" w:hAnsi="Times New Roman" w:cs="Times New Roman"/>
          <w:sz w:val="24"/>
        </w:rPr>
      </w:pPr>
      <w:r>
        <w:rPr>
          <w:rFonts w:ascii="Times New Roman" w:hAnsi="Times New Roman" w:cs="Times New Roman"/>
          <w:sz w:val="24"/>
        </w:rPr>
        <w:t>Istilah pegadaian sudah sangt familiar bagi masyarakat kota kendari. Bahkan, ada fenomena dimana masyarakat ramai-ramai mendatangi pegadaian di setiap menjelang bulan ramadhan dan lebaran, namun disisi lain,  masyarakat kota kendari yang belum paham tentang pegadaian Syari’ah serta bagaimana operasional pelayanannya. Selain itu mereka juga ada kecurigaan tentang produk-produk yang dikeluarkan dari pihak pegadaian Syari’ah. PT. Pegadaian Syari’ah Cabang Kendari dalam prakteknya selain harus ada kesepakatan antara dua belah pihak, juga harus dapat memenuhi  beberapa syarat pokok dan syarat cabang. Ada dua syarat pokok yakni, pertama ada barang yang dijaminkan. Kedua, tidak ada bunga,. Sedangkan, syarat cabang terkait barang jaminan yakni pertama barang harus memiliki nilai, kedua barang harus dapat dipindah tangankan, ketiga barang harus halal dan keempat barang tersebut dimiliki secara sempurna oleh nasabah.</w:t>
      </w:r>
    </w:p>
    <w:p w:rsidR="00CC01DF" w:rsidRDefault="00CC01DF" w:rsidP="00CC01DF">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Sementara itu,jika terjadi wanprestasi atau keadaa dimana salah satu pihak tidak bisa memenuhi kewajiban sebagaimana yang tercantum dalam perjanjian, maka penyelesaiannya diserahkan kepada perusahaan.tiap perusahaan </w:t>
      </w:r>
      <w:r>
        <w:rPr>
          <w:rFonts w:ascii="Times New Roman" w:hAnsi="Times New Roman" w:cs="Times New Roman"/>
          <w:sz w:val="24"/>
        </w:rPr>
        <w:lastRenderedPageBreak/>
        <w:t>berbeda, ada yang memberi peringatan sekali, dua kali atau mungkin lebih, jika masih tidak bisa memenuhi kewajiban makanbarang jaminan bisa dijual.</w:t>
      </w:r>
    </w:p>
    <w:p w:rsidR="00CC01DF" w:rsidRDefault="00CC01DF" w:rsidP="00471479">
      <w:pPr>
        <w:spacing w:after="0" w:line="480" w:lineRule="auto"/>
        <w:ind w:firstLine="851"/>
        <w:jc w:val="both"/>
        <w:rPr>
          <w:rFonts w:ascii="Times New Roman" w:hAnsi="Times New Roman" w:cs="Times New Roman"/>
          <w:sz w:val="24"/>
        </w:rPr>
      </w:pPr>
      <w:r>
        <w:rPr>
          <w:rFonts w:ascii="Times New Roman" w:hAnsi="Times New Roman" w:cs="Times New Roman"/>
          <w:sz w:val="24"/>
        </w:rPr>
        <w:t>Setelah penjualan, apabila mengahasilkan uang lebih besar dai hutangnya, sisanya harus dikenbalikan. Namun, jika lebih kecil, maka nasabah tetap harus menambah jumlah yang kurang tersebut. Hal ini terjadi di PT. Pegadaian Syari’ah Cabang Kendari, saya melakukan pra peneliti , baik dikalangan mahasiswa, nasabah dan begitu pula salah satu pegawai yang saya temukan mereka berpendapat bahwa, produk yang ada di pegadaian Syari’ah dan pegadaian konvensional sama.</w:t>
      </w:r>
      <w:r w:rsidR="00644A1E">
        <w:rPr>
          <w:rFonts w:ascii="Times New Roman" w:hAnsi="Times New Roman" w:cs="Times New Roman"/>
          <w:sz w:val="24"/>
        </w:rPr>
        <w:t xml:space="preserve"> Meski diperbolehkan, masyarkat Kendari dihimbau untuk tidak meremehkan perbedaan antara pegadaian Syari’ah dan konvensional yang hanya terletak pada akadnya. Selain akad penulis juga inign mengetahui mengenai prihal kepuasan nasabah selama bertransaksi di PT. Pegadaian syari’ah Cabang Kendari, maka dari itu perlu penelitian lebih lanjut mengenai kepuasan nasabah dengan diterapkannya akad rahn dan ijarah di PT. Pegadaian Syari’ah Cabang Kendari.       </w:t>
      </w:r>
    </w:p>
    <w:p w:rsidR="00644A1E" w:rsidRDefault="00644A1E" w:rsidP="00644A1E">
      <w:pPr>
        <w:pStyle w:val="ListParagraph"/>
        <w:numPr>
          <w:ilvl w:val="0"/>
          <w:numId w:val="2"/>
        </w:numPr>
        <w:spacing w:after="0" w:line="480" w:lineRule="auto"/>
        <w:ind w:left="0"/>
        <w:jc w:val="both"/>
        <w:rPr>
          <w:rFonts w:ascii="Times New Roman" w:hAnsi="Times New Roman" w:cs="Times New Roman"/>
          <w:sz w:val="24"/>
        </w:rPr>
      </w:pPr>
      <w:r>
        <w:rPr>
          <w:rFonts w:ascii="Times New Roman" w:hAnsi="Times New Roman" w:cs="Times New Roman"/>
          <w:sz w:val="24"/>
        </w:rPr>
        <w:t>Fokus dan Rumusan Masalah</w:t>
      </w:r>
    </w:p>
    <w:p w:rsidR="00644A1E" w:rsidRDefault="00644A1E" w:rsidP="00644A1E">
      <w:pPr>
        <w:pStyle w:val="ListParagraph"/>
        <w:numPr>
          <w:ilvl w:val="0"/>
          <w:numId w:val="5"/>
        </w:numPr>
        <w:spacing w:after="0" w:line="480" w:lineRule="auto"/>
        <w:ind w:left="426"/>
        <w:jc w:val="both"/>
        <w:rPr>
          <w:rFonts w:ascii="Times New Roman" w:hAnsi="Times New Roman" w:cs="Times New Roman"/>
          <w:sz w:val="24"/>
        </w:rPr>
      </w:pPr>
      <w:r>
        <w:rPr>
          <w:rFonts w:ascii="Times New Roman" w:hAnsi="Times New Roman" w:cs="Times New Roman"/>
          <w:sz w:val="24"/>
        </w:rPr>
        <w:t>Fokus Masalah?</w:t>
      </w:r>
    </w:p>
    <w:p w:rsidR="00644A1E" w:rsidRDefault="00644A1E" w:rsidP="00644A1E">
      <w:pPr>
        <w:spacing w:after="0" w:line="480" w:lineRule="auto"/>
        <w:jc w:val="both"/>
        <w:rPr>
          <w:rFonts w:ascii="Times New Roman" w:hAnsi="Times New Roman" w:cs="Times New Roman"/>
          <w:sz w:val="24"/>
        </w:rPr>
      </w:pPr>
      <w:r>
        <w:rPr>
          <w:rFonts w:ascii="Times New Roman" w:hAnsi="Times New Roman" w:cs="Times New Roman"/>
          <w:sz w:val="24"/>
        </w:rPr>
        <w:t>Fokus masalah dalam penelitian ini adalah kepuasan nasabah terhadap penarapan akad Rahn dan Ijarah di PT. Pegadaian Syari’ah Cabang Kendari.?</w:t>
      </w:r>
    </w:p>
    <w:p w:rsidR="00644A1E" w:rsidRDefault="00644A1E" w:rsidP="00644A1E">
      <w:pPr>
        <w:pStyle w:val="ListParagraph"/>
        <w:numPr>
          <w:ilvl w:val="0"/>
          <w:numId w:val="5"/>
        </w:numPr>
        <w:spacing w:after="0" w:line="480" w:lineRule="auto"/>
        <w:ind w:left="426"/>
        <w:jc w:val="both"/>
        <w:rPr>
          <w:rFonts w:ascii="Times New Roman" w:hAnsi="Times New Roman" w:cs="Times New Roman"/>
          <w:sz w:val="24"/>
        </w:rPr>
      </w:pPr>
      <w:r>
        <w:rPr>
          <w:rFonts w:ascii="Times New Roman" w:hAnsi="Times New Roman" w:cs="Times New Roman"/>
          <w:sz w:val="24"/>
        </w:rPr>
        <w:t>Rumusan Masalah.?</w:t>
      </w:r>
    </w:p>
    <w:p w:rsidR="00644A1E" w:rsidRDefault="00644A1E" w:rsidP="00644A1E">
      <w:pPr>
        <w:pStyle w:val="ListParagraph"/>
        <w:numPr>
          <w:ilvl w:val="0"/>
          <w:numId w:val="6"/>
        </w:numPr>
        <w:spacing w:after="0" w:line="480" w:lineRule="auto"/>
        <w:ind w:left="851"/>
        <w:jc w:val="both"/>
        <w:rPr>
          <w:rFonts w:ascii="Times New Roman" w:hAnsi="Times New Roman" w:cs="Times New Roman"/>
          <w:sz w:val="24"/>
        </w:rPr>
      </w:pPr>
      <w:r>
        <w:rPr>
          <w:rFonts w:ascii="Times New Roman" w:hAnsi="Times New Roman" w:cs="Times New Roman"/>
          <w:sz w:val="24"/>
        </w:rPr>
        <w:t>Bagaimana penerapan akad rahn dan ijarah di PT. Pegadaian Syari’ah Cabang Kendari.?</w:t>
      </w:r>
      <w:r w:rsidRPr="00644A1E">
        <w:rPr>
          <w:rFonts w:ascii="Times New Roman" w:hAnsi="Times New Roman" w:cs="Times New Roman"/>
          <w:sz w:val="24"/>
        </w:rPr>
        <w:t xml:space="preserve"> </w:t>
      </w:r>
    </w:p>
    <w:p w:rsidR="00644A1E" w:rsidRPr="00644A1E" w:rsidRDefault="00644A1E" w:rsidP="00644A1E">
      <w:pPr>
        <w:pStyle w:val="ListParagraph"/>
        <w:numPr>
          <w:ilvl w:val="0"/>
          <w:numId w:val="6"/>
        </w:numPr>
        <w:spacing w:after="0" w:line="480" w:lineRule="auto"/>
        <w:ind w:left="851"/>
        <w:jc w:val="both"/>
        <w:rPr>
          <w:rFonts w:ascii="Times New Roman" w:hAnsi="Times New Roman" w:cs="Times New Roman"/>
          <w:sz w:val="24"/>
        </w:rPr>
      </w:pPr>
      <w:r>
        <w:rPr>
          <w:rFonts w:ascii="Times New Roman" w:hAnsi="Times New Roman" w:cs="Times New Roman"/>
          <w:sz w:val="24"/>
        </w:rPr>
        <w:lastRenderedPageBreak/>
        <w:t>Bagaiamana tinjauan hukum Islam terhadap akad rahn dan ijarah di PT. Pegadaian Syari’ah Cabang Kendari.?</w:t>
      </w:r>
      <w:r w:rsidRPr="00644A1E">
        <w:rPr>
          <w:rFonts w:ascii="Times New Roman" w:hAnsi="Times New Roman" w:cs="Times New Roman"/>
          <w:sz w:val="24"/>
        </w:rPr>
        <w:t xml:space="preserve"> </w:t>
      </w:r>
    </w:p>
    <w:p w:rsidR="00644A1E" w:rsidRPr="00644A1E" w:rsidRDefault="00644A1E" w:rsidP="00644A1E">
      <w:pPr>
        <w:pStyle w:val="ListParagraph"/>
        <w:numPr>
          <w:ilvl w:val="0"/>
          <w:numId w:val="6"/>
        </w:numPr>
        <w:spacing w:after="0" w:line="480" w:lineRule="auto"/>
        <w:ind w:left="851"/>
        <w:jc w:val="both"/>
        <w:rPr>
          <w:rFonts w:ascii="Times New Roman" w:hAnsi="Times New Roman" w:cs="Times New Roman"/>
          <w:sz w:val="24"/>
        </w:rPr>
      </w:pPr>
      <w:r>
        <w:rPr>
          <w:rFonts w:ascii="Times New Roman" w:hAnsi="Times New Roman" w:cs="Times New Roman"/>
          <w:sz w:val="24"/>
        </w:rPr>
        <w:t>Bagaimana kepuasan nasabah dengan adanya akad Rahn dan Ijarah di PT. Pegadaian Syari’ah Cabang Kendari.?</w:t>
      </w:r>
      <w:r w:rsidRPr="00644A1E">
        <w:rPr>
          <w:rFonts w:ascii="Times New Roman" w:hAnsi="Times New Roman" w:cs="Times New Roman"/>
          <w:sz w:val="24"/>
        </w:rPr>
        <w:t xml:space="preserve"> </w:t>
      </w:r>
    </w:p>
    <w:p w:rsidR="00644A1E" w:rsidRDefault="00413620" w:rsidP="00413620">
      <w:pPr>
        <w:pStyle w:val="ListParagraph"/>
        <w:numPr>
          <w:ilvl w:val="0"/>
          <w:numId w:val="2"/>
        </w:numPr>
        <w:spacing w:after="0" w:line="480" w:lineRule="auto"/>
        <w:ind w:left="0" w:hanging="284"/>
        <w:jc w:val="both"/>
        <w:rPr>
          <w:rFonts w:ascii="Times New Roman" w:hAnsi="Times New Roman" w:cs="Times New Roman"/>
          <w:sz w:val="24"/>
        </w:rPr>
      </w:pPr>
      <w:r>
        <w:rPr>
          <w:rFonts w:ascii="Times New Roman" w:hAnsi="Times New Roman" w:cs="Times New Roman"/>
          <w:sz w:val="24"/>
        </w:rPr>
        <w:t>Tujuan dan Kegunaan.</w:t>
      </w:r>
    </w:p>
    <w:p w:rsidR="00413620" w:rsidRDefault="00413620" w:rsidP="00413620">
      <w:pPr>
        <w:pStyle w:val="ListParagraph"/>
        <w:numPr>
          <w:ilvl w:val="0"/>
          <w:numId w:val="7"/>
        </w:numPr>
        <w:spacing w:after="0" w:line="480" w:lineRule="auto"/>
        <w:ind w:left="426"/>
        <w:jc w:val="both"/>
        <w:rPr>
          <w:rFonts w:ascii="Times New Roman" w:hAnsi="Times New Roman" w:cs="Times New Roman"/>
          <w:sz w:val="24"/>
        </w:rPr>
      </w:pPr>
      <w:r>
        <w:rPr>
          <w:rFonts w:ascii="Times New Roman" w:hAnsi="Times New Roman" w:cs="Times New Roman"/>
          <w:sz w:val="24"/>
        </w:rPr>
        <w:t>Tujuan Penelitian.</w:t>
      </w:r>
    </w:p>
    <w:p w:rsidR="00413620" w:rsidRDefault="00413620" w:rsidP="00413620">
      <w:pPr>
        <w:pStyle w:val="ListParagraph"/>
        <w:spacing w:after="0" w:line="480" w:lineRule="auto"/>
        <w:ind w:left="851"/>
        <w:jc w:val="both"/>
        <w:rPr>
          <w:rFonts w:ascii="Times New Roman" w:hAnsi="Times New Roman" w:cs="Times New Roman"/>
          <w:sz w:val="24"/>
        </w:rPr>
      </w:pPr>
      <w:r>
        <w:rPr>
          <w:rFonts w:ascii="Times New Roman" w:hAnsi="Times New Roman" w:cs="Times New Roman"/>
          <w:sz w:val="24"/>
        </w:rPr>
        <w:t>Adapun tujuan penelitian ini adalah sebagai berikut:</w:t>
      </w:r>
    </w:p>
    <w:p w:rsidR="00413620" w:rsidRDefault="00413620" w:rsidP="00413620">
      <w:pPr>
        <w:pStyle w:val="ListParagraph"/>
        <w:numPr>
          <w:ilvl w:val="0"/>
          <w:numId w:val="9"/>
        </w:numPr>
        <w:spacing w:after="0" w:line="480" w:lineRule="auto"/>
        <w:jc w:val="both"/>
        <w:rPr>
          <w:rFonts w:ascii="Times New Roman" w:hAnsi="Times New Roman" w:cs="Times New Roman"/>
          <w:sz w:val="24"/>
        </w:rPr>
      </w:pPr>
      <w:r w:rsidRPr="00413620">
        <w:rPr>
          <w:rFonts w:ascii="Times New Roman" w:hAnsi="Times New Roman" w:cs="Times New Roman"/>
          <w:sz w:val="24"/>
        </w:rPr>
        <w:t>Untuk menjelaskan penerapan akad Rahn dan Ijarah di PT. Pegadaian Syari’ah Cabang Kendari</w:t>
      </w:r>
      <w:r>
        <w:rPr>
          <w:rFonts w:ascii="Times New Roman" w:hAnsi="Times New Roman" w:cs="Times New Roman"/>
          <w:sz w:val="24"/>
        </w:rPr>
        <w:t>.?</w:t>
      </w:r>
    </w:p>
    <w:p w:rsidR="00413620" w:rsidRPr="00413620" w:rsidRDefault="00413620" w:rsidP="00413620">
      <w:pPr>
        <w:pStyle w:val="ListParagraph"/>
        <w:numPr>
          <w:ilvl w:val="0"/>
          <w:numId w:val="9"/>
        </w:numPr>
        <w:spacing w:after="0" w:line="480" w:lineRule="auto"/>
        <w:jc w:val="both"/>
        <w:rPr>
          <w:rFonts w:ascii="Times New Roman" w:hAnsi="Times New Roman" w:cs="Times New Roman"/>
          <w:sz w:val="24"/>
        </w:rPr>
      </w:pPr>
      <w:r w:rsidRPr="00413620">
        <w:rPr>
          <w:rFonts w:ascii="Times New Roman" w:hAnsi="Times New Roman" w:cs="Times New Roman"/>
          <w:sz w:val="24"/>
        </w:rPr>
        <w:t xml:space="preserve">Untuk menjelaskan tinjauan hukum Islam terhadap akad rahn dan Ijarah yang diterapkan di PT. Pegadaian Syari’ah Cabang Kendari.? </w:t>
      </w:r>
    </w:p>
    <w:p w:rsidR="00413620" w:rsidRDefault="00413620" w:rsidP="00413620">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 xml:space="preserve"> Untuk mengetahui kepuasan nasabah dengan adanya penerapan </w:t>
      </w:r>
      <w:r w:rsidRPr="00413620">
        <w:rPr>
          <w:rFonts w:ascii="Times New Roman" w:hAnsi="Times New Roman" w:cs="Times New Roman"/>
          <w:sz w:val="24"/>
        </w:rPr>
        <w:t>akad rahn dan Ijarah yang diterapkan di PT. Pegadaian Syari’ah Cabang Kendari.?</w:t>
      </w:r>
    </w:p>
    <w:p w:rsidR="00413620" w:rsidRDefault="00413620" w:rsidP="00413620">
      <w:pPr>
        <w:pStyle w:val="ListParagraph"/>
        <w:numPr>
          <w:ilvl w:val="0"/>
          <w:numId w:val="7"/>
        </w:numPr>
        <w:tabs>
          <w:tab w:val="left" w:pos="-142"/>
        </w:tabs>
        <w:spacing w:after="0" w:line="480" w:lineRule="auto"/>
        <w:ind w:left="426"/>
        <w:jc w:val="both"/>
        <w:rPr>
          <w:rFonts w:ascii="Times New Roman" w:hAnsi="Times New Roman" w:cs="Times New Roman"/>
          <w:sz w:val="24"/>
        </w:rPr>
      </w:pPr>
      <w:r>
        <w:rPr>
          <w:rFonts w:ascii="Times New Roman" w:hAnsi="Times New Roman" w:cs="Times New Roman"/>
          <w:sz w:val="24"/>
        </w:rPr>
        <w:t>Kegunaan Penelitian.</w:t>
      </w:r>
    </w:p>
    <w:p w:rsidR="00413620" w:rsidRDefault="00413620" w:rsidP="00413620">
      <w:pPr>
        <w:pStyle w:val="ListParagraph"/>
        <w:tabs>
          <w:tab w:val="left" w:pos="-142"/>
        </w:tabs>
        <w:spacing w:after="0" w:line="480" w:lineRule="auto"/>
        <w:ind w:left="426"/>
        <w:jc w:val="both"/>
        <w:rPr>
          <w:rFonts w:ascii="Times New Roman" w:hAnsi="Times New Roman" w:cs="Times New Roman"/>
          <w:sz w:val="24"/>
        </w:rPr>
      </w:pPr>
      <w:r>
        <w:rPr>
          <w:rFonts w:ascii="Times New Roman" w:hAnsi="Times New Roman" w:cs="Times New Roman"/>
          <w:sz w:val="24"/>
        </w:rPr>
        <w:t>Adapun yang diharapkan melalui penelitian ini adalah:</w:t>
      </w:r>
    </w:p>
    <w:p w:rsidR="00413620" w:rsidRDefault="00413620" w:rsidP="00413620">
      <w:pPr>
        <w:pStyle w:val="ListParagraph"/>
        <w:numPr>
          <w:ilvl w:val="0"/>
          <w:numId w:val="10"/>
        </w:numPr>
        <w:tabs>
          <w:tab w:val="left" w:pos="-142"/>
        </w:tabs>
        <w:spacing w:after="0" w:line="480" w:lineRule="auto"/>
        <w:jc w:val="both"/>
        <w:rPr>
          <w:rFonts w:ascii="Times New Roman" w:hAnsi="Times New Roman" w:cs="Times New Roman"/>
          <w:sz w:val="24"/>
        </w:rPr>
      </w:pPr>
      <w:r>
        <w:rPr>
          <w:rFonts w:ascii="Times New Roman" w:hAnsi="Times New Roman" w:cs="Times New Roman"/>
          <w:sz w:val="24"/>
        </w:rPr>
        <w:t>Penelitian ini diharapkan dapat menjadi sumbangan yang berari dari berbagai pihak, yang senangtiasa antusias dengan sebuah sistem yang Islami, baik dari pihak penasehat hukum, konsultan hukum ekonom dan para mahasiswa fakultas syariahunutk dapat memahami dan mendalami sistem ekonomi Syari’ah (dibidang pegadaian) yang kini berkembang pesat.</w:t>
      </w:r>
    </w:p>
    <w:p w:rsidR="00413620" w:rsidRDefault="00413620" w:rsidP="00413620">
      <w:pPr>
        <w:pStyle w:val="ListParagraph"/>
        <w:numPr>
          <w:ilvl w:val="0"/>
          <w:numId w:val="10"/>
        </w:numPr>
        <w:tabs>
          <w:tab w:val="left" w:pos="-142"/>
        </w:tabs>
        <w:spacing w:after="0" w:line="480" w:lineRule="auto"/>
        <w:jc w:val="both"/>
        <w:rPr>
          <w:rFonts w:ascii="Times New Roman" w:hAnsi="Times New Roman" w:cs="Times New Roman"/>
          <w:sz w:val="24"/>
        </w:rPr>
      </w:pPr>
      <w:r>
        <w:rPr>
          <w:rFonts w:ascii="Times New Roman" w:hAnsi="Times New Roman" w:cs="Times New Roman"/>
          <w:sz w:val="24"/>
        </w:rPr>
        <w:t xml:space="preserve">Sebagai tambahan pengetahuan, sehingga masyarakat mengetahui tentang mekanisme aktivitas perjanjian gadai yang sesuai dengan prinsip syari’ah, </w:t>
      </w:r>
      <w:r>
        <w:rPr>
          <w:rFonts w:ascii="Times New Roman" w:hAnsi="Times New Roman" w:cs="Times New Roman"/>
          <w:sz w:val="24"/>
        </w:rPr>
        <w:lastRenderedPageBreak/>
        <w:t>sehingga gadai syari’ah menjadi pilihan utama bagi masyarakat muslim khususnya di sekitar wilayah Kendari dan masyarakat Indonesia pada umumnya untuk bertransaksi yang benar-benar Islami.</w:t>
      </w:r>
    </w:p>
    <w:p w:rsidR="00413620" w:rsidRDefault="00413620" w:rsidP="00413620">
      <w:pPr>
        <w:pStyle w:val="ListParagraph"/>
        <w:numPr>
          <w:ilvl w:val="0"/>
          <w:numId w:val="2"/>
        </w:numPr>
        <w:tabs>
          <w:tab w:val="left" w:pos="-142"/>
        </w:tabs>
        <w:spacing w:after="0" w:line="480" w:lineRule="auto"/>
        <w:ind w:left="142"/>
        <w:jc w:val="both"/>
        <w:rPr>
          <w:rFonts w:ascii="Times New Roman" w:hAnsi="Times New Roman" w:cs="Times New Roman"/>
          <w:sz w:val="24"/>
        </w:rPr>
      </w:pPr>
      <w:r>
        <w:rPr>
          <w:rFonts w:ascii="Times New Roman" w:hAnsi="Times New Roman" w:cs="Times New Roman"/>
          <w:sz w:val="24"/>
        </w:rPr>
        <w:t>D</w:t>
      </w:r>
      <w:r w:rsidR="00DB22F3">
        <w:rPr>
          <w:rFonts w:ascii="Times New Roman" w:hAnsi="Times New Roman" w:cs="Times New Roman"/>
          <w:sz w:val="24"/>
        </w:rPr>
        <w:t>efi</w:t>
      </w:r>
      <w:r>
        <w:rPr>
          <w:rFonts w:ascii="Times New Roman" w:hAnsi="Times New Roman" w:cs="Times New Roman"/>
          <w:sz w:val="24"/>
        </w:rPr>
        <w:t>nisi Operasional.</w:t>
      </w:r>
    </w:p>
    <w:p w:rsidR="00AF32A2" w:rsidRDefault="00413620" w:rsidP="00AF32A2">
      <w:pPr>
        <w:pStyle w:val="ListParagraph"/>
        <w:tabs>
          <w:tab w:val="left" w:pos="-142"/>
        </w:tabs>
        <w:spacing w:after="0" w:line="480" w:lineRule="auto"/>
        <w:ind w:left="142" w:firstLine="709"/>
        <w:jc w:val="both"/>
        <w:rPr>
          <w:rFonts w:ascii="Times New Roman" w:hAnsi="Times New Roman" w:cs="Times New Roman"/>
          <w:sz w:val="24"/>
        </w:rPr>
      </w:pPr>
      <w:r>
        <w:rPr>
          <w:rFonts w:ascii="Times New Roman" w:hAnsi="Times New Roman" w:cs="Times New Roman"/>
          <w:sz w:val="24"/>
        </w:rPr>
        <w:t xml:space="preserve">Agar mengetahui gambaran dan pengertian yang terkandung dalam judul penelitian ini, </w:t>
      </w:r>
      <w:r w:rsidR="00AF32A2">
        <w:rPr>
          <w:rFonts w:ascii="Times New Roman" w:hAnsi="Times New Roman" w:cs="Times New Roman"/>
          <w:sz w:val="24"/>
        </w:rPr>
        <w:t>penulis perlu menguraikan pengertian variabel tersebut yang dianggap perlu, hal ini dimaksudkan untuk menhindari kesalah pahaman tentang maksud dan tujuan judul tersebut.oleh karena itu, berikut ini adalah defenisi kalimat yang penulis perlu uraikan sebagai berikut:</w:t>
      </w:r>
    </w:p>
    <w:p w:rsidR="00EA43CD" w:rsidRDefault="00AF32A2" w:rsidP="00EA43CD">
      <w:pPr>
        <w:pStyle w:val="ListParagraph"/>
        <w:numPr>
          <w:ilvl w:val="0"/>
          <w:numId w:val="11"/>
        </w:numPr>
        <w:tabs>
          <w:tab w:val="left" w:pos="-142"/>
        </w:tabs>
        <w:spacing w:after="0" w:line="480" w:lineRule="auto"/>
        <w:ind w:left="567"/>
        <w:jc w:val="both"/>
        <w:rPr>
          <w:rFonts w:ascii="Times New Roman" w:hAnsi="Times New Roman" w:cs="Times New Roman"/>
          <w:sz w:val="24"/>
        </w:rPr>
      </w:pPr>
      <w:r>
        <w:rPr>
          <w:rFonts w:ascii="Times New Roman" w:hAnsi="Times New Roman" w:cs="Times New Roman"/>
          <w:sz w:val="24"/>
        </w:rPr>
        <w:t>Akad merupakan keterkaitan atau pertemuan ijab dan kabul yang berakibat timbulnya akibat hukum,</w:t>
      </w:r>
      <w:r>
        <w:rPr>
          <w:rStyle w:val="FootnoteReference"/>
          <w:rFonts w:ascii="Times New Roman" w:hAnsi="Times New Roman" w:cs="Times New Roman"/>
          <w:sz w:val="24"/>
        </w:rPr>
        <w:footnoteReference w:id="6"/>
      </w:r>
      <w:r>
        <w:rPr>
          <w:rFonts w:ascii="Times New Roman" w:hAnsi="Times New Roman" w:cs="Times New Roman"/>
          <w:sz w:val="24"/>
        </w:rPr>
        <w:t xml:space="preserve"> maka dari itu dengan adanya akad dalam transaksi, maka transaksi yang dilakukan bisa dipertanggungjawabkan.</w:t>
      </w:r>
    </w:p>
    <w:p w:rsidR="00DB22F3" w:rsidRDefault="00DB22F3" w:rsidP="00EA43CD">
      <w:pPr>
        <w:pStyle w:val="ListParagraph"/>
        <w:numPr>
          <w:ilvl w:val="0"/>
          <w:numId w:val="11"/>
        </w:numPr>
        <w:tabs>
          <w:tab w:val="left" w:pos="-142"/>
        </w:tabs>
        <w:spacing w:after="0" w:line="480" w:lineRule="auto"/>
        <w:ind w:left="567"/>
        <w:jc w:val="both"/>
        <w:rPr>
          <w:rFonts w:ascii="Times New Roman" w:hAnsi="Times New Roman" w:cs="Times New Roman"/>
          <w:sz w:val="24"/>
        </w:rPr>
      </w:pPr>
      <w:r>
        <w:rPr>
          <w:rFonts w:ascii="Times New Roman" w:hAnsi="Times New Roman" w:cs="Times New Roman"/>
          <w:sz w:val="24"/>
        </w:rPr>
        <w:t>Rahn adalah penetapan suatu barang yang memiliki nilai dalam pandangan syariat sebagi jaminan atas utang</w:t>
      </w:r>
      <w:r>
        <w:rPr>
          <w:rStyle w:val="FootnoteReference"/>
          <w:rFonts w:ascii="Times New Roman" w:hAnsi="Times New Roman" w:cs="Times New Roman"/>
          <w:sz w:val="24"/>
        </w:rPr>
        <w:footnoteReference w:id="7"/>
      </w:r>
      <w:r>
        <w:rPr>
          <w:rFonts w:ascii="Times New Roman" w:hAnsi="Times New Roman" w:cs="Times New Roman"/>
          <w:sz w:val="24"/>
        </w:rPr>
        <w:t>, atau bisa dikatakan denagn jaminan atas barang.</w:t>
      </w:r>
    </w:p>
    <w:p w:rsidR="00AF32A2" w:rsidRPr="00EA43CD" w:rsidRDefault="00DB22F3" w:rsidP="00EA43CD">
      <w:pPr>
        <w:pStyle w:val="ListParagraph"/>
        <w:numPr>
          <w:ilvl w:val="0"/>
          <w:numId w:val="11"/>
        </w:numPr>
        <w:tabs>
          <w:tab w:val="left" w:pos="-142"/>
        </w:tabs>
        <w:spacing w:after="0" w:line="480" w:lineRule="auto"/>
        <w:ind w:left="567"/>
        <w:jc w:val="both"/>
        <w:rPr>
          <w:rFonts w:ascii="Times New Roman" w:hAnsi="Times New Roman" w:cs="Times New Roman"/>
          <w:sz w:val="24"/>
        </w:rPr>
      </w:pPr>
      <w:r>
        <w:rPr>
          <w:rFonts w:ascii="Times New Roman" w:hAnsi="Times New Roman" w:cs="Times New Roman"/>
          <w:sz w:val="24"/>
        </w:rPr>
        <w:t>Ijarah yaitu menukar sesuatu dengan ada imbalannya, diterjemahkan dalam bahasa Indoneia berarti sewa-menyewa.</w:t>
      </w:r>
      <w:r>
        <w:rPr>
          <w:rStyle w:val="FootnoteReference"/>
          <w:rFonts w:ascii="Times New Roman" w:hAnsi="Times New Roman" w:cs="Times New Roman"/>
          <w:sz w:val="24"/>
        </w:rPr>
        <w:footnoteReference w:id="8"/>
      </w:r>
      <w:r w:rsidR="00AF32A2" w:rsidRPr="00EA43CD">
        <w:rPr>
          <w:rFonts w:ascii="Times New Roman" w:hAnsi="Times New Roman" w:cs="Times New Roman"/>
          <w:sz w:val="24"/>
        </w:rPr>
        <w:t xml:space="preserve"> </w:t>
      </w:r>
    </w:p>
    <w:p w:rsidR="00413620" w:rsidRPr="00413620" w:rsidRDefault="00413620" w:rsidP="00413620">
      <w:pPr>
        <w:pStyle w:val="ListParagraph"/>
        <w:tabs>
          <w:tab w:val="left" w:pos="-142"/>
        </w:tabs>
        <w:spacing w:after="0" w:line="480" w:lineRule="auto"/>
        <w:ind w:left="142"/>
        <w:jc w:val="both"/>
        <w:rPr>
          <w:rFonts w:ascii="Times New Roman" w:hAnsi="Times New Roman" w:cs="Times New Roman"/>
          <w:sz w:val="24"/>
        </w:rPr>
      </w:pPr>
      <w:r w:rsidRPr="00413620">
        <w:rPr>
          <w:rFonts w:ascii="Times New Roman" w:hAnsi="Times New Roman" w:cs="Times New Roman"/>
          <w:sz w:val="24"/>
        </w:rPr>
        <w:t xml:space="preserve">    </w:t>
      </w:r>
    </w:p>
    <w:p w:rsidR="00CC01DF" w:rsidRPr="00CC01DF" w:rsidRDefault="00CC01DF" w:rsidP="00CC01DF">
      <w:pPr>
        <w:spacing w:line="240" w:lineRule="auto"/>
        <w:jc w:val="both"/>
        <w:rPr>
          <w:rFonts w:ascii="Times New Roman" w:hAnsi="Times New Roman" w:cs="Times New Roman"/>
          <w:sz w:val="24"/>
        </w:rPr>
      </w:pPr>
    </w:p>
    <w:p w:rsidR="00391BE8" w:rsidRDefault="00391BE8" w:rsidP="00391BE8">
      <w:pPr>
        <w:jc w:val="both"/>
        <w:rPr>
          <w:rFonts w:ascii="Times New Roman" w:hAnsi="Times New Roman" w:cs="Times New Roman"/>
          <w:sz w:val="24"/>
        </w:rPr>
      </w:pPr>
    </w:p>
    <w:p w:rsidR="00391BE8" w:rsidRPr="00391BE8" w:rsidRDefault="00391BE8" w:rsidP="00391BE8">
      <w:pPr>
        <w:jc w:val="both"/>
        <w:rPr>
          <w:rFonts w:ascii="Times New Roman" w:hAnsi="Times New Roman" w:cs="Times New Roman"/>
          <w:sz w:val="24"/>
        </w:rPr>
      </w:pPr>
    </w:p>
    <w:sectPr w:rsidR="00391BE8" w:rsidRPr="00391BE8" w:rsidSect="00391BE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854" w:rsidRDefault="00563854" w:rsidP="00391BE8">
      <w:pPr>
        <w:spacing w:after="0" w:line="240" w:lineRule="auto"/>
      </w:pPr>
      <w:r>
        <w:separator/>
      </w:r>
    </w:p>
  </w:endnote>
  <w:endnote w:type="continuationSeparator" w:id="1">
    <w:p w:rsidR="00563854" w:rsidRDefault="00563854" w:rsidP="00391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854" w:rsidRDefault="00563854" w:rsidP="00391BE8">
      <w:pPr>
        <w:spacing w:after="0" w:line="240" w:lineRule="auto"/>
      </w:pPr>
      <w:r>
        <w:separator/>
      </w:r>
    </w:p>
  </w:footnote>
  <w:footnote w:type="continuationSeparator" w:id="1">
    <w:p w:rsidR="00563854" w:rsidRDefault="00563854" w:rsidP="00391BE8">
      <w:pPr>
        <w:spacing w:after="0" w:line="240" w:lineRule="auto"/>
      </w:pPr>
      <w:r>
        <w:continuationSeparator/>
      </w:r>
    </w:p>
  </w:footnote>
  <w:footnote w:id="2">
    <w:p w:rsidR="00391BE8" w:rsidRPr="00391BE8" w:rsidRDefault="00391BE8">
      <w:pPr>
        <w:pStyle w:val="FootnoteText"/>
      </w:pPr>
      <w:r>
        <w:rPr>
          <w:rStyle w:val="FootnoteReference"/>
        </w:rPr>
        <w:footnoteRef/>
      </w:r>
      <w:r>
        <w:t xml:space="preserve"> </w:t>
      </w:r>
      <w:r w:rsidRPr="00471479">
        <w:rPr>
          <w:rFonts w:ascii="Times New Roman" w:hAnsi="Times New Roman" w:cs="Times New Roman"/>
        </w:rPr>
        <w:t xml:space="preserve">Amiruddin K, </w:t>
      </w:r>
      <w:r w:rsidRPr="00471479">
        <w:rPr>
          <w:rFonts w:ascii="Times New Roman" w:hAnsi="Times New Roman" w:cs="Times New Roman"/>
          <w:i/>
        </w:rPr>
        <w:t xml:space="preserve">Gadai Syariah Indonesia, </w:t>
      </w:r>
      <w:r w:rsidRPr="00471479">
        <w:rPr>
          <w:rFonts w:ascii="Times New Roman" w:hAnsi="Times New Roman" w:cs="Times New Roman"/>
        </w:rPr>
        <w:t>( Kendari: 2007).h.1</w:t>
      </w:r>
    </w:p>
  </w:footnote>
  <w:footnote w:id="3">
    <w:p w:rsidR="00391BE8" w:rsidRPr="00471479" w:rsidRDefault="00391BE8">
      <w:pPr>
        <w:pStyle w:val="FootnoteText"/>
        <w:rPr>
          <w:rFonts w:ascii="Times New Roman" w:hAnsi="Times New Roman" w:cs="Times New Roman"/>
        </w:rPr>
      </w:pPr>
      <w:r>
        <w:rPr>
          <w:rStyle w:val="FootnoteReference"/>
        </w:rPr>
        <w:footnoteRef/>
      </w:r>
      <w:r w:rsidRPr="00471479">
        <w:rPr>
          <w:rFonts w:ascii="Times New Roman" w:hAnsi="Times New Roman" w:cs="Times New Roman"/>
        </w:rPr>
        <w:t xml:space="preserve"> Himpunan peraturan perundang-undangan republik Indonesia (Jakarta:PT. Ichtiar Baru Van Hoeve.2006).h.60 </w:t>
      </w:r>
    </w:p>
  </w:footnote>
  <w:footnote w:id="4">
    <w:p w:rsidR="00471479" w:rsidRDefault="00471479">
      <w:pPr>
        <w:pStyle w:val="FootnoteText"/>
      </w:pPr>
      <w:r w:rsidRPr="00471479">
        <w:rPr>
          <w:rStyle w:val="FootnoteReference"/>
          <w:rFonts w:ascii="Times New Roman" w:hAnsi="Times New Roman" w:cs="Times New Roman"/>
        </w:rPr>
        <w:footnoteRef/>
      </w:r>
      <w:r w:rsidRPr="00471479">
        <w:rPr>
          <w:rFonts w:ascii="Times New Roman" w:hAnsi="Times New Roman" w:cs="Times New Roman"/>
        </w:rPr>
        <w:t xml:space="preserve"> Kementrian Agama RI. Al-Quran dan Terjemahannya. Cet 2, (Jakarta: PT. Sinergi Pustaka Indonesia. 2012).h. 60</w:t>
      </w:r>
    </w:p>
  </w:footnote>
  <w:footnote w:id="5">
    <w:p w:rsidR="00471479" w:rsidRDefault="00471479">
      <w:pPr>
        <w:pStyle w:val="FootnoteText"/>
      </w:pPr>
      <w:r>
        <w:rPr>
          <w:rStyle w:val="FootnoteReference"/>
        </w:rPr>
        <w:footnoteRef/>
      </w:r>
      <w:r>
        <w:t xml:space="preserve"> </w:t>
      </w:r>
      <w:r w:rsidRPr="00471479">
        <w:rPr>
          <w:rFonts w:ascii="Times New Roman" w:hAnsi="Times New Roman" w:cs="Times New Roman"/>
        </w:rPr>
        <w:t>Ibid.h.107</w:t>
      </w:r>
    </w:p>
  </w:footnote>
  <w:footnote w:id="6">
    <w:p w:rsidR="00AF32A2" w:rsidRPr="00471479" w:rsidRDefault="00AF32A2">
      <w:pPr>
        <w:pStyle w:val="FootnoteText"/>
        <w:rPr>
          <w:rFonts w:ascii="Times New Roman" w:hAnsi="Times New Roman" w:cs="Times New Roman"/>
        </w:rPr>
      </w:pPr>
      <w:r>
        <w:rPr>
          <w:rStyle w:val="FootnoteReference"/>
        </w:rPr>
        <w:footnoteRef/>
      </w:r>
      <w:r>
        <w:t xml:space="preserve"> </w:t>
      </w:r>
      <w:r w:rsidRPr="00471479">
        <w:rPr>
          <w:rFonts w:ascii="Times New Roman" w:hAnsi="Times New Roman" w:cs="Times New Roman"/>
        </w:rPr>
        <w:t>Prof.Dr.Syamsul Anwar, MA., hukum perjanjian Syariah, (jakarta; PT. Raja grafindo Persada.2007).h. 69</w:t>
      </w:r>
    </w:p>
  </w:footnote>
  <w:footnote w:id="7">
    <w:p w:rsidR="00DB22F3" w:rsidRPr="00471479" w:rsidRDefault="00DB22F3">
      <w:pPr>
        <w:pStyle w:val="FootnoteText"/>
        <w:rPr>
          <w:rFonts w:ascii="Times New Roman" w:hAnsi="Times New Roman" w:cs="Times New Roman"/>
        </w:rPr>
      </w:pPr>
      <w:r w:rsidRPr="00471479">
        <w:rPr>
          <w:rStyle w:val="FootnoteReference"/>
          <w:rFonts w:ascii="Times New Roman" w:hAnsi="Times New Roman" w:cs="Times New Roman"/>
        </w:rPr>
        <w:footnoteRef/>
      </w:r>
      <w:r w:rsidRPr="00471479">
        <w:rPr>
          <w:rFonts w:ascii="Times New Roman" w:hAnsi="Times New Roman" w:cs="Times New Roman"/>
        </w:rPr>
        <w:t xml:space="preserve"> Sayyid Sabiq, fikih sunnha 5, )(jakarta: CP.Cakrawala.2009).h.242</w:t>
      </w:r>
    </w:p>
    <w:p w:rsidR="00DB22F3" w:rsidRPr="00471479" w:rsidRDefault="00DB22F3">
      <w:pPr>
        <w:pStyle w:val="FootnoteText"/>
        <w:rPr>
          <w:rFonts w:ascii="Times New Roman" w:hAnsi="Times New Roman" w:cs="Times New Roman"/>
        </w:rPr>
      </w:pPr>
    </w:p>
  </w:footnote>
  <w:footnote w:id="8">
    <w:p w:rsidR="00DB22F3" w:rsidRPr="00471479" w:rsidRDefault="00DB22F3">
      <w:pPr>
        <w:pStyle w:val="FootnoteText"/>
        <w:rPr>
          <w:rFonts w:ascii="Times New Roman" w:hAnsi="Times New Roman" w:cs="Times New Roman"/>
        </w:rPr>
      </w:pPr>
      <w:r w:rsidRPr="00471479">
        <w:rPr>
          <w:rStyle w:val="FootnoteReference"/>
          <w:rFonts w:ascii="Times New Roman" w:hAnsi="Times New Roman" w:cs="Times New Roman"/>
        </w:rPr>
        <w:footnoteRef/>
      </w:r>
      <w:r w:rsidRPr="00471479">
        <w:rPr>
          <w:rFonts w:ascii="Times New Roman" w:hAnsi="Times New Roman" w:cs="Times New Roman"/>
        </w:rPr>
        <w:t xml:space="preserve"> Dr.H. Hendi Suhendi, M.Si,fikih muamalah.(Jakarta: PT. Raja Grafindo Persada.2007) h.115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2647"/>
    <w:multiLevelType w:val="hybridMultilevel"/>
    <w:tmpl w:val="C9569694"/>
    <w:lvl w:ilvl="0" w:tplc="B2F023A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025CBD"/>
    <w:multiLevelType w:val="hybridMultilevel"/>
    <w:tmpl w:val="FA38CA1C"/>
    <w:lvl w:ilvl="0" w:tplc="00F294D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1E53E6F"/>
    <w:multiLevelType w:val="hybridMultilevel"/>
    <w:tmpl w:val="C0F62A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3A479B"/>
    <w:multiLevelType w:val="hybridMultilevel"/>
    <w:tmpl w:val="EFAC27C6"/>
    <w:lvl w:ilvl="0" w:tplc="C958B28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8313D8F"/>
    <w:multiLevelType w:val="hybridMultilevel"/>
    <w:tmpl w:val="EB3CF712"/>
    <w:lvl w:ilvl="0" w:tplc="F2DEBE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932466E"/>
    <w:multiLevelType w:val="hybridMultilevel"/>
    <w:tmpl w:val="48D810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4E7572"/>
    <w:multiLevelType w:val="hybridMultilevel"/>
    <w:tmpl w:val="8BF84054"/>
    <w:lvl w:ilvl="0" w:tplc="68DC28D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4F8C059E"/>
    <w:multiLevelType w:val="hybridMultilevel"/>
    <w:tmpl w:val="62106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880738A"/>
    <w:multiLevelType w:val="hybridMultilevel"/>
    <w:tmpl w:val="46AEEF58"/>
    <w:lvl w:ilvl="0" w:tplc="1F00CD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4D74E08"/>
    <w:multiLevelType w:val="hybridMultilevel"/>
    <w:tmpl w:val="B05ADE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B277A84"/>
    <w:multiLevelType w:val="hybridMultilevel"/>
    <w:tmpl w:val="7C5092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10"/>
  </w:num>
  <w:num w:numId="5">
    <w:abstractNumId w:val="8"/>
  </w:num>
  <w:num w:numId="6">
    <w:abstractNumId w:val="0"/>
  </w:num>
  <w:num w:numId="7">
    <w:abstractNumId w:val="4"/>
  </w:num>
  <w:num w:numId="8">
    <w:abstractNumId w:val="1"/>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91BE8"/>
    <w:rsid w:val="000A0642"/>
    <w:rsid w:val="00140C57"/>
    <w:rsid w:val="00391BE8"/>
    <w:rsid w:val="00413620"/>
    <w:rsid w:val="00471479"/>
    <w:rsid w:val="00480E40"/>
    <w:rsid w:val="00563854"/>
    <w:rsid w:val="005C5FB6"/>
    <w:rsid w:val="005D7114"/>
    <w:rsid w:val="00644A1E"/>
    <w:rsid w:val="00781E53"/>
    <w:rsid w:val="00AD4A63"/>
    <w:rsid w:val="00AF32A2"/>
    <w:rsid w:val="00B43B97"/>
    <w:rsid w:val="00BE463C"/>
    <w:rsid w:val="00CC01DF"/>
    <w:rsid w:val="00DB22F3"/>
    <w:rsid w:val="00EA43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BE8"/>
    <w:pPr>
      <w:ind w:left="720"/>
      <w:contextualSpacing/>
    </w:pPr>
  </w:style>
  <w:style w:type="paragraph" w:styleId="FootnoteText">
    <w:name w:val="footnote text"/>
    <w:basedOn w:val="Normal"/>
    <w:link w:val="FootnoteTextChar"/>
    <w:uiPriority w:val="99"/>
    <w:semiHidden/>
    <w:unhideWhenUsed/>
    <w:rsid w:val="00391B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BE8"/>
    <w:rPr>
      <w:sz w:val="20"/>
      <w:szCs w:val="20"/>
    </w:rPr>
  </w:style>
  <w:style w:type="character" w:styleId="FootnoteReference">
    <w:name w:val="footnote reference"/>
    <w:basedOn w:val="DefaultParagraphFont"/>
    <w:uiPriority w:val="99"/>
    <w:semiHidden/>
    <w:unhideWhenUsed/>
    <w:rsid w:val="00391BE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5B075-95F9-4848-8F1A-B201275A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1194</Words>
  <Characters>6808</Characters>
  <Application>Microsoft Office Word</Application>
  <DocSecurity>0</DocSecurity>
  <Lines>56</Lines>
  <Paragraphs>15</Paragraphs>
  <ScaleCrop>false</ScaleCrop>
  <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dc:creator>
  <cp:lastModifiedBy>kdi</cp:lastModifiedBy>
  <cp:revision>10</cp:revision>
  <dcterms:created xsi:type="dcterms:W3CDTF">2016-01-05T13:11:00Z</dcterms:created>
  <dcterms:modified xsi:type="dcterms:W3CDTF">2016-01-23T13:22:00Z</dcterms:modified>
</cp:coreProperties>
</file>