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F1" w:rsidRPr="008B0D11" w:rsidRDefault="00367549" w:rsidP="00BC442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D1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67549" w:rsidRDefault="00367549" w:rsidP="009012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Arto, A. Mukti,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>Praktek Perkara Perdata (Pada Pengadilan Agama)</w:t>
      </w:r>
      <w:r w:rsidRPr="00F0664A">
        <w:rPr>
          <w:rFonts w:ascii="Times New Roman" w:hAnsi="Times New Roman" w:cs="Times New Roman"/>
          <w:sz w:val="24"/>
          <w:szCs w:val="24"/>
        </w:rPr>
        <w:t>, Yogyakarta : Pustaka Pelajar, 1996</w:t>
      </w:r>
    </w:p>
    <w:p w:rsidR="00F7610E" w:rsidRPr="00F0664A" w:rsidRDefault="00F7610E" w:rsidP="00F761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9012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Arto, A. Mukti,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>Mencari Keadilan (Kritik Dan Solusi Terhadap Praktik</w:t>
      </w:r>
      <w:r w:rsidR="006356D6">
        <w:rPr>
          <w:rFonts w:ascii="Times New Roman" w:hAnsi="Times New Roman" w:cs="Times New Roman"/>
          <w:i/>
          <w:iCs/>
          <w:sz w:val="24"/>
          <w:szCs w:val="24"/>
        </w:rPr>
        <w:t xml:space="preserve"> Pe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>radilan Perdata di Indonesia)</w:t>
      </w:r>
      <w:r w:rsidRPr="00F0664A">
        <w:rPr>
          <w:rFonts w:ascii="Times New Roman" w:hAnsi="Times New Roman" w:cs="Times New Roman"/>
          <w:sz w:val="24"/>
          <w:szCs w:val="24"/>
        </w:rPr>
        <w:t>, Yogyakarta : Pustaka Pelajar Offset, 2001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10E" w:rsidRPr="00F7610E" w:rsidRDefault="00367549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Depag RI,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>Al-Quran dan Terjemahnya</w:t>
      </w:r>
      <w:r w:rsidRPr="00F0664A">
        <w:rPr>
          <w:rFonts w:ascii="Times New Roman" w:hAnsi="Times New Roman" w:cs="Times New Roman"/>
          <w:sz w:val="24"/>
          <w:szCs w:val="24"/>
        </w:rPr>
        <w:t>, Bandung : CV Diponegoro, 2000</w:t>
      </w:r>
    </w:p>
    <w:p w:rsidR="002510AC" w:rsidRPr="002510AC" w:rsidRDefault="002510AC" w:rsidP="009012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0"/>
        </w:rPr>
      </w:pPr>
      <w:r w:rsidRPr="00D54032">
        <w:rPr>
          <w:rFonts w:ascii="Times New Roman" w:hAnsi="Times New Roman" w:cs="Times New Roman"/>
          <w:sz w:val="24"/>
          <w:szCs w:val="20"/>
        </w:rPr>
        <w:t xml:space="preserve">Fauzan, </w:t>
      </w:r>
      <w:r>
        <w:rPr>
          <w:rFonts w:ascii="Times New Roman" w:hAnsi="Times New Roman" w:cs="Times New Roman"/>
          <w:sz w:val="24"/>
          <w:szCs w:val="20"/>
        </w:rPr>
        <w:t>Achmad SH, LLM.</w:t>
      </w:r>
      <w:r w:rsidRPr="00D54032">
        <w:rPr>
          <w:rFonts w:ascii="Times New Roman" w:hAnsi="Times New Roman" w:cs="Times New Roman"/>
          <w:sz w:val="24"/>
          <w:szCs w:val="20"/>
        </w:rPr>
        <w:t xml:space="preserve"> </w:t>
      </w:r>
      <w:r w:rsidRPr="00D54032">
        <w:rPr>
          <w:rFonts w:ascii="Times New Roman" w:hAnsi="Times New Roman" w:cs="Times New Roman"/>
          <w:i/>
          <w:iCs/>
          <w:sz w:val="24"/>
          <w:szCs w:val="20"/>
        </w:rPr>
        <w:t>Himpunan Undang-undang lengkap tentang Badan Peradilan</w:t>
      </w:r>
      <w:r w:rsidRPr="00D54032">
        <w:rPr>
          <w:rFonts w:ascii="Times New Roman" w:hAnsi="Times New Roman" w:cs="Times New Roman"/>
          <w:sz w:val="24"/>
          <w:szCs w:val="20"/>
        </w:rPr>
        <w:t>, Bandung : Yrama Widya, 2004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90121F" w:rsidRDefault="0090121F" w:rsidP="00C5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Default="0090121F" w:rsidP="009012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21F">
        <w:rPr>
          <w:rFonts w:ascii="Times New Roman" w:hAnsi="Times New Roman" w:cs="Times New Roman"/>
          <w:sz w:val="24"/>
          <w:szCs w:val="24"/>
        </w:rPr>
        <w:t xml:space="preserve">Harahap, </w:t>
      </w:r>
      <w:r w:rsidR="00872863">
        <w:rPr>
          <w:rFonts w:ascii="Times New Roman" w:hAnsi="Times New Roman" w:cs="Times New Roman"/>
          <w:sz w:val="24"/>
          <w:szCs w:val="24"/>
        </w:rPr>
        <w:t xml:space="preserve">M </w:t>
      </w:r>
      <w:r w:rsidR="00872863" w:rsidRPr="0090121F">
        <w:rPr>
          <w:rFonts w:ascii="Times New Roman" w:hAnsi="Times New Roman" w:cs="Times New Roman"/>
          <w:sz w:val="24"/>
          <w:szCs w:val="24"/>
        </w:rPr>
        <w:t>Yahya</w:t>
      </w:r>
      <w:r w:rsidR="00872863">
        <w:rPr>
          <w:rFonts w:ascii="Times New Roman" w:hAnsi="Times New Roman" w:cs="Times New Roman"/>
          <w:sz w:val="24"/>
          <w:szCs w:val="24"/>
        </w:rPr>
        <w:t>,</w:t>
      </w:r>
      <w:r w:rsidR="00872863" w:rsidRPr="0090121F">
        <w:rPr>
          <w:rFonts w:ascii="Times New Roman" w:hAnsi="Times New Roman" w:cs="Times New Roman"/>
          <w:sz w:val="24"/>
          <w:szCs w:val="24"/>
        </w:rPr>
        <w:t xml:space="preserve"> </w:t>
      </w:r>
      <w:r w:rsidRPr="0090121F">
        <w:rPr>
          <w:rFonts w:ascii="Times New Roman" w:hAnsi="Times New Roman" w:cs="Times New Roman"/>
          <w:i/>
          <w:sz w:val="24"/>
          <w:szCs w:val="24"/>
        </w:rPr>
        <w:t xml:space="preserve">Kedudukan Kewenangan dan Acara Peradilan Agama (Undang-undang No 7 Tahun 1989), </w:t>
      </w:r>
      <w:r w:rsidRPr="0090121F">
        <w:rPr>
          <w:rFonts w:ascii="Times New Roman" w:hAnsi="Times New Roman" w:cs="Times New Roman"/>
          <w:sz w:val="24"/>
          <w:szCs w:val="24"/>
        </w:rPr>
        <w:t>Jakarta : Sinar Grafika Offset, 2003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0121F" w:rsidRPr="0090121F" w:rsidRDefault="0090121F" w:rsidP="00C5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90121F" w:rsidRDefault="00367549" w:rsidP="00F761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0121F">
        <w:rPr>
          <w:rFonts w:ascii="Times New Roman" w:hAnsi="Times New Roman" w:cs="Times New Roman"/>
          <w:sz w:val="24"/>
          <w:szCs w:val="24"/>
        </w:rPr>
        <w:t xml:space="preserve">Mahkamah Agung, </w:t>
      </w:r>
      <w:r w:rsidRPr="0090121F">
        <w:rPr>
          <w:rFonts w:ascii="Times New Roman" w:hAnsi="Times New Roman" w:cs="Times New Roman"/>
          <w:i/>
          <w:iCs/>
          <w:sz w:val="24"/>
          <w:szCs w:val="24"/>
        </w:rPr>
        <w:t>Pedoman Pelaksanaan Tugas dan Administrasi Pengadilan Buku II</w:t>
      </w:r>
      <w:r w:rsidRPr="0090121F">
        <w:rPr>
          <w:rFonts w:ascii="Times New Roman" w:hAnsi="Times New Roman" w:cs="Times New Roman"/>
          <w:sz w:val="24"/>
          <w:szCs w:val="24"/>
        </w:rPr>
        <w:t>, 1997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Makarao, Moh. Taufik,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Pokok-Pokok Hukum Acara Perdata, </w:t>
      </w:r>
      <w:r w:rsidRPr="00F0664A">
        <w:rPr>
          <w:rFonts w:ascii="Times New Roman" w:hAnsi="Times New Roman" w:cs="Times New Roman"/>
          <w:sz w:val="24"/>
          <w:szCs w:val="24"/>
        </w:rPr>
        <w:t>Jakarta : PT Rineka Cipta, 2004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9012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Manan, Abdul,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Pokok-Pokok Hukum Perdata (Wewenang PA), </w:t>
      </w:r>
      <w:r w:rsidRPr="00F0664A">
        <w:rPr>
          <w:rFonts w:ascii="Times New Roman" w:hAnsi="Times New Roman" w:cs="Times New Roman"/>
          <w:sz w:val="24"/>
          <w:szCs w:val="24"/>
        </w:rPr>
        <w:t>Jakarta : PT. Raja Grafindo Persada, 2002</w:t>
      </w:r>
    </w:p>
    <w:p w:rsidR="009A7F12" w:rsidRDefault="009A7F12" w:rsidP="00F761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A7F12" w:rsidRDefault="009A7F12" w:rsidP="00F7610E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D54032">
        <w:rPr>
          <w:rFonts w:ascii="Times New Roman" w:hAnsi="Times New Roman" w:cs="Times New Roman"/>
          <w:sz w:val="24"/>
          <w:szCs w:val="24"/>
        </w:rPr>
        <w:t>Putusan Perkara Nomor : 287/Pdt.G.2011/PA. Kdi</w:t>
      </w:r>
    </w:p>
    <w:p w:rsidR="009A7F12" w:rsidRPr="00F7610E" w:rsidRDefault="009A7F12" w:rsidP="00F7610E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0"/>
        </w:rPr>
      </w:pPr>
      <w:r w:rsidRPr="00D54032">
        <w:rPr>
          <w:rFonts w:ascii="Times New Roman" w:hAnsi="Times New Roman" w:cs="Times New Roman"/>
          <w:sz w:val="24"/>
          <w:szCs w:val="20"/>
        </w:rPr>
        <w:t>Putusan Perkara Nomor : 356/ Pdt.G/2011/PA. Kdi.</w:t>
      </w:r>
    </w:p>
    <w:p w:rsidR="009A7F12" w:rsidRDefault="009A7F1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D54032">
        <w:rPr>
          <w:rFonts w:ascii="Times New Roman" w:hAnsi="Times New Roman" w:cs="Times New Roman"/>
          <w:sz w:val="24"/>
          <w:szCs w:val="20"/>
        </w:rPr>
        <w:t>Putusan Perkara Nomor : 387/ Pdt.G/2011/PA. Kdi.</w:t>
      </w:r>
    </w:p>
    <w:p w:rsidR="00367549" w:rsidRPr="00F7610E" w:rsidRDefault="009A7F12" w:rsidP="00F7610E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D54032">
        <w:rPr>
          <w:rFonts w:ascii="Times New Roman" w:hAnsi="Times New Roman" w:cs="Times New Roman"/>
          <w:sz w:val="24"/>
          <w:szCs w:val="24"/>
        </w:rPr>
        <w:t>Putusan Perkara Nomor : 319/ Pdt.G/2011/PA. Kdi.</w:t>
      </w:r>
    </w:p>
    <w:p w:rsidR="00367549" w:rsidRDefault="00367549" w:rsidP="00F761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Rasyid, Roihan,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Hukum Acara Peradilan Agama, </w:t>
      </w:r>
      <w:r w:rsidRPr="00F0664A">
        <w:rPr>
          <w:rFonts w:ascii="Times New Roman" w:hAnsi="Times New Roman" w:cs="Times New Roman"/>
          <w:sz w:val="24"/>
          <w:szCs w:val="24"/>
        </w:rPr>
        <w:t>Jakarta : PT Raja Grafindo, 2003</w:t>
      </w:r>
    </w:p>
    <w:p w:rsidR="00F7610E" w:rsidRPr="00F0664A" w:rsidRDefault="00F7610E" w:rsidP="00F761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90121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R. Soeroso,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>Praktik Hukum Acara Perdata (Tata Cara Proses Persidangan)</w:t>
      </w:r>
      <w:r w:rsidRPr="00F0664A">
        <w:rPr>
          <w:rFonts w:ascii="Times New Roman" w:hAnsi="Times New Roman" w:cs="Times New Roman"/>
          <w:sz w:val="24"/>
          <w:szCs w:val="24"/>
        </w:rPr>
        <w:t>, Jakarta : PT Sinar Grafika, 2003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872863" w:rsidP="00AB70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Salam </w:t>
      </w:r>
      <w:r w:rsidR="00367549" w:rsidRPr="00F0664A">
        <w:rPr>
          <w:rFonts w:ascii="Times New Roman" w:hAnsi="Times New Roman" w:cs="Times New Roman"/>
          <w:sz w:val="24"/>
          <w:szCs w:val="24"/>
        </w:rPr>
        <w:t xml:space="preserve">Madzkur, Muhammad alih bahasa Imron AM, </w:t>
      </w:r>
      <w:r w:rsidR="00367549"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Peradilan dalam Islam, </w:t>
      </w:r>
      <w:r w:rsidR="00367549" w:rsidRPr="00F0664A">
        <w:rPr>
          <w:rFonts w:ascii="Times New Roman" w:hAnsi="Times New Roman" w:cs="Times New Roman"/>
          <w:sz w:val="24"/>
          <w:szCs w:val="24"/>
        </w:rPr>
        <w:t>Surabaya : Pt Bina Ilmu, 1990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Default="00367549" w:rsidP="009D051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lastRenderedPageBreak/>
        <w:t xml:space="preserve">Setiawan,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Aneka Masalah Hukum dan Hukum Acara Perdata, </w:t>
      </w:r>
      <w:r w:rsidRPr="00F0664A">
        <w:rPr>
          <w:rFonts w:ascii="Times New Roman" w:hAnsi="Times New Roman" w:cs="Times New Roman"/>
          <w:sz w:val="24"/>
          <w:szCs w:val="24"/>
        </w:rPr>
        <w:t>Bandung : PT Alumni, 1992</w:t>
      </w:r>
    </w:p>
    <w:p w:rsidR="009D051B" w:rsidRPr="00F0664A" w:rsidRDefault="009D051B" w:rsidP="009D051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16B4A" w:rsidRDefault="00367549" w:rsidP="00AB70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Sudarsono,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Kamus Hukum, </w:t>
      </w:r>
      <w:r w:rsidRPr="00F0664A">
        <w:rPr>
          <w:rFonts w:ascii="Times New Roman" w:hAnsi="Times New Roman" w:cs="Times New Roman"/>
          <w:sz w:val="24"/>
          <w:szCs w:val="24"/>
        </w:rPr>
        <w:t xml:space="preserve">Jakarta : PT Rineka Cipta, 1992Surya Brata, Sumadi,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 xml:space="preserve">Metodelogi Penelitian, </w:t>
      </w:r>
      <w:r w:rsidRPr="00F0664A">
        <w:rPr>
          <w:rFonts w:ascii="Times New Roman" w:hAnsi="Times New Roman" w:cs="Times New Roman"/>
          <w:sz w:val="24"/>
          <w:szCs w:val="24"/>
        </w:rPr>
        <w:t>Jakarta : CV. Rajawali, 1991</w:t>
      </w:r>
    </w:p>
    <w:p w:rsidR="00E16B4A" w:rsidRDefault="00E16B4A" w:rsidP="00F7610E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AB70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 xml:space="preserve">Tim Penyusun Kamus Besar Bahasa Indonesia, </w:t>
      </w:r>
      <w:r w:rsidRPr="00F0664A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F0664A">
        <w:rPr>
          <w:rFonts w:ascii="Times New Roman" w:hAnsi="Times New Roman" w:cs="Times New Roman"/>
          <w:sz w:val="24"/>
          <w:szCs w:val="24"/>
        </w:rPr>
        <w:t>, Jakarta : Balai Pustaka, 1990</w:t>
      </w:r>
      <w:bookmarkStart w:id="0" w:name="_GoBack"/>
      <w:bookmarkEnd w:id="0"/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AB704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>Undang-undang No 4 tahun 2004 tentang Kekuasaan Kehakiman, Bandung : Pt Fokus Media, Cet 1, 2004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>Undang-undang N0. 7 Tahun 1989, Tentang Peradilan Agama.</w:t>
      </w: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7549" w:rsidRPr="00F0664A" w:rsidRDefault="00367549" w:rsidP="00F7610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0664A">
        <w:rPr>
          <w:rFonts w:ascii="Times New Roman" w:hAnsi="Times New Roman" w:cs="Times New Roman"/>
          <w:sz w:val="24"/>
          <w:szCs w:val="24"/>
        </w:rPr>
        <w:t>Undang-undang Peradilan Agama (UU RI No 7 tahun 1989), Jakarta : PT Sinar Grafika, 2004</w:t>
      </w:r>
    </w:p>
    <w:p w:rsidR="00D54032" w:rsidRPr="00D54032" w:rsidRDefault="00D54032" w:rsidP="0062541C">
      <w:pPr>
        <w:pStyle w:val="FootnoteText"/>
        <w:jc w:val="both"/>
        <w:rPr>
          <w:sz w:val="24"/>
          <w:szCs w:val="24"/>
          <w:lang w:val="id-ID"/>
        </w:rPr>
      </w:pPr>
    </w:p>
    <w:p w:rsid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32">
        <w:rPr>
          <w:rFonts w:ascii="Times New Roman" w:hAnsi="Times New Roman" w:cs="Times New Roman"/>
          <w:sz w:val="24"/>
          <w:szCs w:val="24"/>
        </w:rPr>
        <w:t>Wawancara dengan Muh. Yunus Hakim, M.H. 3 September 2013.</w:t>
      </w:r>
    </w:p>
    <w:p w:rsidR="00F7610E" w:rsidRPr="00F7610E" w:rsidRDefault="00F7610E" w:rsidP="00F7610E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54032">
        <w:rPr>
          <w:rFonts w:ascii="Times New Roman" w:hAnsi="Times New Roman" w:cs="Times New Roman"/>
          <w:sz w:val="24"/>
          <w:szCs w:val="24"/>
          <w:lang w:val="id-ID"/>
        </w:rPr>
        <w:t>W</w:t>
      </w:r>
      <w:r w:rsidRPr="00D54032">
        <w:rPr>
          <w:rFonts w:ascii="Times New Roman" w:hAnsi="Times New Roman" w:cs="Times New Roman"/>
          <w:sz w:val="24"/>
          <w:szCs w:val="24"/>
        </w:rPr>
        <w:t>awancara dengan Drs. Akramuddin, M.H. 3 September 2013</w:t>
      </w:r>
    </w:p>
    <w:p w:rsid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D54032">
        <w:rPr>
          <w:rFonts w:ascii="Times New Roman" w:hAnsi="Times New Roman" w:cs="Times New Roman"/>
          <w:sz w:val="24"/>
        </w:rPr>
        <w:t>Wawancara dengan Sri Mulyani Amin, 4 September 2013</w:t>
      </w:r>
    </w:p>
    <w:p w:rsidR="00D54032" w:rsidRPr="00F7610E" w:rsidRDefault="00D54032" w:rsidP="00F7610E">
      <w:pPr>
        <w:pStyle w:val="FootnoteText"/>
        <w:spacing w:line="480" w:lineRule="auto"/>
        <w:jc w:val="both"/>
        <w:rPr>
          <w:sz w:val="24"/>
          <w:szCs w:val="24"/>
          <w:lang w:val="id-ID"/>
        </w:rPr>
      </w:pPr>
      <w:r w:rsidRPr="00D54032">
        <w:rPr>
          <w:rFonts w:ascii="Times New Roman" w:hAnsi="Times New Roman" w:cs="Times New Roman"/>
          <w:sz w:val="24"/>
          <w:szCs w:val="24"/>
        </w:rPr>
        <w:t>Wawancara dengan Tajuddin, 4 September 2013</w:t>
      </w:r>
    </w:p>
    <w:p w:rsidR="00D54032" w:rsidRP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32">
        <w:rPr>
          <w:rFonts w:ascii="Times New Roman" w:hAnsi="Times New Roman" w:cs="Times New Roman"/>
          <w:sz w:val="24"/>
          <w:szCs w:val="24"/>
        </w:rPr>
        <w:t>Wawancara dengan H. Syamsudin, T. S,Ag., 5 September 2013</w:t>
      </w:r>
    </w:p>
    <w:p w:rsid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032">
        <w:rPr>
          <w:rFonts w:ascii="Times New Roman" w:hAnsi="Times New Roman" w:cs="Times New Roman"/>
          <w:sz w:val="24"/>
          <w:szCs w:val="24"/>
        </w:rPr>
        <w:t>Wawancara dengan M. Kamal S.,S.H. 5 september 2013</w:t>
      </w:r>
    </w:p>
    <w:p w:rsidR="0062541C" w:rsidRPr="0062541C" w:rsidRDefault="00774FB2" w:rsidP="00AB704F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hyperlink r:id="rId5" w:history="1">
        <w:r w:rsidR="0062541C" w:rsidRPr="00370C1B">
          <w:rPr>
            <w:rStyle w:val="Hyperlink"/>
            <w:rFonts w:ascii="Times New Roman" w:hAnsi="Times New Roman" w:cs="Times New Roman"/>
            <w:sz w:val="24"/>
            <w:szCs w:val="24"/>
          </w:rPr>
          <w:t>http://internetsebagaisumberbelajar.blogspot.com/2010/07pengertianpenerapan.html?m=1</w:t>
        </w:r>
      </w:hyperlink>
      <w:r w:rsidR="0062541C">
        <w:t xml:space="preserve"> </w:t>
      </w:r>
      <w:r w:rsidR="0062541C" w:rsidRPr="00370C1B">
        <w:rPr>
          <w:rFonts w:ascii="Times New Roman" w:hAnsi="Times New Roman" w:cs="Times New Roman"/>
          <w:sz w:val="24"/>
        </w:rPr>
        <w:t>diakses tanggal 19 Mei 2013</w:t>
      </w:r>
    </w:p>
    <w:p w:rsidR="0062541C" w:rsidRDefault="00774FB2" w:rsidP="0062541C">
      <w:pPr>
        <w:autoSpaceDE w:val="0"/>
        <w:autoSpaceDN w:val="0"/>
        <w:adjustRightInd w:val="0"/>
        <w:spacing w:after="0" w:line="480" w:lineRule="auto"/>
        <w:ind w:left="851" w:hanging="851"/>
        <w:jc w:val="both"/>
        <w:rPr>
          <w:rFonts w:ascii="Times New Roman" w:hAnsi="Times New Roman" w:cs="Times New Roman"/>
        </w:rPr>
      </w:pPr>
      <w:hyperlink r:id="rId6" w:history="1">
        <w:r w:rsidR="0062541C" w:rsidRPr="00106F67">
          <w:rPr>
            <w:rStyle w:val="Hyperlink"/>
            <w:rFonts w:ascii="Times New Roman" w:hAnsi="Times New Roman" w:cs="Times New Roman"/>
            <w:i/>
            <w:iCs/>
          </w:rPr>
          <w:t>www.Pa-Kendari.go.id</w:t>
        </w:r>
      </w:hyperlink>
      <w:r w:rsidR="0062541C" w:rsidRPr="00106F67">
        <w:rPr>
          <w:rFonts w:ascii="Times New Roman" w:hAnsi="Times New Roman" w:cs="Times New Roman"/>
          <w:i/>
          <w:iCs/>
        </w:rPr>
        <w:t>,</w:t>
      </w:r>
      <w:r w:rsidR="0062541C" w:rsidRPr="00106F67">
        <w:rPr>
          <w:rFonts w:ascii="Times New Roman" w:hAnsi="Times New Roman" w:cs="Times New Roman"/>
        </w:rPr>
        <w:t xml:space="preserve"> d</w:t>
      </w:r>
      <w:r w:rsidR="0062541C">
        <w:rPr>
          <w:rFonts w:ascii="Times New Roman" w:hAnsi="Times New Roman" w:cs="Times New Roman"/>
        </w:rPr>
        <w:t>iakses pada tanggal  27 Agustus 2013</w:t>
      </w:r>
    </w:p>
    <w:p w:rsid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D54032" w:rsidRPr="00D54032" w:rsidRDefault="00D54032" w:rsidP="00F7610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D54032" w:rsidRPr="00D54032" w:rsidSect="00054C41">
      <w:pgSz w:w="12191" w:h="15593" w:code="15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8D6"/>
    <w:multiLevelType w:val="hybridMultilevel"/>
    <w:tmpl w:val="136457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692"/>
    <w:multiLevelType w:val="hybridMultilevel"/>
    <w:tmpl w:val="C624C4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92061"/>
    <w:multiLevelType w:val="hybridMultilevel"/>
    <w:tmpl w:val="20DE4934"/>
    <w:lvl w:ilvl="0" w:tplc="DCD0ACBC">
      <w:start w:val="1"/>
      <w:numFmt w:val="upperLetter"/>
      <w:lvlText w:val="%1."/>
      <w:lvlJc w:val="left"/>
      <w:pPr>
        <w:ind w:left="1740" w:hanging="10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7549"/>
    <w:rsid w:val="00054C41"/>
    <w:rsid w:val="000D1163"/>
    <w:rsid w:val="000D7169"/>
    <w:rsid w:val="00124CA4"/>
    <w:rsid w:val="0017311A"/>
    <w:rsid w:val="001C712F"/>
    <w:rsid w:val="002510AC"/>
    <w:rsid w:val="002B61DF"/>
    <w:rsid w:val="00367549"/>
    <w:rsid w:val="00367BF1"/>
    <w:rsid w:val="00370C1B"/>
    <w:rsid w:val="003B3326"/>
    <w:rsid w:val="003D2677"/>
    <w:rsid w:val="003E69A7"/>
    <w:rsid w:val="0043545D"/>
    <w:rsid w:val="00477B33"/>
    <w:rsid w:val="0049652B"/>
    <w:rsid w:val="00556E1D"/>
    <w:rsid w:val="005903AA"/>
    <w:rsid w:val="0062541C"/>
    <w:rsid w:val="006356D6"/>
    <w:rsid w:val="006F1F47"/>
    <w:rsid w:val="00774FB2"/>
    <w:rsid w:val="0084787A"/>
    <w:rsid w:val="00872863"/>
    <w:rsid w:val="0088757F"/>
    <w:rsid w:val="008B0D11"/>
    <w:rsid w:val="008B7CAD"/>
    <w:rsid w:val="0090121F"/>
    <w:rsid w:val="0097595F"/>
    <w:rsid w:val="009A7F12"/>
    <w:rsid w:val="009D051B"/>
    <w:rsid w:val="00AB704F"/>
    <w:rsid w:val="00AC23E1"/>
    <w:rsid w:val="00AF45C4"/>
    <w:rsid w:val="00B15C4B"/>
    <w:rsid w:val="00B307F0"/>
    <w:rsid w:val="00BC1358"/>
    <w:rsid w:val="00BC442D"/>
    <w:rsid w:val="00C343BA"/>
    <w:rsid w:val="00C51BE4"/>
    <w:rsid w:val="00CC7D9C"/>
    <w:rsid w:val="00CD6D13"/>
    <w:rsid w:val="00CE67A0"/>
    <w:rsid w:val="00D54032"/>
    <w:rsid w:val="00D844B1"/>
    <w:rsid w:val="00DA54AD"/>
    <w:rsid w:val="00DC0BA6"/>
    <w:rsid w:val="00E15383"/>
    <w:rsid w:val="00E16B4A"/>
    <w:rsid w:val="00EA712E"/>
    <w:rsid w:val="00F0664A"/>
    <w:rsid w:val="00F17685"/>
    <w:rsid w:val="00F20A46"/>
    <w:rsid w:val="00F7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64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5403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403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40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-Kendari.go.id" TargetMode="External"/><Relationship Id="rId5" Type="http://schemas.openxmlformats.org/officeDocument/2006/relationships/hyperlink" Target="http://internetsebagaisumberbelajar.blogspot.com/2010/07pengertianpenerapan.html?m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Adly</dc:creator>
  <cp:lastModifiedBy>Adly</cp:lastModifiedBy>
  <cp:revision>26</cp:revision>
  <cp:lastPrinted>2013-10-22T02:56:00Z</cp:lastPrinted>
  <dcterms:created xsi:type="dcterms:W3CDTF">2013-05-26T11:37:00Z</dcterms:created>
  <dcterms:modified xsi:type="dcterms:W3CDTF">2014-01-06T10:11:00Z</dcterms:modified>
</cp:coreProperties>
</file>