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9" w:rsidRPr="006A55CA" w:rsidRDefault="00E226B9" w:rsidP="00E226B9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C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226B9" w:rsidRPr="006A55CA" w:rsidRDefault="00E226B9" w:rsidP="00E226B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pStyle w:val="FootnoteTex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</w:p>
    <w:p w:rsidR="00E226B9" w:rsidRPr="006A55CA" w:rsidRDefault="00E226B9" w:rsidP="00E226B9">
      <w:pPr>
        <w:pStyle w:val="Footnote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226B9" w:rsidRPr="006A55CA" w:rsidRDefault="00E226B9" w:rsidP="00E226B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6A55CA"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Yesmil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Adang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Sosiologi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2008</w:t>
      </w:r>
    </w:p>
    <w:p w:rsidR="00E226B9" w:rsidRPr="006A55CA" w:rsidRDefault="00E226B9" w:rsidP="00E226B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5CA">
        <w:rPr>
          <w:rFonts w:ascii="Times New Roman" w:hAnsi="Times New Roman" w:cs="Times New Roman"/>
          <w:sz w:val="24"/>
          <w:szCs w:val="24"/>
        </w:rPr>
        <w:t xml:space="preserve">At-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Nabil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Subhi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Keterbelakangan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Negara-Negara Muslim,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Bandung ;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1993Tawil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Bahtiar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Wardi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Logos, 1997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Bakhri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Stelsel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aiandonesia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Total Media, 2009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55CA">
        <w:rPr>
          <w:rFonts w:ascii="Times New Roman" w:hAnsi="Times New Roman" w:cs="Times New Roman"/>
          <w:sz w:val="24"/>
          <w:szCs w:val="24"/>
          <w:lang w:val="id-ID"/>
        </w:rPr>
        <w:t xml:space="preserve">Bin Ismāil Imam Abdullah Muhammad &amp; Al-Bukhari, </w:t>
      </w:r>
      <w:r w:rsidRPr="006A55CA">
        <w:rPr>
          <w:rFonts w:ascii="Times New Roman" w:hAnsi="Times New Roman" w:cs="Times New Roman"/>
          <w:i/>
          <w:sz w:val="24"/>
          <w:szCs w:val="24"/>
          <w:lang w:val="id-ID"/>
        </w:rPr>
        <w:t>Sy</w:t>
      </w:r>
      <w:r w:rsidRPr="006A55CA">
        <w:rPr>
          <w:rFonts w:ascii="Times New Roman" w:hAnsi="Times New Roman" w:cs="Times New Roman"/>
          <w:i/>
          <w:sz w:val="24"/>
          <w:szCs w:val="24"/>
        </w:rPr>
        <w:t>a</w:t>
      </w:r>
      <w:r w:rsidRPr="006A55CA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6A55CA">
        <w:rPr>
          <w:rFonts w:ascii="Times New Roman" w:hAnsi="Times New Roman" w:cs="Times New Roman"/>
          <w:i/>
          <w:sz w:val="24"/>
          <w:szCs w:val="24"/>
        </w:rPr>
        <w:t>a</w:t>
      </w:r>
      <w:r w:rsidRPr="006A55CA">
        <w:rPr>
          <w:rFonts w:ascii="Times New Roman" w:hAnsi="Times New Roman" w:cs="Times New Roman"/>
          <w:i/>
          <w:sz w:val="24"/>
          <w:szCs w:val="24"/>
          <w:lang w:val="id-ID"/>
        </w:rPr>
        <w:t>h ṣ</w:t>
      </w:r>
      <w:r w:rsidRPr="006A55CA">
        <w:rPr>
          <w:rFonts w:ascii="Times New Roman" w:hAnsi="Times New Roman" w:cs="Times New Roman"/>
          <w:i/>
          <w:sz w:val="24"/>
          <w:szCs w:val="24"/>
        </w:rPr>
        <w:t>h</w:t>
      </w:r>
      <w:r w:rsidRPr="006A55CA">
        <w:rPr>
          <w:rFonts w:ascii="Times New Roman" w:hAnsi="Times New Roman" w:cs="Times New Roman"/>
          <w:sz w:val="24"/>
          <w:szCs w:val="24"/>
          <w:lang w:val="id-ID"/>
        </w:rPr>
        <w:t>ā</w:t>
      </w:r>
      <w:r w:rsidRPr="006A55CA">
        <w:rPr>
          <w:rFonts w:ascii="Times New Roman" w:hAnsi="Times New Roman" w:cs="Times New Roman"/>
          <w:i/>
          <w:sz w:val="24"/>
          <w:szCs w:val="24"/>
          <w:lang w:val="id-ID"/>
        </w:rPr>
        <w:t>hih Bukh</w:t>
      </w:r>
      <w:r w:rsidRPr="006A55CA">
        <w:rPr>
          <w:rFonts w:ascii="Times New Roman" w:hAnsi="Times New Roman" w:cs="Times New Roman"/>
          <w:sz w:val="24"/>
          <w:szCs w:val="24"/>
          <w:lang w:val="id-ID"/>
        </w:rPr>
        <w:t>ā</w:t>
      </w:r>
      <w:r w:rsidRPr="006A55CA">
        <w:rPr>
          <w:rFonts w:ascii="Times New Roman" w:hAnsi="Times New Roman" w:cs="Times New Roman"/>
          <w:i/>
          <w:sz w:val="24"/>
          <w:szCs w:val="24"/>
          <w:lang w:val="id-ID"/>
        </w:rPr>
        <w:t>ri Jilid 1,</w:t>
      </w:r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55CA">
        <w:rPr>
          <w:rFonts w:ascii="Times New Roman" w:hAnsi="Times New Roman" w:cs="Times New Roman"/>
          <w:sz w:val="24"/>
          <w:szCs w:val="24"/>
          <w:lang w:val="id-ID"/>
        </w:rPr>
        <w:t>Drl al-Fikr Li al-Ṭabā’ah Wa al-Nasyr Wa al-Ṭaūzi, t. th</w:t>
      </w:r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>,</w:t>
      </w:r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2008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Agama RI</w:t>
      </w:r>
      <w:r w:rsidR="00FA748B" w:rsidRPr="006A55CA">
        <w:rPr>
          <w:rFonts w:ascii="Times New Roman" w:hAnsi="Times New Roman" w:cs="Times New Roman"/>
          <w:sz w:val="24"/>
          <w:szCs w:val="24"/>
        </w:rPr>
        <w:t xml:space="preserve">, Al-Qur’an </w:t>
      </w:r>
      <w:proofErr w:type="spellStart"/>
      <w:r w:rsidR="00FA748B" w:rsidRPr="006A55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748B"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48B" w:rsidRPr="006A55CA">
        <w:rPr>
          <w:rFonts w:ascii="Times New Roman" w:hAnsi="Times New Roman" w:cs="Times New Roman"/>
          <w:sz w:val="24"/>
          <w:szCs w:val="24"/>
        </w:rPr>
        <w:t>Terjemahannya</w:t>
      </w:r>
      <w:proofErr w:type="spellEnd"/>
      <w:r w:rsidR="00FA748B"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Penafsir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Al-Qur’an, 1971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Jakrta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1987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55CA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Tuna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Minimal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Rehabilitas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Gelandangan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Pengemis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Departeman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RI, 2005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Kahmad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Dadang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Agama,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1999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Kalo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Syafruddin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Penemuan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="00FA748B"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Medan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Sumatera Utara, 2004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Kansil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C.S.T,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Tata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Huum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Indonesia, </w:t>
      </w:r>
      <w:proofErr w:type="spellStart"/>
      <w:proofErr w:type="gramStart"/>
      <w:r w:rsidRPr="006A55CA">
        <w:rPr>
          <w:rFonts w:ascii="Times New Roman" w:hAnsi="Times New Roman" w:cs="Times New Roman"/>
          <w:sz w:val="24"/>
          <w:szCs w:val="24"/>
        </w:rPr>
        <w:t>Jaarta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1989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2000</w:t>
      </w:r>
    </w:p>
    <w:p w:rsidR="00EB4B38" w:rsidRPr="006A55CA" w:rsidRDefault="00EB4B38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B4B38" w:rsidRPr="006A55CA" w:rsidRDefault="00EB4B38" w:rsidP="00E226B9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sz w:val="24"/>
          <w:szCs w:val="24"/>
        </w:rPr>
      </w:pPr>
      <w:proofErr w:type="spellStart"/>
      <w:r w:rsidRPr="006A55CA">
        <w:rPr>
          <w:rFonts w:asciiTheme="majorBidi" w:hAnsiTheme="majorBidi" w:cstheme="majorBidi"/>
          <w:sz w:val="24"/>
          <w:szCs w:val="24"/>
        </w:rPr>
        <w:t>Muhaimin</w:t>
      </w:r>
      <w:proofErr w:type="spellEnd"/>
      <w:r w:rsidRPr="006A55C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55CA">
        <w:rPr>
          <w:rFonts w:asciiTheme="majorBidi" w:hAnsiTheme="majorBidi" w:cstheme="majorBidi"/>
          <w:i/>
          <w:iCs/>
          <w:sz w:val="24"/>
          <w:szCs w:val="24"/>
        </w:rPr>
        <w:t>Nuansa</w:t>
      </w:r>
      <w:proofErr w:type="spellEnd"/>
      <w:r w:rsidRPr="006A55C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6A55C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6A55CA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gramStart"/>
      <w:r w:rsidRPr="006A55CA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6A55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5CA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6A55CA">
        <w:rPr>
          <w:rFonts w:asciiTheme="majorBidi" w:hAnsiTheme="majorBidi" w:cstheme="majorBidi"/>
          <w:sz w:val="24"/>
          <w:szCs w:val="24"/>
        </w:rPr>
        <w:t>, 2006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lastRenderedPageBreak/>
        <w:t>Muladi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Barda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Teori-Teori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Alumni, 2005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Muliyono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</w:t>
      </w:r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Islam,</w:t>
      </w:r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1997Nazir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A55CA"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Indonesia, 1983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Mahmud, </w:t>
      </w:r>
      <w:r w:rsidRPr="006A55CA">
        <w:rPr>
          <w:rFonts w:ascii="Times New Roman" w:hAnsi="Times New Roman" w:cs="Times New Roman"/>
          <w:i/>
          <w:iCs/>
          <w:sz w:val="24"/>
          <w:szCs w:val="24"/>
        </w:rPr>
        <w:t>Criminal Policy</w:t>
      </w:r>
      <w:r w:rsidRPr="006A55CA">
        <w:rPr>
          <w:rFonts w:ascii="Times New Roman" w:hAnsi="Times New Roman" w:cs="Times New Roman"/>
          <w:sz w:val="24"/>
          <w:szCs w:val="24"/>
        </w:rPr>
        <w:t xml:space="preserve">, Medan: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Imam,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Riyadhus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Shalihin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I,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Sunarto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1994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221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Perturan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E226B9" w:rsidRPr="006A55CA" w:rsidRDefault="00E226B9" w:rsidP="00E226B9">
      <w:pPr>
        <w:tabs>
          <w:tab w:val="left" w:pos="1027"/>
        </w:tabs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</w:p>
    <w:p w:rsidR="00E226B9" w:rsidRPr="006A55CA" w:rsidRDefault="00E226B9" w:rsidP="00E226B9">
      <w:pPr>
        <w:tabs>
          <w:tab w:val="left" w:pos="1027"/>
        </w:tabs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Prakoso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Djoko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Pembaharuan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="00FA748B"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Liberty, 1987</w:t>
      </w:r>
    </w:p>
    <w:p w:rsidR="00E226B9" w:rsidRPr="006A55CA" w:rsidRDefault="00E226B9" w:rsidP="00E226B9">
      <w:pPr>
        <w:tabs>
          <w:tab w:val="left" w:pos="1027"/>
        </w:tabs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Kesenjangan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Media, 1995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Sitorus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Felik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menanggulangi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Gresindo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1996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Mempengaruhi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Penegakan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2008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Aspak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Sosio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Yuridis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proofErr w:type="gramStart"/>
      <w:r w:rsidRPr="006A55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55CA" w:rsidRPr="006A55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A55CA" w:rsidRPr="006A55CA">
        <w:rPr>
          <w:rFonts w:ascii="Times New Roman" w:hAnsi="Times New Roman" w:cs="Times New Roman"/>
          <w:sz w:val="24"/>
          <w:szCs w:val="24"/>
        </w:rPr>
        <w:t xml:space="preserve"> </w:t>
      </w:r>
      <w:r w:rsidRPr="006A55CA">
        <w:rPr>
          <w:rFonts w:ascii="Times New Roman" w:hAnsi="Times New Roman" w:cs="Times New Roman"/>
          <w:sz w:val="24"/>
          <w:szCs w:val="24"/>
        </w:rPr>
        <w:t>Bandung: Alumni, 1983), h. 216-217</w:t>
      </w:r>
    </w:p>
    <w:p w:rsidR="006A55CA" w:rsidRPr="006A55CA" w:rsidRDefault="006A55CA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55CA" w:rsidRPr="006A55CA" w:rsidRDefault="006A55CA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Sudarsono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S.H.,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Jakarta ;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Balaipustaka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2007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proofErr w:type="gramStart"/>
      <w:r w:rsidRPr="006A55CA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proofErr w:type="gram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R &amp; D, </w:t>
      </w:r>
      <w:r w:rsidRPr="006A55CA">
        <w:rPr>
          <w:rFonts w:ascii="Times New Roman" w:hAnsi="Times New Roman" w:cs="Times New Roman"/>
          <w:sz w:val="24"/>
          <w:szCs w:val="24"/>
        </w:rPr>
        <w:t>Bandung : Al-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Fabet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2007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Suparlan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Persudi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Antropologi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Ssial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1986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Bagong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Perangkap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Problem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Pengentasannya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Media, 1996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Usfa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Malang: UMM Press, 2006   </w:t>
      </w:r>
    </w:p>
    <w:p w:rsidR="00E226B9" w:rsidRPr="006A55CA" w:rsidRDefault="00E226B9" w:rsidP="00E226B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2001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lastRenderedPageBreak/>
        <w:t>Usman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Suparman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Gaya Media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2000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Wignjosoebroto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Soetandyo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Dari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kolonial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Dinamika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Sosial-Politik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Indonesia)</w:t>
      </w:r>
      <w:r w:rsidRPr="006A55CA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1995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A55CA">
        <w:rPr>
          <w:rFonts w:ascii="Times New Roman" w:hAnsi="Times New Roman" w:cs="Times New Roman"/>
          <w:sz w:val="24"/>
          <w:szCs w:val="24"/>
        </w:rPr>
        <w:t>Wisnubroto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Al.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Widiartama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Pembaharuan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Acara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2005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5CA">
        <w:rPr>
          <w:rFonts w:ascii="Times New Roman" w:hAnsi="Times New Roman" w:cs="Times New Roman"/>
          <w:sz w:val="24"/>
          <w:szCs w:val="24"/>
        </w:rPr>
        <w:t xml:space="preserve">Yamani Ahmad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Zaki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Syari</w:t>
      </w:r>
      <w:proofErr w:type="gram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;at</w:t>
      </w:r>
      <w:proofErr w:type="spellEnd"/>
      <w:proofErr w:type="gram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Islam Yang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Kekal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Persoalan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Kini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A55CA"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Intermasa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>, 1977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A55CA">
        <w:rPr>
          <w:rFonts w:ascii="Times New Roman" w:hAnsi="Times New Roman" w:cs="Times New Roman"/>
          <w:b/>
          <w:bCs/>
          <w:sz w:val="24"/>
          <w:szCs w:val="24"/>
        </w:rPr>
        <w:t>Internet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55CA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website.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55CA">
        <w:rPr>
          <w:rFonts w:ascii="Times New Roman" w:hAnsi="Times New Roman" w:cs="Times New Roman"/>
          <w:sz w:val="24"/>
          <w:szCs w:val="24"/>
        </w:rPr>
        <w:t>Depsos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go.id 15 November</w:t>
      </w:r>
      <w:r w:rsidRPr="006A55CA">
        <w:rPr>
          <w:rFonts w:ascii="Times New Roman" w:hAnsi="Times New Roman" w:cs="Times New Roman"/>
          <w:i/>
          <w:iCs/>
          <w:sz w:val="24"/>
          <w:szCs w:val="24"/>
        </w:rPr>
        <w:t>/2/2002.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4 Mei 2013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1D6998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226B9" w:rsidRPr="006A55CA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http://www.mardianaly.co.cc/2010/04/makalah-moral-dan-hukum-positif.html.</w:t>
        </w:r>
      </w:hyperlink>
      <w:r w:rsidR="00E226B9" w:rsidRPr="006A55CA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="00E226B9" w:rsidRPr="006A55C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E226B9" w:rsidRPr="006A55CA">
        <w:rPr>
          <w:rFonts w:ascii="Times New Roman" w:hAnsi="Times New Roman" w:cs="Times New Roman"/>
          <w:sz w:val="24"/>
          <w:szCs w:val="24"/>
        </w:rPr>
        <w:t xml:space="preserve"> 4 Mei 2013 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5CA">
        <w:rPr>
          <w:rFonts w:ascii="Times New Roman" w:hAnsi="Times New Roman" w:cs="Times New Roman"/>
          <w:sz w:val="24"/>
          <w:szCs w:val="24"/>
        </w:rPr>
        <w:t>Komnasham.go.id/portal/files/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mmb-perlindungan-hakasasi-manusia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melalui.hukumpidana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Tgl.18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Muladi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Beberapa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Catatan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II RUU KUHP</w:t>
      </w:r>
      <w:r w:rsidRPr="006A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RUU KUHP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, (Jakarta : 23-24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2005),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. 88   </w:t>
      </w: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26B9" w:rsidRPr="006A55CA" w:rsidRDefault="00E226B9" w:rsidP="00E226B9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A55CA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6A55CA">
        <w:rPr>
          <w:rFonts w:ascii="Times New Roman" w:hAnsi="Times New Roman" w:cs="Times New Roman"/>
          <w:sz w:val="24"/>
          <w:szCs w:val="24"/>
        </w:rPr>
        <w:t xml:space="preserve">. gapri.org,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Advokasi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Penanggulangan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Kemiskinan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Daerah (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6A55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5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A5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i/>
          <w:iCs/>
          <w:sz w:val="24"/>
          <w:szCs w:val="24"/>
        </w:rPr>
        <w:t>Gappri</w:t>
      </w:r>
      <w:proofErr w:type="spellEnd"/>
      <w:r w:rsidRPr="006A55CA">
        <w:rPr>
          <w:rFonts w:ascii="Times New Roman" w:hAnsi="Times New Roman" w:cs="Times New Roman"/>
          <w:i/>
          <w:iCs/>
          <w:sz w:val="24"/>
          <w:szCs w:val="24"/>
        </w:rPr>
        <w:t>/Oxfam</w:t>
      </w:r>
      <w:r w:rsidRPr="006A55CA">
        <w:rPr>
          <w:rFonts w:ascii="Times New Roman" w:hAnsi="Times New Roman" w:cs="Times New Roman"/>
          <w:sz w:val="24"/>
          <w:szCs w:val="24"/>
        </w:rPr>
        <w:t xml:space="preserve">, , 2003),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6A55C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6A55CA">
        <w:rPr>
          <w:rFonts w:ascii="Times New Roman" w:hAnsi="Times New Roman" w:cs="Times New Roman"/>
          <w:sz w:val="24"/>
          <w:szCs w:val="24"/>
        </w:rPr>
        <w:t xml:space="preserve"> 2013  </w:t>
      </w:r>
    </w:p>
    <w:p w:rsidR="00E226B9" w:rsidRPr="006A55CA" w:rsidRDefault="00E226B9" w:rsidP="00E22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EB" w:rsidRPr="006A55CA" w:rsidRDefault="00A247EB"/>
    <w:sectPr w:rsidR="00A247EB" w:rsidRPr="006A55CA" w:rsidSect="00B2130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226B9"/>
    <w:rsid w:val="00014CB1"/>
    <w:rsid w:val="00025785"/>
    <w:rsid w:val="0006290C"/>
    <w:rsid w:val="000A3DEC"/>
    <w:rsid w:val="000A4C79"/>
    <w:rsid w:val="000B0D6B"/>
    <w:rsid w:val="000F09FA"/>
    <w:rsid w:val="001931AA"/>
    <w:rsid w:val="001A57BB"/>
    <w:rsid w:val="001A6080"/>
    <w:rsid w:val="001B03CE"/>
    <w:rsid w:val="001D3691"/>
    <w:rsid w:val="001D6998"/>
    <w:rsid w:val="002341CE"/>
    <w:rsid w:val="00255A1A"/>
    <w:rsid w:val="0026737A"/>
    <w:rsid w:val="002A245C"/>
    <w:rsid w:val="002D405B"/>
    <w:rsid w:val="00331F0C"/>
    <w:rsid w:val="003418A6"/>
    <w:rsid w:val="00380676"/>
    <w:rsid w:val="00390CF2"/>
    <w:rsid w:val="003920E1"/>
    <w:rsid w:val="003B5045"/>
    <w:rsid w:val="003C77C8"/>
    <w:rsid w:val="003D6E85"/>
    <w:rsid w:val="003E16FC"/>
    <w:rsid w:val="00405360"/>
    <w:rsid w:val="004077D9"/>
    <w:rsid w:val="004461B6"/>
    <w:rsid w:val="00475FF4"/>
    <w:rsid w:val="00492709"/>
    <w:rsid w:val="004A4DFB"/>
    <w:rsid w:val="004D32C2"/>
    <w:rsid w:val="004D3A99"/>
    <w:rsid w:val="004E14AE"/>
    <w:rsid w:val="004E1E98"/>
    <w:rsid w:val="00533F82"/>
    <w:rsid w:val="005532C1"/>
    <w:rsid w:val="00582BB3"/>
    <w:rsid w:val="005C3E1C"/>
    <w:rsid w:val="005E4E4B"/>
    <w:rsid w:val="005F6CB8"/>
    <w:rsid w:val="00602EBD"/>
    <w:rsid w:val="00682A03"/>
    <w:rsid w:val="00694A96"/>
    <w:rsid w:val="006A55CA"/>
    <w:rsid w:val="006F625C"/>
    <w:rsid w:val="00747BCB"/>
    <w:rsid w:val="00761028"/>
    <w:rsid w:val="00761562"/>
    <w:rsid w:val="00764FAF"/>
    <w:rsid w:val="007B4C00"/>
    <w:rsid w:val="007D37BA"/>
    <w:rsid w:val="007E6196"/>
    <w:rsid w:val="008918BC"/>
    <w:rsid w:val="008A1481"/>
    <w:rsid w:val="008C0FFF"/>
    <w:rsid w:val="008F58B2"/>
    <w:rsid w:val="008F763E"/>
    <w:rsid w:val="009067E6"/>
    <w:rsid w:val="00923F19"/>
    <w:rsid w:val="009244E9"/>
    <w:rsid w:val="00941150"/>
    <w:rsid w:val="009811B6"/>
    <w:rsid w:val="00984F0D"/>
    <w:rsid w:val="00987D05"/>
    <w:rsid w:val="009A118A"/>
    <w:rsid w:val="009B0E65"/>
    <w:rsid w:val="009B79AF"/>
    <w:rsid w:val="009D34AE"/>
    <w:rsid w:val="009E5E0C"/>
    <w:rsid w:val="009E68AF"/>
    <w:rsid w:val="009F4E51"/>
    <w:rsid w:val="00A247EB"/>
    <w:rsid w:val="00A37B8A"/>
    <w:rsid w:val="00A53F9D"/>
    <w:rsid w:val="00AB1585"/>
    <w:rsid w:val="00AC1DDC"/>
    <w:rsid w:val="00AD1C9A"/>
    <w:rsid w:val="00AE2571"/>
    <w:rsid w:val="00B53F97"/>
    <w:rsid w:val="00BB1670"/>
    <w:rsid w:val="00C204B7"/>
    <w:rsid w:val="00C655FF"/>
    <w:rsid w:val="00CB515D"/>
    <w:rsid w:val="00CC2D78"/>
    <w:rsid w:val="00CC73CD"/>
    <w:rsid w:val="00CD6ED7"/>
    <w:rsid w:val="00CE174A"/>
    <w:rsid w:val="00D018B9"/>
    <w:rsid w:val="00D05913"/>
    <w:rsid w:val="00D327C5"/>
    <w:rsid w:val="00D34A63"/>
    <w:rsid w:val="00D51525"/>
    <w:rsid w:val="00D6219B"/>
    <w:rsid w:val="00E054BC"/>
    <w:rsid w:val="00E226B9"/>
    <w:rsid w:val="00E50303"/>
    <w:rsid w:val="00E83EE8"/>
    <w:rsid w:val="00EB3180"/>
    <w:rsid w:val="00EB4B38"/>
    <w:rsid w:val="00ED5363"/>
    <w:rsid w:val="00EE4F9D"/>
    <w:rsid w:val="00F909D1"/>
    <w:rsid w:val="00F96AAE"/>
    <w:rsid w:val="00F97186"/>
    <w:rsid w:val="00FA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226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26B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dianaly.co.cc/2010/04/makalah-moral-dan-hukum-positif.htm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Heri</cp:lastModifiedBy>
  <cp:revision>5</cp:revision>
  <cp:lastPrinted>2013-09-23T22:43:00Z</cp:lastPrinted>
  <dcterms:created xsi:type="dcterms:W3CDTF">2013-09-23T17:00:00Z</dcterms:created>
  <dcterms:modified xsi:type="dcterms:W3CDTF">2013-09-23T22:44:00Z</dcterms:modified>
</cp:coreProperties>
</file>