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09" w:rsidRDefault="00E55709" w:rsidP="00624C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E55709" w:rsidRDefault="00E55709" w:rsidP="00624C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55709" w:rsidRPr="00E55709" w:rsidRDefault="00E55709" w:rsidP="00624C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1743C3" w:rsidRDefault="00E55709" w:rsidP="001743C3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709">
        <w:rPr>
          <w:rFonts w:ascii="Times New Roman" w:hAnsi="Times New Roman" w:cs="Times New Roman"/>
          <w:sz w:val="24"/>
          <w:szCs w:val="24"/>
        </w:rPr>
        <w:t>Kewenangan (kompetensi absolut) Pengadilan Agama telah diatur secara rinci dala</w:t>
      </w:r>
      <w:r>
        <w:rPr>
          <w:rFonts w:ascii="Times New Roman" w:hAnsi="Times New Roman" w:cs="Times New Roman"/>
          <w:sz w:val="24"/>
          <w:szCs w:val="24"/>
        </w:rPr>
        <w:t xml:space="preserve">m  Pasal 49 </w:t>
      </w:r>
      <w:r w:rsidRPr="00E55709">
        <w:rPr>
          <w:rFonts w:ascii="Times New Roman" w:hAnsi="Times New Roman" w:cs="Times New Roman"/>
          <w:sz w:val="24"/>
          <w:szCs w:val="24"/>
        </w:rPr>
        <w:t>Undang-Undang No. 7 Tahun 1989 tentang Peradilan Agama dan penjelasannya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09">
        <w:rPr>
          <w:rFonts w:ascii="Times New Roman" w:hAnsi="Times New Roman" w:cs="Times New Roman"/>
          <w:sz w:val="24"/>
          <w:szCs w:val="24"/>
        </w:rPr>
        <w:t xml:space="preserve">telah dirubah dengan Undang-Undang No. 3 Tahun 2006 dan terakhir dirubah dengan Undang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5709">
        <w:rPr>
          <w:rFonts w:ascii="Times New Roman" w:hAnsi="Times New Roman" w:cs="Times New Roman"/>
          <w:sz w:val="24"/>
          <w:szCs w:val="24"/>
        </w:rPr>
        <w:t>Undang No. 50 Tahun 2009. Dalam ketentuan pasal tersebut, ditegaskan bahwa salah 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09">
        <w:rPr>
          <w:rFonts w:ascii="Times New Roman" w:hAnsi="Times New Roman" w:cs="Times New Roman"/>
          <w:sz w:val="24"/>
          <w:szCs w:val="24"/>
        </w:rPr>
        <w:t>kewenangan Pengadilan Agama adalah memeriksa, memutus, dan menyelesaikan perkara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09">
        <w:rPr>
          <w:rFonts w:ascii="Times New Roman" w:hAnsi="Times New Roman" w:cs="Times New Roman"/>
          <w:sz w:val="24"/>
          <w:szCs w:val="24"/>
        </w:rPr>
        <w:t>tingkat pertama antara orang-orang yang beragama Islam di bidang perkawinan.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C39">
        <w:rPr>
          <w:rFonts w:ascii="Times New Roman" w:hAnsi="Times New Roman" w:cs="Times New Roman"/>
          <w:sz w:val="24"/>
          <w:szCs w:val="24"/>
        </w:rPr>
        <w:t xml:space="preserve">Salah satu jenis perkara </w:t>
      </w:r>
      <w:r w:rsidR="00624C39" w:rsidRPr="00E55709">
        <w:rPr>
          <w:rFonts w:ascii="Times New Roman" w:hAnsi="Times New Roman" w:cs="Times New Roman"/>
          <w:sz w:val="24"/>
          <w:szCs w:val="24"/>
        </w:rPr>
        <w:t xml:space="preserve">di </w:t>
      </w:r>
      <w:r w:rsidRPr="00E55709">
        <w:rPr>
          <w:rFonts w:ascii="Times New Roman" w:hAnsi="Times New Roman" w:cs="Times New Roman"/>
          <w:sz w:val="24"/>
          <w:szCs w:val="24"/>
        </w:rPr>
        <w:t>bidang perkawinan yang menjadi kewenangan (</w:t>
      </w:r>
      <w:r w:rsidR="006F5E53" w:rsidRPr="00E55709">
        <w:rPr>
          <w:rFonts w:ascii="Times New Roman" w:hAnsi="Times New Roman" w:cs="Times New Roman"/>
          <w:sz w:val="24"/>
          <w:szCs w:val="24"/>
        </w:rPr>
        <w:t xml:space="preserve">kompetensi </w:t>
      </w:r>
      <w:r w:rsidRPr="00E55709">
        <w:rPr>
          <w:rFonts w:ascii="Times New Roman" w:hAnsi="Times New Roman" w:cs="Times New Roman"/>
          <w:sz w:val="24"/>
          <w:szCs w:val="24"/>
        </w:rPr>
        <w:t>absolut) Pengadilan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09">
        <w:rPr>
          <w:rFonts w:ascii="Times New Roman" w:hAnsi="Times New Roman" w:cs="Times New Roman"/>
          <w:sz w:val="24"/>
          <w:szCs w:val="24"/>
        </w:rPr>
        <w:t xml:space="preserve">Agama adalah cerai talak. </w:t>
      </w:r>
    </w:p>
    <w:p w:rsidR="001743C3" w:rsidRDefault="00E55709" w:rsidP="001743C3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709">
        <w:rPr>
          <w:rFonts w:ascii="Times New Roman" w:hAnsi="Times New Roman" w:cs="Times New Roman"/>
          <w:sz w:val="24"/>
          <w:szCs w:val="24"/>
        </w:rPr>
        <w:t>Penanganan perkara cerai talak oleh Pengadilan Agama tidak berhenti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709">
        <w:rPr>
          <w:rFonts w:ascii="Times New Roman" w:hAnsi="Times New Roman" w:cs="Times New Roman"/>
          <w:sz w:val="24"/>
          <w:szCs w:val="24"/>
        </w:rPr>
        <w:t>sampai kepada perkara itu diputus oleh hakim dengan mengizinkan Pemohon (pihak suami)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09">
        <w:rPr>
          <w:rFonts w:ascii="Times New Roman" w:hAnsi="Times New Roman" w:cs="Times New Roman"/>
          <w:sz w:val="24"/>
          <w:szCs w:val="24"/>
        </w:rPr>
        <w:t>unt</w:t>
      </w:r>
      <w:r w:rsidR="00632762">
        <w:rPr>
          <w:rFonts w:ascii="Times New Roman" w:hAnsi="Times New Roman" w:cs="Times New Roman"/>
          <w:sz w:val="24"/>
          <w:szCs w:val="24"/>
        </w:rPr>
        <w:t>uk menjatuhkan talaknya kepada term</w:t>
      </w:r>
      <w:r w:rsidRPr="00E55709">
        <w:rPr>
          <w:rFonts w:ascii="Times New Roman" w:hAnsi="Times New Roman" w:cs="Times New Roman"/>
          <w:sz w:val="24"/>
          <w:szCs w:val="24"/>
        </w:rPr>
        <w:t>ohon (pihak istri) di depan sidang Pengadilan Agama.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09">
        <w:rPr>
          <w:rFonts w:ascii="Times New Roman" w:hAnsi="Times New Roman" w:cs="Times New Roman"/>
          <w:sz w:val="24"/>
          <w:szCs w:val="24"/>
        </w:rPr>
        <w:t>Tetapi putusan itu harus diselesaikan dengan pengucapan ikrar talak yang dilakukan Pemohon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762">
        <w:rPr>
          <w:rFonts w:ascii="Times New Roman" w:hAnsi="Times New Roman" w:cs="Times New Roman"/>
          <w:sz w:val="24"/>
          <w:szCs w:val="24"/>
        </w:rPr>
        <w:t>terhadap t</w:t>
      </w:r>
      <w:r w:rsidRPr="00E55709">
        <w:rPr>
          <w:rFonts w:ascii="Times New Roman" w:hAnsi="Times New Roman" w:cs="Times New Roman"/>
          <w:sz w:val="24"/>
          <w:szCs w:val="24"/>
        </w:rPr>
        <w:t>ermohon di depan persidangan setelah putusan tersebut ber</w:t>
      </w:r>
      <w:r w:rsidR="006F5E53">
        <w:rPr>
          <w:rFonts w:ascii="Times New Roman" w:hAnsi="Times New Roman" w:cs="Times New Roman"/>
          <w:sz w:val="24"/>
          <w:szCs w:val="24"/>
        </w:rPr>
        <w:t>ke</w:t>
      </w:r>
      <w:r w:rsidRPr="00E55709">
        <w:rPr>
          <w:rFonts w:ascii="Times New Roman" w:hAnsi="Times New Roman" w:cs="Times New Roman"/>
          <w:sz w:val="24"/>
          <w:szCs w:val="24"/>
        </w:rPr>
        <w:t>kuatan hukum tetap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21">
        <w:rPr>
          <w:rFonts w:ascii="Times New Roman" w:hAnsi="Times New Roman" w:cs="Times New Roman"/>
          <w:i/>
          <w:sz w:val="24"/>
          <w:szCs w:val="24"/>
        </w:rPr>
        <w:t>(inkracht)</w:t>
      </w:r>
      <w:r w:rsidRPr="00E55709">
        <w:rPr>
          <w:rFonts w:ascii="Times New Roman" w:hAnsi="Times New Roman" w:cs="Times New Roman"/>
          <w:sz w:val="24"/>
          <w:szCs w:val="24"/>
        </w:rPr>
        <w:t xml:space="preserve"> (Pasal 70 (3) Undang-Undang No. 7 Tahun 1989 dan Pasal 131 (3) Kompilasi Hukum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021">
        <w:rPr>
          <w:rFonts w:ascii="Times New Roman" w:hAnsi="Times New Roman" w:cs="Times New Roman"/>
          <w:sz w:val="24"/>
          <w:szCs w:val="24"/>
        </w:rPr>
        <w:t>Islam).</w:t>
      </w:r>
    </w:p>
    <w:p w:rsidR="001743C3" w:rsidRDefault="00E55709" w:rsidP="001743C3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709">
        <w:rPr>
          <w:rFonts w:ascii="Times New Roman" w:hAnsi="Times New Roman" w:cs="Times New Roman"/>
          <w:sz w:val="24"/>
          <w:szCs w:val="24"/>
        </w:rPr>
        <w:lastRenderedPageBreak/>
        <w:t>Dalam rangka pengucapakan ikrar talak di depan persidangan</w:t>
      </w:r>
      <w:r w:rsidR="00632762">
        <w:rPr>
          <w:rFonts w:ascii="Times New Roman" w:hAnsi="Times New Roman" w:cs="Times New Roman"/>
          <w:sz w:val="24"/>
          <w:szCs w:val="24"/>
        </w:rPr>
        <w:t>, p</w:t>
      </w:r>
      <w:r w:rsidRPr="00E55709">
        <w:rPr>
          <w:rFonts w:ascii="Times New Roman" w:hAnsi="Times New Roman" w:cs="Times New Roman"/>
          <w:sz w:val="24"/>
          <w:szCs w:val="24"/>
        </w:rPr>
        <w:t>emohon sering kali 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09">
        <w:rPr>
          <w:rFonts w:ascii="Times New Roman" w:hAnsi="Times New Roman" w:cs="Times New Roman"/>
          <w:sz w:val="24"/>
          <w:szCs w:val="24"/>
        </w:rPr>
        <w:t>dapat melakukannya sendiri karena adanya alasan atau suatu kepentingan, sehingga harus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09">
        <w:rPr>
          <w:rFonts w:ascii="Times New Roman" w:hAnsi="Times New Roman" w:cs="Times New Roman"/>
          <w:sz w:val="24"/>
          <w:szCs w:val="24"/>
        </w:rPr>
        <w:t>diwakilkan atau dikuasakan kepada orang lain.</w:t>
      </w:r>
    </w:p>
    <w:p w:rsidR="001743C3" w:rsidRDefault="00E55709" w:rsidP="001743C3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709">
        <w:rPr>
          <w:rFonts w:ascii="Times New Roman" w:hAnsi="Times New Roman" w:cs="Times New Roman"/>
          <w:sz w:val="24"/>
          <w:szCs w:val="24"/>
        </w:rPr>
        <w:t>Pasal 70 (4) Undang-Undang No. 7 Tahun 1989 tentang Peradilan Agama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021">
        <w:rPr>
          <w:rFonts w:ascii="Times New Roman" w:hAnsi="Times New Roman" w:cs="Times New Roman"/>
          <w:sz w:val="24"/>
          <w:szCs w:val="24"/>
        </w:rPr>
        <w:t>dirubah dengan Undang-Unda</w:t>
      </w:r>
      <w:r w:rsidRPr="00E55709">
        <w:rPr>
          <w:rFonts w:ascii="Times New Roman" w:hAnsi="Times New Roman" w:cs="Times New Roman"/>
          <w:sz w:val="24"/>
          <w:szCs w:val="24"/>
        </w:rPr>
        <w:t>ng No. 3 Tahun 2006 dan Undang-Undang No. 50 Tahun 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09">
        <w:rPr>
          <w:rFonts w:ascii="Times New Roman" w:hAnsi="Times New Roman" w:cs="Times New Roman"/>
          <w:sz w:val="24"/>
          <w:szCs w:val="24"/>
        </w:rPr>
        <w:t>memang m</w:t>
      </w:r>
      <w:r w:rsidR="00632762">
        <w:rPr>
          <w:rFonts w:ascii="Times New Roman" w:hAnsi="Times New Roman" w:cs="Times New Roman"/>
          <w:sz w:val="24"/>
          <w:szCs w:val="24"/>
        </w:rPr>
        <w:t>emberikan peluang kepada pihak p</w:t>
      </w:r>
      <w:r w:rsidRPr="00E55709">
        <w:rPr>
          <w:rFonts w:ascii="Times New Roman" w:hAnsi="Times New Roman" w:cs="Times New Roman"/>
          <w:sz w:val="24"/>
          <w:szCs w:val="24"/>
        </w:rPr>
        <w:t>emohon untuk mewakilkan atau menguasakan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09">
        <w:rPr>
          <w:rFonts w:ascii="Times New Roman" w:hAnsi="Times New Roman" w:cs="Times New Roman"/>
          <w:sz w:val="24"/>
          <w:szCs w:val="24"/>
        </w:rPr>
        <w:t>kepada orang lain untu</w:t>
      </w:r>
      <w:r w:rsidR="00632762">
        <w:rPr>
          <w:rFonts w:ascii="Times New Roman" w:hAnsi="Times New Roman" w:cs="Times New Roman"/>
          <w:sz w:val="24"/>
          <w:szCs w:val="24"/>
        </w:rPr>
        <w:t>k mengikrarkan talaknya kepada t</w:t>
      </w:r>
      <w:r w:rsidRPr="00E55709">
        <w:rPr>
          <w:rFonts w:ascii="Times New Roman" w:hAnsi="Times New Roman" w:cs="Times New Roman"/>
          <w:sz w:val="24"/>
          <w:szCs w:val="24"/>
        </w:rPr>
        <w:t>ermohon di depan persidangan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09">
        <w:rPr>
          <w:rFonts w:ascii="Times New Roman" w:hAnsi="Times New Roman" w:cs="Times New Roman"/>
          <w:sz w:val="24"/>
          <w:szCs w:val="24"/>
        </w:rPr>
        <w:t>surat kuasa berupa akta otentik. Pasal tersebut selengkapnya berbunyi : “Dalam sidang itu suami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09">
        <w:rPr>
          <w:rFonts w:ascii="Times New Roman" w:hAnsi="Times New Roman" w:cs="Times New Roman"/>
          <w:sz w:val="24"/>
          <w:szCs w:val="24"/>
        </w:rPr>
        <w:t>atau wakilnya yang diberi kuasa khusus dalam suatu akta otentik untuk mengucapkan ikrar talak,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09">
        <w:rPr>
          <w:rFonts w:ascii="Times New Roman" w:hAnsi="Times New Roman" w:cs="Times New Roman"/>
          <w:sz w:val="24"/>
          <w:szCs w:val="24"/>
        </w:rPr>
        <w:t>mengucapkan ikrar talak yang dihadiri istri atau kuasanya”.</w:t>
      </w:r>
      <w:r w:rsidR="002E602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1743C3" w:rsidRDefault="003B1613" w:rsidP="001743C3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48D">
        <w:rPr>
          <w:rFonts w:ascii="Times New Roman" w:eastAsia="Times New Roman" w:hAnsi="Times New Roman" w:cs="Times New Roman"/>
          <w:sz w:val="24"/>
          <w:szCs w:val="24"/>
        </w:rPr>
        <w:t>Talak itu sendiri sebenarnya merupakan sesuatu yang diperbolehkan untuk diwakilkan</w:t>
      </w:r>
      <w:r w:rsidR="006F5E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448D">
        <w:rPr>
          <w:rFonts w:ascii="Times New Roman" w:eastAsia="Times New Roman" w:hAnsi="Times New Roman" w:cs="Times New Roman"/>
          <w:sz w:val="24"/>
          <w:szCs w:val="24"/>
        </w:rPr>
        <w:t xml:space="preserve"> karena telah memenuhi dua unsur syarat sebagai </w:t>
      </w:r>
      <w:r w:rsidRPr="00632762">
        <w:rPr>
          <w:rFonts w:ascii="Times New Roman" w:eastAsia="Times New Roman" w:hAnsi="Times New Roman" w:cs="Times New Roman"/>
          <w:i/>
          <w:sz w:val="24"/>
          <w:szCs w:val="24"/>
        </w:rPr>
        <w:t>muwakal fih</w:t>
      </w:r>
      <w:r w:rsidRPr="009B448D">
        <w:rPr>
          <w:rFonts w:ascii="Times New Roman" w:eastAsia="Times New Roman" w:hAnsi="Times New Roman" w:cs="Times New Roman"/>
          <w:sz w:val="24"/>
          <w:szCs w:val="24"/>
        </w:rPr>
        <w:t>. Pertama</w:t>
      </w:r>
      <w:r w:rsidR="006F5E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448D">
        <w:rPr>
          <w:rFonts w:ascii="Times New Roman" w:eastAsia="Times New Roman" w:hAnsi="Times New Roman" w:cs="Times New Roman"/>
          <w:sz w:val="24"/>
          <w:szCs w:val="24"/>
        </w:rPr>
        <w:t xml:space="preserve"> talak dimiliki oleh pihak yang memberikan kuasa yaitu suami yang berhak menjatuhkan talak kepada istrinya. Kedua</w:t>
      </w:r>
      <w:r w:rsidR="006F5E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448D">
        <w:rPr>
          <w:rFonts w:ascii="Times New Roman" w:eastAsia="Times New Roman" w:hAnsi="Times New Roman" w:cs="Times New Roman"/>
          <w:sz w:val="24"/>
          <w:szCs w:val="24"/>
        </w:rPr>
        <w:t xml:space="preserve"> talak ini memungkinkan untuk dikuasakan kepada orang lain sebagai wakil dari yang memberi kuasa, ini disebabkan talak bukan ibadah yang harus di</w:t>
      </w:r>
      <w:r>
        <w:rPr>
          <w:rFonts w:ascii="Times New Roman" w:eastAsia="Times New Roman" w:hAnsi="Times New Roman" w:cs="Times New Roman"/>
          <w:sz w:val="24"/>
          <w:szCs w:val="24"/>
        </w:rPr>
        <w:t>lakukan orang secara pribadi.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762">
        <w:rPr>
          <w:rFonts w:ascii="Times New Roman" w:eastAsia="Times New Roman" w:hAnsi="Times New Roman" w:cs="Times New Roman"/>
          <w:i/>
          <w:sz w:val="24"/>
          <w:szCs w:val="24"/>
        </w:rPr>
        <w:t>Wakalah</w:t>
      </w:r>
      <w:r w:rsidRPr="009B448D">
        <w:rPr>
          <w:rFonts w:ascii="Times New Roman" w:eastAsia="Times New Roman" w:hAnsi="Times New Roman" w:cs="Times New Roman"/>
          <w:sz w:val="24"/>
          <w:szCs w:val="24"/>
        </w:rPr>
        <w:t xml:space="preserve"> dalam talak ini dianggap sah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sebagaimana disahkan juga </w:t>
      </w:r>
      <w:r w:rsidRPr="00632762">
        <w:rPr>
          <w:rFonts w:ascii="Times New Roman" w:eastAsia="Times New Roman" w:hAnsi="Times New Roman" w:cs="Times New Roman"/>
          <w:i/>
          <w:sz w:val="24"/>
          <w:szCs w:val="24"/>
        </w:rPr>
        <w:t>wakalah</w:t>
      </w:r>
      <w:r w:rsidRPr="009B448D">
        <w:rPr>
          <w:rFonts w:ascii="Times New Roman" w:eastAsia="Times New Roman" w:hAnsi="Times New Roman" w:cs="Times New Roman"/>
          <w:sz w:val="24"/>
          <w:szCs w:val="24"/>
        </w:rPr>
        <w:t xml:space="preserve"> lain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lam muamalah seperti </w:t>
      </w:r>
      <w:r w:rsidR="00327AAA">
        <w:rPr>
          <w:rFonts w:ascii="Times New Roman" w:eastAsia="Times New Roman" w:hAnsi="Times New Roman" w:cs="Times New Roman"/>
          <w:sz w:val="24"/>
          <w:szCs w:val="24"/>
        </w:rPr>
        <w:t xml:space="preserve">jual beli, hibah, nikah, dan lain sebagainya. Namun </w:t>
      </w:r>
      <w:r w:rsidR="00327AAA">
        <w:rPr>
          <w:rFonts w:ascii="Times New Roman" w:eastAsia="Times New Roman" w:hAnsi="Times New Roman" w:cs="Times New Roman"/>
          <w:sz w:val="24"/>
          <w:szCs w:val="24"/>
        </w:rPr>
        <w:lastRenderedPageBreak/>
        <w:t>yang menjadi pokok permasalahannya adalah ketika pengucapan ikrar talak itu diwakilkan kepada perempuan atau dalam hal ini dikuasakan kepada kuasa hukum perempuan.</w:t>
      </w:r>
    </w:p>
    <w:p w:rsidR="001743C3" w:rsidRDefault="00AD160B" w:rsidP="001743C3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Bukankah sesungguhnya </w:t>
      </w:r>
      <w:r w:rsidRPr="009B448D">
        <w:rPr>
          <w:rFonts w:ascii="Times New Roman" w:eastAsia="Times New Roman" w:hAnsi="Times New Roman" w:cs="Times New Roman"/>
          <w:sz w:val="24"/>
          <w:szCs w:val="24"/>
        </w:rPr>
        <w:t xml:space="preserve">Allah </w:t>
      </w:r>
      <w:r w:rsidR="00497309">
        <w:rPr>
          <w:rFonts w:ascii="Times New Roman" w:eastAsia="Times New Roman" w:hAnsi="Times New Roman" w:cs="Times New Roman"/>
          <w:sz w:val="24"/>
          <w:szCs w:val="24"/>
        </w:rPr>
        <w:t>Swt</w:t>
      </w:r>
      <w:r w:rsidR="00497309" w:rsidRPr="009B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48D">
        <w:rPr>
          <w:rFonts w:ascii="Times New Roman" w:eastAsia="Times New Roman" w:hAnsi="Times New Roman" w:cs="Times New Roman"/>
          <w:sz w:val="24"/>
          <w:szCs w:val="24"/>
        </w:rPr>
        <w:t>telah menjadikan laki-laki menjadi penanggung jawab atas perempuan. Jika mereka mau, maka mereka bisa menahannya dan jika dia mau maka dia bisa mentalaknya. Tidak boleh bagi laki-laki untuk menjadikan wanita seb</w:t>
      </w:r>
      <w:r w:rsidR="00497309">
        <w:rPr>
          <w:rFonts w:ascii="Times New Roman" w:eastAsia="Times New Roman" w:hAnsi="Times New Roman" w:cs="Times New Roman"/>
          <w:sz w:val="24"/>
          <w:szCs w:val="24"/>
        </w:rPr>
        <w:t>agai pengendali rumah tangganya,</w:t>
      </w:r>
      <w:r w:rsidRPr="009B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309" w:rsidRPr="009B448D">
        <w:rPr>
          <w:rFonts w:ascii="Times New Roman" w:eastAsia="Times New Roman" w:hAnsi="Times New Roman" w:cs="Times New Roman"/>
          <w:sz w:val="24"/>
          <w:szCs w:val="24"/>
        </w:rPr>
        <w:t xml:space="preserve">yakni </w:t>
      </w:r>
      <w:r w:rsidRPr="009B448D">
        <w:rPr>
          <w:rFonts w:ascii="Times New Roman" w:eastAsia="Times New Roman" w:hAnsi="Times New Roman" w:cs="Times New Roman"/>
          <w:sz w:val="24"/>
          <w:szCs w:val="24"/>
        </w:rPr>
        <w:t xml:space="preserve">jika wanita mau maka dia tetap bersama laki-laki itu atau jika dia tidak </w:t>
      </w:r>
      <w:r>
        <w:rPr>
          <w:rFonts w:ascii="Times New Roman" w:eastAsia="Times New Roman" w:hAnsi="Times New Roman" w:cs="Times New Roman"/>
          <w:sz w:val="24"/>
          <w:szCs w:val="24"/>
        </w:rPr>
        <w:t>mau maka dia ditalak.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"/>
      </w:r>
      <w:r w:rsidR="0039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3C3" w:rsidRDefault="0039292E" w:rsidP="001743C3">
      <w:pPr>
        <w:spacing w:after="0" w:line="48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Menyikapi hal perwakilan/pemberian kuasa dalam melaksanakan perbuatan hukum, ada ketentuan l</w:t>
      </w:r>
      <w:r w:rsidR="001D363A">
        <w:rPr>
          <w:rFonts w:ascii="Times New Roman" w:eastAsia="Times New Roman" w:hAnsi="Times New Roman" w:cs="Times New Roman"/>
          <w:sz w:val="24"/>
          <w:szCs w:val="24"/>
        </w:rPr>
        <w:t>arangan pemberian kuasa disebab</w:t>
      </w:r>
      <w:r>
        <w:rPr>
          <w:rFonts w:ascii="Times New Roman" w:eastAsia="Times New Roman" w:hAnsi="Times New Roman" w:cs="Times New Roman"/>
          <w:sz w:val="24"/>
          <w:szCs w:val="24"/>
        </w:rPr>
        <w:t>kan tidak cakapnya atau dianggap kurang cakap melakukan perwakilan disebabkan dilarangnya melakukan perbuatan hukum itu sendiri baginya.</w:t>
      </w:r>
      <w:r w:rsidR="005520F1">
        <w:rPr>
          <w:rFonts w:ascii="Times New Roman" w:eastAsia="Times New Roman" w:hAnsi="Times New Roman" w:cs="Times New Roman"/>
          <w:sz w:val="24"/>
          <w:szCs w:val="24"/>
        </w:rPr>
        <w:t xml:space="preserve"> Sebagaimana seorang perempuan </w:t>
      </w:r>
      <w:r w:rsidR="001D2077">
        <w:rPr>
          <w:rFonts w:ascii="Times New Roman" w:eastAsia="Times New Roman" w:hAnsi="Times New Roman" w:cs="Times New Roman"/>
          <w:sz w:val="24"/>
          <w:szCs w:val="24"/>
        </w:rPr>
        <w:t>tidak boleh mewakili menikahkan seseorang baik ijab ataupun qabul dikarenakan dia dilarang dan tidak berhak melakukan itu pada dirinya sendiri.</w:t>
      </w:r>
    </w:p>
    <w:p w:rsidR="001743C3" w:rsidRDefault="00AD160B" w:rsidP="002523C2">
      <w:pPr>
        <w:spacing w:after="0" w:line="480" w:lineRule="auto"/>
        <w:ind w:left="426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Bertitik tolak dari uraian di atas, maka peneliti ingin mengangkatnya sebagai topik </w:t>
      </w:r>
      <w:r w:rsidR="00624C39"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 xml:space="preserve"> yang berjudul </w:t>
      </w:r>
      <w:r w:rsidR="000C3B70" w:rsidRPr="000C3B70">
        <w:rPr>
          <w:rFonts w:ascii="Times New Roman" w:hAnsi="Times New Roman" w:cs="Times New Roman"/>
          <w:b/>
          <w:sz w:val="24"/>
          <w:szCs w:val="24"/>
        </w:rPr>
        <w:t>“</w:t>
      </w:r>
      <w:r w:rsidR="00C839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Tinjauan Hukum Islam </w:t>
      </w:r>
      <w:r w:rsidR="00432D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terhadap </w:t>
      </w:r>
      <w:r w:rsidR="001641FE">
        <w:rPr>
          <w:rFonts w:ascii="Times New Roman" w:hAnsi="Times New Roman"/>
          <w:b/>
          <w:i/>
          <w:sz w:val="24"/>
          <w:szCs w:val="24"/>
        </w:rPr>
        <w:t xml:space="preserve">Ikrar Talak </w:t>
      </w:r>
      <w:r w:rsidR="00624C39">
        <w:rPr>
          <w:rFonts w:ascii="Times New Roman" w:hAnsi="Times New Roman"/>
          <w:b/>
          <w:i/>
          <w:sz w:val="24"/>
          <w:szCs w:val="24"/>
        </w:rPr>
        <w:t xml:space="preserve">yang </w:t>
      </w:r>
      <w:r w:rsidR="001641FE">
        <w:rPr>
          <w:rFonts w:ascii="Times New Roman" w:hAnsi="Times New Roman"/>
          <w:b/>
          <w:i/>
          <w:sz w:val="24"/>
          <w:szCs w:val="24"/>
        </w:rPr>
        <w:t xml:space="preserve">Diwakilkan </w:t>
      </w:r>
      <w:r w:rsidR="00624C39">
        <w:rPr>
          <w:rFonts w:ascii="Times New Roman" w:hAnsi="Times New Roman"/>
          <w:b/>
          <w:i/>
          <w:sz w:val="24"/>
          <w:szCs w:val="24"/>
        </w:rPr>
        <w:t xml:space="preserve">kepada </w:t>
      </w:r>
      <w:r w:rsidR="00C83975">
        <w:rPr>
          <w:rFonts w:ascii="Times New Roman" w:hAnsi="Times New Roman"/>
          <w:b/>
          <w:i/>
          <w:sz w:val="24"/>
          <w:szCs w:val="24"/>
        </w:rPr>
        <w:t>Kuasa Hukum Perempuan.</w:t>
      </w:r>
    </w:p>
    <w:p w:rsidR="00230075" w:rsidRDefault="00230075" w:rsidP="002523C2">
      <w:pPr>
        <w:spacing w:after="0" w:line="480" w:lineRule="auto"/>
        <w:ind w:left="426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0075" w:rsidRPr="002523C2" w:rsidRDefault="00230075" w:rsidP="002523C2">
      <w:pPr>
        <w:spacing w:after="0" w:line="480" w:lineRule="auto"/>
        <w:ind w:left="426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2A32" w:rsidRPr="00632762" w:rsidRDefault="00B367CA" w:rsidP="00624C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Rumusan Masalah</w:t>
      </w:r>
    </w:p>
    <w:p w:rsidR="001743C3" w:rsidRDefault="00842A32" w:rsidP="001743C3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632762">
        <w:rPr>
          <w:rFonts w:ascii="Times New Roman" w:hAnsi="Times New Roman" w:cs="Times New Roman"/>
          <w:sz w:val="24"/>
          <w:szCs w:val="24"/>
        </w:rPr>
        <w:t>uraian</w:t>
      </w:r>
      <w:r>
        <w:rPr>
          <w:rFonts w:ascii="Times New Roman" w:hAnsi="Times New Roman" w:cs="Times New Roman"/>
          <w:sz w:val="24"/>
          <w:szCs w:val="24"/>
        </w:rPr>
        <w:t xml:space="preserve"> di atas, maka </w:t>
      </w:r>
      <w:r w:rsidR="00632762">
        <w:rPr>
          <w:rFonts w:ascii="Times New Roman" w:hAnsi="Times New Roman" w:cs="Times New Roman"/>
          <w:sz w:val="24"/>
          <w:szCs w:val="24"/>
        </w:rPr>
        <w:t xml:space="preserve">yang akan menjadi </w:t>
      </w:r>
      <w:r w:rsidR="0012556F">
        <w:rPr>
          <w:rFonts w:ascii="Times New Roman" w:hAnsi="Times New Roman" w:cs="Times New Roman"/>
          <w:sz w:val="24"/>
          <w:szCs w:val="24"/>
        </w:rPr>
        <w:t>permasalahan</w:t>
      </w:r>
      <w:r>
        <w:rPr>
          <w:rFonts w:ascii="Times New Roman" w:hAnsi="Times New Roman" w:cs="Times New Roman"/>
          <w:sz w:val="24"/>
          <w:szCs w:val="24"/>
        </w:rPr>
        <w:t xml:space="preserve"> dapat dirumuskan sebagai berikut</w:t>
      </w:r>
      <w:r w:rsidR="00C8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43C3" w:rsidRDefault="00842A32" w:rsidP="001743C3">
      <w:pPr>
        <w:pStyle w:val="ListParagraph"/>
        <w:numPr>
          <w:ilvl w:val="0"/>
          <w:numId w:val="4"/>
        </w:numPr>
        <w:spacing w:after="0" w:line="480" w:lineRule="auto"/>
        <w:ind w:left="864" w:hanging="270"/>
        <w:jc w:val="both"/>
        <w:rPr>
          <w:rFonts w:ascii="Times New Roman" w:hAnsi="Times New Roman" w:cs="Times New Roman"/>
          <w:sz w:val="24"/>
          <w:szCs w:val="24"/>
        </w:rPr>
      </w:pPr>
      <w:r w:rsidRPr="001743C3">
        <w:rPr>
          <w:rFonts w:ascii="Times New Roman" w:hAnsi="Times New Roman" w:cs="Times New Roman"/>
          <w:sz w:val="24"/>
          <w:szCs w:val="24"/>
        </w:rPr>
        <w:t>Bagaimana</w:t>
      </w:r>
      <w:r w:rsidR="0038345C" w:rsidRPr="001743C3">
        <w:rPr>
          <w:rFonts w:ascii="Times New Roman" w:hAnsi="Times New Roman" w:cs="Times New Roman"/>
          <w:sz w:val="24"/>
          <w:szCs w:val="24"/>
        </w:rPr>
        <w:t xml:space="preserve"> </w:t>
      </w:r>
      <w:r w:rsidR="00624C39" w:rsidRPr="001743C3">
        <w:rPr>
          <w:rFonts w:ascii="Times New Roman" w:hAnsi="Times New Roman" w:cs="Times New Roman"/>
          <w:sz w:val="24"/>
          <w:szCs w:val="24"/>
        </w:rPr>
        <w:t>aturan pelaksanaan</w:t>
      </w:r>
      <w:r w:rsidRPr="001743C3">
        <w:rPr>
          <w:rFonts w:ascii="Times New Roman" w:hAnsi="Times New Roman" w:cs="Times New Roman"/>
          <w:sz w:val="24"/>
          <w:szCs w:val="24"/>
        </w:rPr>
        <w:t xml:space="preserve"> ikrar talak </w:t>
      </w:r>
      <w:r w:rsidR="00033012">
        <w:rPr>
          <w:rFonts w:ascii="Times New Roman" w:hAnsi="Times New Roman" w:cs="Times New Roman"/>
          <w:sz w:val="24"/>
          <w:szCs w:val="24"/>
        </w:rPr>
        <w:t xml:space="preserve">dalam perspektif fikih dan </w:t>
      </w:r>
      <w:r w:rsidR="00624C39" w:rsidRPr="001743C3">
        <w:rPr>
          <w:rFonts w:ascii="Times New Roman" w:hAnsi="Times New Roman" w:cs="Times New Roman"/>
          <w:sz w:val="24"/>
          <w:szCs w:val="24"/>
        </w:rPr>
        <w:t xml:space="preserve">hukum positif di Indonesia </w:t>
      </w:r>
      <w:r w:rsidRPr="001743C3">
        <w:rPr>
          <w:rFonts w:ascii="Times New Roman" w:hAnsi="Times New Roman" w:cs="Times New Roman"/>
          <w:sz w:val="24"/>
          <w:szCs w:val="24"/>
        </w:rPr>
        <w:t>?</w:t>
      </w:r>
    </w:p>
    <w:p w:rsidR="00125918" w:rsidRPr="001743C3" w:rsidRDefault="00842A32" w:rsidP="001743C3">
      <w:pPr>
        <w:pStyle w:val="ListParagraph"/>
        <w:numPr>
          <w:ilvl w:val="0"/>
          <w:numId w:val="4"/>
        </w:numPr>
        <w:spacing w:after="0" w:line="480" w:lineRule="auto"/>
        <w:ind w:left="864" w:hanging="270"/>
        <w:jc w:val="both"/>
        <w:rPr>
          <w:rFonts w:ascii="Times New Roman" w:hAnsi="Times New Roman" w:cs="Times New Roman"/>
          <w:sz w:val="24"/>
          <w:szCs w:val="24"/>
        </w:rPr>
      </w:pPr>
      <w:r w:rsidRPr="001743C3">
        <w:rPr>
          <w:rFonts w:ascii="Times New Roman" w:hAnsi="Times New Roman" w:cs="Times New Roman"/>
          <w:sz w:val="24"/>
          <w:szCs w:val="24"/>
        </w:rPr>
        <w:t xml:space="preserve">Bagaimana </w:t>
      </w:r>
      <w:r w:rsidR="0038345C" w:rsidRPr="001743C3">
        <w:rPr>
          <w:rFonts w:ascii="Times New Roman" w:hAnsi="Times New Roman" w:cs="Times New Roman"/>
          <w:sz w:val="24"/>
          <w:szCs w:val="24"/>
        </w:rPr>
        <w:t>tinjauan</w:t>
      </w:r>
      <w:r w:rsidRPr="001743C3">
        <w:rPr>
          <w:rFonts w:ascii="Times New Roman" w:hAnsi="Times New Roman" w:cs="Times New Roman"/>
          <w:sz w:val="24"/>
          <w:szCs w:val="24"/>
        </w:rPr>
        <w:t xml:space="preserve"> hukum Islam terhadap ikrar talak yang diwakilkan kepada kuasa hukum perempuan</w:t>
      </w:r>
      <w:r w:rsidR="00C83975" w:rsidRPr="001743C3">
        <w:rPr>
          <w:rFonts w:ascii="Times New Roman" w:hAnsi="Times New Roman" w:cs="Times New Roman"/>
          <w:sz w:val="24"/>
          <w:szCs w:val="24"/>
        </w:rPr>
        <w:t xml:space="preserve"> </w:t>
      </w:r>
      <w:r w:rsidRPr="001743C3">
        <w:rPr>
          <w:rFonts w:ascii="Times New Roman" w:hAnsi="Times New Roman" w:cs="Times New Roman"/>
          <w:sz w:val="24"/>
          <w:szCs w:val="24"/>
        </w:rPr>
        <w:t>?</w:t>
      </w:r>
    </w:p>
    <w:p w:rsidR="00842A32" w:rsidRPr="004E6096" w:rsidRDefault="00842A32" w:rsidP="004E609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96">
        <w:rPr>
          <w:rFonts w:ascii="Times New Roman" w:hAnsi="Times New Roman" w:cs="Times New Roman"/>
          <w:b/>
          <w:sz w:val="24"/>
          <w:szCs w:val="24"/>
        </w:rPr>
        <w:t xml:space="preserve">Tujuan </w:t>
      </w:r>
      <w:r w:rsidR="00624C39" w:rsidRPr="004E6096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4E6096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842A32" w:rsidRDefault="00842A32" w:rsidP="00624C39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2F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1516C9" w:rsidRPr="001516C9" w:rsidRDefault="00624C39" w:rsidP="00624C39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</w:t>
      </w:r>
      <w:r w:rsidR="00E77B3D">
        <w:rPr>
          <w:rFonts w:ascii="Times New Roman" w:hAnsi="Times New Roman" w:cs="Times New Roman"/>
          <w:sz w:val="24"/>
          <w:szCs w:val="24"/>
        </w:rPr>
        <w:t xml:space="preserve">ngetahui aturan-aturan </w:t>
      </w:r>
      <w:r w:rsidRPr="00624C39">
        <w:rPr>
          <w:rFonts w:ascii="Times New Roman" w:hAnsi="Times New Roman" w:cs="Times New Roman"/>
          <w:bCs/>
          <w:sz w:val="24"/>
          <w:szCs w:val="24"/>
        </w:rPr>
        <w:t>pelaksanaan</w:t>
      </w:r>
      <w:r w:rsidR="001516C9">
        <w:rPr>
          <w:rFonts w:ascii="Times New Roman" w:hAnsi="Times New Roman" w:cs="Times New Roman"/>
          <w:sz w:val="24"/>
          <w:szCs w:val="24"/>
        </w:rPr>
        <w:t xml:space="preserve"> ikrar talak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E77B3D">
        <w:rPr>
          <w:rFonts w:ascii="Times New Roman" w:hAnsi="Times New Roman" w:cs="Times New Roman"/>
          <w:sz w:val="24"/>
          <w:szCs w:val="24"/>
        </w:rPr>
        <w:t xml:space="preserve"> perspektif fikih dan</w:t>
      </w:r>
      <w:r>
        <w:rPr>
          <w:rFonts w:ascii="Times New Roman" w:hAnsi="Times New Roman" w:cs="Times New Roman"/>
          <w:sz w:val="24"/>
          <w:szCs w:val="24"/>
        </w:rPr>
        <w:t xml:space="preserve"> hukum positif di Indonesia</w:t>
      </w:r>
      <w:r w:rsidR="001516C9">
        <w:rPr>
          <w:rFonts w:ascii="Times New Roman" w:hAnsi="Times New Roman" w:cs="Times New Roman"/>
          <w:sz w:val="24"/>
          <w:szCs w:val="24"/>
        </w:rPr>
        <w:t>.</w:t>
      </w:r>
    </w:p>
    <w:p w:rsidR="00210E2E" w:rsidRPr="001516C9" w:rsidRDefault="00210E2E" w:rsidP="00624C39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C9">
        <w:rPr>
          <w:rFonts w:ascii="Times New Roman" w:hAnsi="Times New Roman" w:cs="Times New Roman"/>
          <w:sz w:val="24"/>
          <w:szCs w:val="24"/>
        </w:rPr>
        <w:t>Untuk mengetahui pandangan hukum Islam tentang ikrar talak yang diwakilkan kepada kuasa hukum perempuan.</w:t>
      </w:r>
    </w:p>
    <w:p w:rsidR="00842A32" w:rsidRPr="00210E2E" w:rsidRDefault="00842A32" w:rsidP="00624C39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E2E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842A32" w:rsidRDefault="00842A32" w:rsidP="00624C3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hasil penelitian ini diharapkan mampu memberikan manfaat yaitu:</w:t>
      </w:r>
    </w:p>
    <w:p w:rsidR="00842A32" w:rsidRDefault="00842A32" w:rsidP="00624C39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6">
        <w:rPr>
          <w:rFonts w:ascii="Times New Roman" w:hAnsi="Times New Roman" w:cs="Times New Roman"/>
          <w:sz w:val="24"/>
          <w:szCs w:val="24"/>
        </w:rPr>
        <w:t>Manfaat Teoritis</w:t>
      </w:r>
    </w:p>
    <w:p w:rsidR="00842A32" w:rsidRDefault="00842A32" w:rsidP="00624C39">
      <w:pPr>
        <w:pStyle w:val="ListParagraph"/>
        <w:numPr>
          <w:ilvl w:val="0"/>
          <w:numId w:val="8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20B9">
        <w:rPr>
          <w:rFonts w:ascii="Times New Roman" w:hAnsi="Times New Roman" w:cs="Times New Roman"/>
          <w:sz w:val="24"/>
          <w:szCs w:val="24"/>
        </w:rPr>
        <w:t xml:space="preserve">Menemukan konsep yang jelas </w:t>
      </w:r>
      <w:r w:rsidR="00210E2E">
        <w:rPr>
          <w:rFonts w:ascii="Times New Roman" w:hAnsi="Times New Roman" w:cs="Times New Roman"/>
          <w:sz w:val="24"/>
          <w:szCs w:val="24"/>
        </w:rPr>
        <w:t xml:space="preserve">dan mendalam </w:t>
      </w:r>
      <w:r w:rsidR="0038345C">
        <w:rPr>
          <w:rFonts w:ascii="Times New Roman" w:hAnsi="Times New Roman" w:cs="Times New Roman"/>
          <w:sz w:val="24"/>
          <w:szCs w:val="24"/>
        </w:rPr>
        <w:t>tentang kedudukan</w:t>
      </w:r>
      <w:r w:rsidR="00210E2E">
        <w:rPr>
          <w:rFonts w:ascii="Times New Roman" w:hAnsi="Times New Roman" w:cs="Times New Roman"/>
          <w:sz w:val="24"/>
          <w:szCs w:val="24"/>
        </w:rPr>
        <w:t xml:space="preserve"> hukum te</w:t>
      </w:r>
      <w:r w:rsidR="0038345C">
        <w:rPr>
          <w:rFonts w:ascii="Times New Roman" w:hAnsi="Times New Roman" w:cs="Times New Roman"/>
          <w:sz w:val="24"/>
          <w:szCs w:val="24"/>
        </w:rPr>
        <w:t>rhadap</w:t>
      </w:r>
      <w:r w:rsidR="00210E2E">
        <w:rPr>
          <w:rFonts w:ascii="Times New Roman" w:hAnsi="Times New Roman" w:cs="Times New Roman"/>
          <w:sz w:val="24"/>
          <w:szCs w:val="24"/>
        </w:rPr>
        <w:t xml:space="preserve"> ikrar talak yang diwakilkan oleh kuasa hukum perempuan.</w:t>
      </w:r>
    </w:p>
    <w:p w:rsidR="008D22B1" w:rsidRDefault="00842A32" w:rsidP="00624C39">
      <w:pPr>
        <w:pStyle w:val="ListParagraph"/>
        <w:numPr>
          <w:ilvl w:val="0"/>
          <w:numId w:val="8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0E2E">
        <w:rPr>
          <w:rFonts w:ascii="Times New Roman" w:hAnsi="Times New Roman" w:cs="Times New Roman"/>
          <w:sz w:val="24"/>
          <w:szCs w:val="24"/>
        </w:rPr>
        <w:t xml:space="preserve">Memperjelas konsep dalam </w:t>
      </w:r>
      <w:r w:rsidR="00210E2E" w:rsidRPr="00210E2E">
        <w:rPr>
          <w:rFonts w:ascii="Times New Roman" w:hAnsi="Times New Roman" w:cs="Times New Roman"/>
          <w:sz w:val="24"/>
          <w:szCs w:val="24"/>
        </w:rPr>
        <w:t>pandangan h</w:t>
      </w:r>
      <w:r w:rsidRPr="00210E2E">
        <w:rPr>
          <w:rFonts w:ascii="Times New Roman" w:hAnsi="Times New Roman" w:cs="Times New Roman"/>
          <w:sz w:val="24"/>
          <w:szCs w:val="24"/>
        </w:rPr>
        <w:t xml:space="preserve">ukum Islam </w:t>
      </w:r>
      <w:r w:rsidR="00210E2E">
        <w:rPr>
          <w:rFonts w:ascii="Times New Roman" w:hAnsi="Times New Roman" w:cs="Times New Roman"/>
          <w:sz w:val="24"/>
          <w:szCs w:val="24"/>
        </w:rPr>
        <w:t xml:space="preserve">tentang ikrar </w:t>
      </w:r>
      <w:r w:rsidR="00497309">
        <w:rPr>
          <w:rFonts w:ascii="Times New Roman" w:hAnsi="Times New Roman" w:cs="Times New Roman"/>
          <w:sz w:val="24"/>
          <w:szCs w:val="24"/>
        </w:rPr>
        <w:t>talak yang diwakilkan kepada</w:t>
      </w:r>
      <w:r w:rsidR="00210E2E">
        <w:rPr>
          <w:rFonts w:ascii="Times New Roman" w:hAnsi="Times New Roman" w:cs="Times New Roman"/>
          <w:sz w:val="24"/>
          <w:szCs w:val="24"/>
        </w:rPr>
        <w:t xml:space="preserve"> kuasa hukum perempuan.</w:t>
      </w:r>
    </w:p>
    <w:p w:rsidR="00B96437" w:rsidRPr="00516FE9" w:rsidRDefault="00B96437" w:rsidP="00B96437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42A32" w:rsidRPr="00E423E6" w:rsidRDefault="00842A32" w:rsidP="00624C39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E6">
        <w:rPr>
          <w:rFonts w:ascii="Times New Roman" w:hAnsi="Times New Roman" w:cs="Times New Roman"/>
          <w:sz w:val="24"/>
          <w:szCs w:val="24"/>
        </w:rPr>
        <w:lastRenderedPageBreak/>
        <w:t>Manfaat Praktis</w:t>
      </w:r>
    </w:p>
    <w:p w:rsidR="00B96437" w:rsidRDefault="00842A32" w:rsidP="00B96437">
      <w:pPr>
        <w:pStyle w:val="ListParagraph"/>
        <w:numPr>
          <w:ilvl w:val="0"/>
          <w:numId w:val="6"/>
        </w:numPr>
        <w:spacing w:after="0" w:line="48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E020B9">
        <w:rPr>
          <w:rFonts w:ascii="Times New Roman" w:hAnsi="Times New Roman" w:cs="Times New Roman"/>
          <w:sz w:val="24"/>
          <w:szCs w:val="24"/>
        </w:rPr>
        <w:t xml:space="preserve">Dengan mengetahui secara jelas </w:t>
      </w:r>
      <w:r w:rsidR="00DC3189">
        <w:rPr>
          <w:rFonts w:ascii="Times New Roman" w:hAnsi="Times New Roman" w:cs="Times New Roman"/>
          <w:sz w:val="24"/>
          <w:szCs w:val="24"/>
        </w:rPr>
        <w:t>kedudukan hukum</w:t>
      </w:r>
      <w:r w:rsidR="00FC2FD3">
        <w:rPr>
          <w:rFonts w:ascii="Times New Roman" w:hAnsi="Times New Roman" w:cs="Times New Roman"/>
          <w:sz w:val="24"/>
          <w:szCs w:val="24"/>
        </w:rPr>
        <w:t xml:space="preserve"> </w:t>
      </w:r>
      <w:r w:rsidRPr="00E020B9">
        <w:rPr>
          <w:rFonts w:ascii="Times New Roman" w:hAnsi="Times New Roman" w:cs="Times New Roman"/>
          <w:sz w:val="24"/>
          <w:szCs w:val="24"/>
        </w:rPr>
        <w:t xml:space="preserve">tentang </w:t>
      </w:r>
      <w:r w:rsidR="00FC2FD3">
        <w:rPr>
          <w:rFonts w:ascii="Times New Roman" w:hAnsi="Times New Roman" w:cs="Times New Roman"/>
          <w:sz w:val="24"/>
          <w:szCs w:val="24"/>
        </w:rPr>
        <w:t xml:space="preserve">ikrar talak yang diwakilkan oleh kuasa hukum perempuan </w:t>
      </w:r>
      <w:r w:rsidRPr="00FC2FD3">
        <w:rPr>
          <w:rFonts w:ascii="Times New Roman" w:hAnsi="Times New Roman" w:cs="Times New Roman"/>
          <w:sz w:val="24"/>
          <w:szCs w:val="24"/>
        </w:rPr>
        <w:t xml:space="preserve">diharapkan hasil penelitian ini dapat menjadi bahan masukan kepada para </w:t>
      </w:r>
      <w:r w:rsidR="00FC2FD3">
        <w:rPr>
          <w:rFonts w:ascii="Times New Roman" w:hAnsi="Times New Roman" w:cs="Times New Roman"/>
          <w:sz w:val="24"/>
          <w:szCs w:val="24"/>
        </w:rPr>
        <w:t>kuasa hukum</w:t>
      </w:r>
      <w:r w:rsidRPr="00FC2FD3">
        <w:rPr>
          <w:rFonts w:ascii="Times New Roman" w:hAnsi="Times New Roman" w:cs="Times New Roman"/>
          <w:sz w:val="24"/>
          <w:szCs w:val="24"/>
        </w:rPr>
        <w:t xml:space="preserve"> untuk lebih meningkatkan pe</w:t>
      </w:r>
      <w:r w:rsidR="00FC2FD3">
        <w:rPr>
          <w:rFonts w:ascii="Times New Roman" w:hAnsi="Times New Roman" w:cs="Times New Roman"/>
          <w:sz w:val="24"/>
          <w:szCs w:val="24"/>
        </w:rPr>
        <w:t>ngetahuan akan dasar hukum menjadi kuasa dalam hal mewakilkan ikrar talak dari pihak pemohon.</w:t>
      </w:r>
    </w:p>
    <w:p w:rsidR="00E70DEF" w:rsidRPr="00B96437" w:rsidRDefault="00842A32" w:rsidP="00B96437">
      <w:pPr>
        <w:pStyle w:val="ListParagraph"/>
        <w:numPr>
          <w:ilvl w:val="0"/>
          <w:numId w:val="6"/>
        </w:numPr>
        <w:spacing w:after="0" w:line="48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96437">
        <w:rPr>
          <w:rFonts w:ascii="Times New Roman" w:hAnsi="Times New Roman" w:cs="Times New Roman"/>
          <w:sz w:val="24"/>
          <w:szCs w:val="24"/>
        </w:rPr>
        <w:t>Sebagai salah satu masukan pengetahuan bagi kaum muslimin, khususnya bagi pihak yang bersengketa</w:t>
      </w:r>
      <w:r w:rsidR="00A451B8" w:rsidRPr="00B96437">
        <w:rPr>
          <w:rFonts w:ascii="Times New Roman" w:hAnsi="Times New Roman" w:cs="Times New Roman"/>
          <w:sz w:val="24"/>
          <w:szCs w:val="24"/>
        </w:rPr>
        <w:t xml:space="preserve"> (suami)</w:t>
      </w:r>
      <w:r w:rsidRPr="00B96437">
        <w:rPr>
          <w:rFonts w:ascii="Times New Roman" w:hAnsi="Times New Roman" w:cs="Times New Roman"/>
          <w:sz w:val="24"/>
          <w:szCs w:val="24"/>
        </w:rPr>
        <w:t xml:space="preserve">, agar lebih memahami </w:t>
      </w:r>
      <w:r w:rsidR="00FC2FD3" w:rsidRPr="00B96437">
        <w:rPr>
          <w:rFonts w:ascii="Times New Roman" w:hAnsi="Times New Roman" w:cs="Times New Roman"/>
          <w:sz w:val="24"/>
          <w:szCs w:val="24"/>
        </w:rPr>
        <w:t xml:space="preserve">dan mengetahui dasar hukum </w:t>
      </w:r>
      <w:r w:rsidR="00A451B8" w:rsidRPr="00B96437">
        <w:rPr>
          <w:rFonts w:ascii="Times New Roman" w:hAnsi="Times New Roman" w:cs="Times New Roman"/>
          <w:sz w:val="24"/>
          <w:szCs w:val="24"/>
        </w:rPr>
        <w:t>dalam memilih</w:t>
      </w:r>
      <w:r w:rsidR="00FC2FD3" w:rsidRPr="00B96437">
        <w:rPr>
          <w:rFonts w:ascii="Times New Roman" w:hAnsi="Times New Roman" w:cs="Times New Roman"/>
          <w:sz w:val="24"/>
          <w:szCs w:val="24"/>
        </w:rPr>
        <w:t xml:space="preserve"> advokat</w:t>
      </w:r>
      <w:r w:rsidR="00A451B8" w:rsidRPr="00B96437">
        <w:rPr>
          <w:rFonts w:ascii="Times New Roman" w:hAnsi="Times New Roman" w:cs="Times New Roman"/>
          <w:sz w:val="24"/>
          <w:szCs w:val="24"/>
        </w:rPr>
        <w:t xml:space="preserve"> untuk menjadi kuasa terhadap pengucapan ikrar talak terhadap istrinya.</w:t>
      </w:r>
    </w:p>
    <w:p w:rsidR="00842A32" w:rsidRDefault="00842A32" w:rsidP="00624C3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BA2AD6" w:rsidRDefault="00BA2AD6" w:rsidP="00D2185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menghindari terjadinya salah pengertian dan penafsiran serta kekeliruan bagi pembaca akan proposal yang berjudul </w:t>
      </w:r>
      <w:r w:rsidR="00BD7E5A" w:rsidRPr="000C3B70">
        <w:rPr>
          <w:rFonts w:ascii="Times New Roman" w:hAnsi="Times New Roman" w:cs="Times New Roman"/>
          <w:b/>
          <w:sz w:val="24"/>
          <w:szCs w:val="24"/>
        </w:rPr>
        <w:t>“</w:t>
      </w:r>
      <w:r w:rsidR="00C839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Tinjauan Hukum Islam Terhadap </w:t>
      </w:r>
      <w:r w:rsidR="0086121F">
        <w:rPr>
          <w:rFonts w:ascii="Times New Roman" w:hAnsi="Times New Roman"/>
          <w:b/>
          <w:i/>
          <w:sz w:val="24"/>
          <w:szCs w:val="24"/>
        </w:rPr>
        <w:t xml:space="preserve">Ikrar Talak </w:t>
      </w:r>
      <w:r w:rsidR="006F5E53">
        <w:rPr>
          <w:rFonts w:ascii="Times New Roman" w:hAnsi="Times New Roman"/>
          <w:b/>
          <w:i/>
          <w:sz w:val="24"/>
          <w:szCs w:val="24"/>
        </w:rPr>
        <w:t xml:space="preserve">yang </w:t>
      </w:r>
      <w:r w:rsidR="0086121F">
        <w:rPr>
          <w:rFonts w:ascii="Times New Roman" w:hAnsi="Times New Roman"/>
          <w:b/>
          <w:i/>
          <w:sz w:val="24"/>
          <w:szCs w:val="24"/>
        </w:rPr>
        <w:t xml:space="preserve">Diwakilkan </w:t>
      </w:r>
      <w:r w:rsidR="006F5E53">
        <w:rPr>
          <w:rFonts w:ascii="Times New Roman" w:hAnsi="Times New Roman"/>
          <w:b/>
          <w:i/>
          <w:sz w:val="24"/>
          <w:szCs w:val="24"/>
        </w:rPr>
        <w:t xml:space="preserve">kepada </w:t>
      </w:r>
      <w:r w:rsidR="0086121F">
        <w:rPr>
          <w:rFonts w:ascii="Times New Roman" w:hAnsi="Times New Roman"/>
          <w:b/>
          <w:i/>
          <w:sz w:val="24"/>
          <w:szCs w:val="24"/>
        </w:rPr>
        <w:t>Kuasa Hukum Perempuan</w:t>
      </w:r>
      <w:r w:rsidR="00BD7E5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D7E5A">
        <w:rPr>
          <w:rFonts w:ascii="Times New Roman" w:hAnsi="Times New Roman" w:cs="Times New Roman"/>
          <w:sz w:val="24"/>
          <w:szCs w:val="24"/>
        </w:rPr>
        <w:t>,</w:t>
      </w:r>
      <w:r w:rsidR="00BD7E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7E5A">
        <w:rPr>
          <w:rFonts w:ascii="Times New Roman" w:hAnsi="Times New Roman" w:cs="Times New Roman"/>
          <w:sz w:val="24"/>
          <w:szCs w:val="24"/>
        </w:rPr>
        <w:t>maka penulis memandang perlu memberikan definisi sebagai berikut:</w:t>
      </w:r>
    </w:p>
    <w:p w:rsidR="00D21856" w:rsidRDefault="00BD7E5A" w:rsidP="00D21856">
      <w:pPr>
        <w:pStyle w:val="ListParagraph"/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Ikrar ialah</w:t>
      </w:r>
      <w:r w:rsidR="004821EC">
        <w:rPr>
          <w:rFonts w:ascii="Times New Roman" w:hAnsi="Times New Roman" w:cs="Times New Roman"/>
          <w:sz w:val="24"/>
          <w:szCs w:val="24"/>
        </w:rPr>
        <w:t xml:space="preserve"> ucapan janji dengan kesungguhan hati baik itu untuk mengakui, mengesahkan atau membenarkan.</w:t>
      </w:r>
      <w:r w:rsidR="004821EC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482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856" w:rsidRDefault="004B2E45" w:rsidP="00D21856">
      <w:pPr>
        <w:pStyle w:val="ListParagraph"/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1856">
        <w:rPr>
          <w:rFonts w:ascii="Times New Roman" w:hAnsi="Times New Roman" w:cs="Times New Roman"/>
          <w:sz w:val="24"/>
          <w:szCs w:val="24"/>
        </w:rPr>
        <w:t xml:space="preserve">Talak </w:t>
      </w:r>
      <w:r w:rsidR="00BD7E5A" w:rsidRPr="00D21856">
        <w:rPr>
          <w:rFonts w:ascii="Times New Roman" w:hAnsi="Times New Roman" w:cs="Times New Roman"/>
          <w:sz w:val="24"/>
          <w:szCs w:val="24"/>
        </w:rPr>
        <w:t>adalah</w:t>
      </w:r>
      <w:r w:rsidR="004821EC" w:rsidRPr="00D21856">
        <w:rPr>
          <w:rFonts w:ascii="Times New Roman" w:hAnsi="Times New Roman" w:cs="Times New Roman"/>
          <w:sz w:val="24"/>
          <w:szCs w:val="24"/>
        </w:rPr>
        <w:t xml:space="preserve"> perceraian istilah hukum Islam antara suami dan istri yang memutuskan untuk berpisah dan mengakhiri kehidupan rumah tangganya.</w:t>
      </w:r>
      <w:r w:rsidR="004821EC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D21856" w:rsidRDefault="00BD7E5A" w:rsidP="00D21856">
      <w:pPr>
        <w:pStyle w:val="ListParagraph"/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1856">
        <w:rPr>
          <w:rFonts w:ascii="Times New Roman" w:hAnsi="Times New Roman" w:cs="Times New Roman"/>
          <w:sz w:val="24"/>
          <w:szCs w:val="24"/>
        </w:rPr>
        <w:lastRenderedPageBreak/>
        <w:t>Kuasa Hukum adalah</w:t>
      </w:r>
      <w:r w:rsidR="004821EC" w:rsidRPr="00D21856">
        <w:rPr>
          <w:rFonts w:ascii="Times New Roman" w:hAnsi="Times New Roman" w:cs="Times New Roman"/>
          <w:sz w:val="24"/>
          <w:szCs w:val="24"/>
        </w:rPr>
        <w:t xml:space="preserve"> pihak yang oleh seseorang pencari keadilan ditunjuk dan diberi wewenang untuk mewakili dan melakukan segala sesuatu yang diperlukan (diminta) dalam </w:t>
      </w:r>
      <w:r w:rsidR="00682AFD" w:rsidRPr="00D21856">
        <w:rPr>
          <w:rFonts w:ascii="Times New Roman" w:hAnsi="Times New Roman" w:cs="Times New Roman"/>
          <w:sz w:val="24"/>
          <w:szCs w:val="24"/>
        </w:rPr>
        <w:t>hal kepentingan proses hukum.</w:t>
      </w:r>
      <w:r w:rsidR="00682AFD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B73732" w:rsidRPr="00D21856" w:rsidRDefault="00B73732" w:rsidP="00D21856">
      <w:pPr>
        <w:pStyle w:val="ListParagraph"/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1856">
        <w:rPr>
          <w:rFonts w:ascii="Times New Roman" w:hAnsi="Times New Roman" w:cs="Times New Roman"/>
          <w:sz w:val="24"/>
          <w:szCs w:val="24"/>
        </w:rPr>
        <w:t xml:space="preserve">Perspektif hukum </w:t>
      </w:r>
      <w:r w:rsidR="00DC3189" w:rsidRPr="00D21856">
        <w:rPr>
          <w:rFonts w:ascii="Times New Roman" w:hAnsi="Times New Roman" w:cs="Times New Roman"/>
          <w:sz w:val="24"/>
          <w:szCs w:val="24"/>
        </w:rPr>
        <w:t>Islam</w:t>
      </w:r>
      <w:r w:rsidRPr="00D21856">
        <w:rPr>
          <w:rFonts w:ascii="Times New Roman" w:hAnsi="Times New Roman" w:cs="Times New Roman"/>
          <w:sz w:val="24"/>
          <w:szCs w:val="24"/>
        </w:rPr>
        <w:t xml:space="preserve"> adalah</w:t>
      </w:r>
      <w:r w:rsidR="00DC3189" w:rsidRPr="00D21856">
        <w:rPr>
          <w:rFonts w:ascii="Times New Roman" w:hAnsi="Times New Roman" w:cs="Times New Roman"/>
          <w:sz w:val="24"/>
          <w:szCs w:val="24"/>
        </w:rPr>
        <w:t xml:space="preserve"> </w:t>
      </w:r>
      <w:r w:rsidRPr="00D21856">
        <w:rPr>
          <w:rFonts w:ascii="Times New Roman" w:hAnsi="Times New Roman" w:cs="Times New Roman"/>
          <w:sz w:val="24"/>
          <w:szCs w:val="24"/>
        </w:rPr>
        <w:t xml:space="preserve">pandangan hukum </w:t>
      </w:r>
      <w:r w:rsidR="00682AFD" w:rsidRPr="00D21856">
        <w:rPr>
          <w:rFonts w:ascii="Times New Roman" w:hAnsi="Times New Roman" w:cs="Times New Roman"/>
          <w:sz w:val="24"/>
          <w:szCs w:val="24"/>
        </w:rPr>
        <w:t xml:space="preserve">yang berkaitan dengan perbuatan hamba (manusia), baik itu berupa ketetapan yang sumbernya pasti (qath’I tsubut) seperti al-Qur’an dan as-Sunnah maupun ketetapan yang sumbernya masih dugaan kuat (zhanni tsubut) seperti </w:t>
      </w:r>
      <w:r w:rsidR="006F5E53" w:rsidRPr="00D21856">
        <w:rPr>
          <w:rFonts w:ascii="Times New Roman" w:hAnsi="Times New Roman" w:cs="Times New Roman"/>
          <w:sz w:val="24"/>
          <w:szCs w:val="24"/>
        </w:rPr>
        <w:t xml:space="preserve">hadist </w:t>
      </w:r>
      <w:r w:rsidR="00682AFD" w:rsidRPr="00D21856">
        <w:rPr>
          <w:rFonts w:ascii="Times New Roman" w:hAnsi="Times New Roman" w:cs="Times New Roman"/>
          <w:sz w:val="24"/>
          <w:szCs w:val="24"/>
        </w:rPr>
        <w:t>yang tergolong tidak Mutawatir.</w:t>
      </w:r>
      <w:r w:rsidR="00682AFD" w:rsidRPr="00F34FB4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AD160B" w:rsidRPr="00E55709" w:rsidRDefault="00BD7E5A" w:rsidP="00D21856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Maksud penulis mengangkat judul ini </w:t>
      </w:r>
      <w:r w:rsidR="001835CD">
        <w:rPr>
          <w:rFonts w:ascii="Times New Roman" w:hAnsi="Times New Roman" w:cs="Times New Roman"/>
          <w:sz w:val="24"/>
          <w:szCs w:val="24"/>
        </w:rPr>
        <w:t xml:space="preserve">adalah dalam rangka menjelaskan </w:t>
      </w:r>
      <w:r w:rsidR="00D04139">
        <w:rPr>
          <w:rFonts w:ascii="Times New Roman" w:hAnsi="Times New Roman" w:cs="Times New Roman"/>
          <w:sz w:val="24"/>
          <w:szCs w:val="24"/>
        </w:rPr>
        <w:t xml:space="preserve">kedudukan </w:t>
      </w:r>
      <w:r w:rsidR="00CD347C">
        <w:rPr>
          <w:rFonts w:ascii="Times New Roman" w:hAnsi="Times New Roman" w:cs="Times New Roman"/>
          <w:sz w:val="24"/>
          <w:szCs w:val="24"/>
        </w:rPr>
        <w:t xml:space="preserve">hukum ikrar talak </w:t>
      </w:r>
      <w:r w:rsidR="001835CD">
        <w:rPr>
          <w:rFonts w:ascii="Times New Roman" w:hAnsi="Times New Roman" w:cs="Times New Roman"/>
          <w:sz w:val="24"/>
          <w:szCs w:val="24"/>
        </w:rPr>
        <w:t>yang diwakilkan kepada kuasa huk</w:t>
      </w:r>
      <w:r w:rsidR="00CD347C">
        <w:rPr>
          <w:rFonts w:ascii="Times New Roman" w:hAnsi="Times New Roman" w:cs="Times New Roman"/>
          <w:sz w:val="24"/>
          <w:szCs w:val="24"/>
        </w:rPr>
        <w:t xml:space="preserve">um perempuan baik dari </w:t>
      </w:r>
      <w:r w:rsidR="001835CD">
        <w:rPr>
          <w:rFonts w:ascii="Times New Roman" w:hAnsi="Times New Roman" w:cs="Times New Roman"/>
          <w:sz w:val="24"/>
          <w:szCs w:val="24"/>
        </w:rPr>
        <w:t>sudut pandang perundang-undangan</w:t>
      </w:r>
      <w:r w:rsidR="00CD347C">
        <w:rPr>
          <w:rFonts w:ascii="Times New Roman" w:hAnsi="Times New Roman" w:cs="Times New Roman"/>
          <w:sz w:val="24"/>
          <w:szCs w:val="24"/>
        </w:rPr>
        <w:t xml:space="preserve"> maupun dari s</w:t>
      </w:r>
      <w:r w:rsidR="001835CD">
        <w:rPr>
          <w:rFonts w:ascii="Times New Roman" w:hAnsi="Times New Roman" w:cs="Times New Roman"/>
          <w:sz w:val="24"/>
          <w:szCs w:val="24"/>
        </w:rPr>
        <w:t>udut</w:t>
      </w:r>
      <w:r w:rsidR="00CD347C">
        <w:rPr>
          <w:rFonts w:ascii="Times New Roman" w:hAnsi="Times New Roman" w:cs="Times New Roman"/>
          <w:sz w:val="24"/>
          <w:szCs w:val="24"/>
        </w:rPr>
        <w:t xml:space="preserve"> pandangan hukum Islam</w:t>
      </w:r>
      <w:r>
        <w:rPr>
          <w:rFonts w:ascii="Times New Roman" w:hAnsi="Times New Roman" w:cs="Times New Roman"/>
          <w:sz w:val="24"/>
          <w:szCs w:val="24"/>
        </w:rPr>
        <w:t xml:space="preserve">, apakah </w:t>
      </w:r>
      <w:r w:rsidR="00CD347C">
        <w:rPr>
          <w:rFonts w:ascii="Times New Roman" w:hAnsi="Times New Roman" w:cs="Times New Roman"/>
          <w:sz w:val="24"/>
          <w:szCs w:val="24"/>
        </w:rPr>
        <w:t>ikrar yang diwakilkan tersebut bole</w:t>
      </w:r>
      <w:r w:rsidR="001835CD">
        <w:rPr>
          <w:rFonts w:ascii="Times New Roman" w:hAnsi="Times New Roman" w:cs="Times New Roman"/>
          <w:sz w:val="24"/>
          <w:szCs w:val="24"/>
        </w:rPr>
        <w:t xml:space="preserve">h menurut Undang-Undang </w:t>
      </w:r>
      <w:r w:rsidR="00CD347C">
        <w:rPr>
          <w:rFonts w:ascii="Times New Roman" w:hAnsi="Times New Roman" w:cs="Times New Roman"/>
          <w:sz w:val="24"/>
          <w:szCs w:val="24"/>
        </w:rPr>
        <w:t xml:space="preserve">ataupun hukum Islam, ataukah sebaliknya yakni tidak sah menurut </w:t>
      </w:r>
      <w:r w:rsidR="001835CD">
        <w:rPr>
          <w:rFonts w:ascii="Times New Roman" w:hAnsi="Times New Roman" w:cs="Times New Roman"/>
          <w:sz w:val="24"/>
          <w:szCs w:val="24"/>
        </w:rPr>
        <w:t>Undang-Undang</w:t>
      </w:r>
      <w:r w:rsidR="00CD347C">
        <w:rPr>
          <w:rFonts w:ascii="Times New Roman" w:hAnsi="Times New Roman" w:cs="Times New Roman"/>
          <w:sz w:val="24"/>
          <w:szCs w:val="24"/>
        </w:rPr>
        <w:t xml:space="preserve"> maupun hukum Islam.</w:t>
      </w:r>
    </w:p>
    <w:sectPr w:rsidR="00AD160B" w:rsidRPr="00E55709" w:rsidSect="00BA6C9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61" w:rsidRDefault="00080261" w:rsidP="00E55709">
      <w:pPr>
        <w:spacing w:after="0" w:line="240" w:lineRule="auto"/>
      </w:pPr>
      <w:r>
        <w:separator/>
      </w:r>
    </w:p>
  </w:endnote>
  <w:endnote w:type="continuationSeparator" w:id="1">
    <w:p w:rsidR="00080261" w:rsidRDefault="00080261" w:rsidP="00E5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BD" w:rsidRDefault="00B436BD">
    <w:pPr>
      <w:pStyle w:val="Footer"/>
      <w:jc w:val="center"/>
    </w:pPr>
  </w:p>
  <w:p w:rsidR="00B436BD" w:rsidRDefault="00B436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BD" w:rsidRDefault="00B436BD" w:rsidP="00BA6C9F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61" w:rsidRDefault="00080261" w:rsidP="00E55709">
      <w:pPr>
        <w:spacing w:after="0" w:line="240" w:lineRule="auto"/>
      </w:pPr>
      <w:r>
        <w:separator/>
      </w:r>
    </w:p>
  </w:footnote>
  <w:footnote w:type="continuationSeparator" w:id="1">
    <w:p w:rsidR="00080261" w:rsidRDefault="00080261" w:rsidP="00E55709">
      <w:pPr>
        <w:spacing w:after="0" w:line="240" w:lineRule="auto"/>
      </w:pPr>
      <w:r>
        <w:continuationSeparator/>
      </w:r>
    </w:p>
  </w:footnote>
  <w:footnote w:id="2">
    <w:p w:rsidR="00B436BD" w:rsidRPr="00125918" w:rsidRDefault="00B436BD" w:rsidP="00E74536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25918">
        <w:rPr>
          <w:rStyle w:val="FootnoteReference"/>
          <w:rFonts w:asciiTheme="majorBidi" w:hAnsiTheme="majorBidi" w:cstheme="majorBidi"/>
        </w:rPr>
        <w:footnoteRef/>
      </w:r>
      <w:r w:rsidRPr="0044384C">
        <w:rPr>
          <w:rFonts w:asciiTheme="majorBidi" w:hAnsiTheme="majorBidi" w:cstheme="majorBidi"/>
          <w:i/>
          <w:iCs/>
        </w:rPr>
        <w:t>Undang-Undang  Nomor 7 Tahun 1989 Tentang Peradilan</w:t>
      </w:r>
      <w:r w:rsidRPr="00125918">
        <w:rPr>
          <w:rFonts w:asciiTheme="majorBidi" w:hAnsiTheme="majorBidi" w:cstheme="majorBidi"/>
        </w:rPr>
        <w:t xml:space="preserve"> </w:t>
      </w:r>
      <w:r w:rsidRPr="0044384C">
        <w:rPr>
          <w:rFonts w:asciiTheme="majorBidi" w:hAnsiTheme="majorBidi" w:cstheme="majorBidi"/>
          <w:i/>
          <w:iCs/>
        </w:rPr>
        <w:t>Agama</w:t>
      </w:r>
      <w:r w:rsidRPr="00125918">
        <w:rPr>
          <w:rFonts w:asciiTheme="majorBidi" w:hAnsiTheme="majorBidi" w:cstheme="majorBidi"/>
        </w:rPr>
        <w:t xml:space="preserve"> (Jakarta</w:t>
      </w:r>
      <w:r w:rsidR="0044384C">
        <w:rPr>
          <w:rFonts w:asciiTheme="majorBidi" w:hAnsiTheme="majorBidi" w:cstheme="majorBidi"/>
        </w:rPr>
        <w:t xml:space="preserve"> </w:t>
      </w:r>
      <w:r w:rsidRPr="00125918">
        <w:rPr>
          <w:rFonts w:asciiTheme="majorBidi" w:hAnsiTheme="majorBidi" w:cstheme="majorBidi"/>
        </w:rPr>
        <w:t>: DEPAG RI, 2003), h. 63</w:t>
      </w:r>
      <w:r w:rsidR="008A4924">
        <w:rPr>
          <w:rFonts w:asciiTheme="majorBidi" w:hAnsiTheme="majorBidi" w:cstheme="majorBidi"/>
        </w:rPr>
        <w:t>.</w:t>
      </w:r>
      <w:r w:rsidRPr="00125918">
        <w:rPr>
          <w:rFonts w:asciiTheme="majorBidi" w:hAnsiTheme="majorBidi" w:cstheme="majorBidi"/>
        </w:rPr>
        <w:t xml:space="preserve"> </w:t>
      </w:r>
    </w:p>
  </w:footnote>
  <w:footnote w:id="3">
    <w:p w:rsidR="00B436BD" w:rsidRPr="00125918" w:rsidRDefault="00B436BD" w:rsidP="00E74536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25918">
        <w:rPr>
          <w:rStyle w:val="FootnoteReference"/>
          <w:rFonts w:asciiTheme="majorBidi" w:hAnsiTheme="majorBidi" w:cstheme="majorBidi"/>
        </w:rPr>
        <w:footnoteRef/>
      </w:r>
      <w:r w:rsidRPr="00125918">
        <w:rPr>
          <w:rFonts w:asciiTheme="majorBidi" w:hAnsiTheme="majorBidi" w:cstheme="majorBidi"/>
        </w:rPr>
        <w:t xml:space="preserve"> </w:t>
      </w:r>
      <w:r w:rsidRPr="0044384C">
        <w:rPr>
          <w:rFonts w:asciiTheme="majorBidi" w:hAnsiTheme="majorBidi" w:cstheme="majorBidi"/>
          <w:i/>
          <w:iCs/>
        </w:rPr>
        <w:t>Undang-undang Nomor 7 Tahun 1989 Tentang  Peradilan Agama</w:t>
      </w:r>
      <w:r w:rsidRPr="00125918">
        <w:rPr>
          <w:rFonts w:asciiTheme="majorBidi" w:hAnsiTheme="majorBidi" w:cstheme="majorBidi"/>
        </w:rPr>
        <w:t xml:space="preserve"> (Jakarta</w:t>
      </w:r>
      <w:r w:rsidR="0044384C">
        <w:rPr>
          <w:rFonts w:asciiTheme="majorBidi" w:hAnsiTheme="majorBidi" w:cstheme="majorBidi"/>
        </w:rPr>
        <w:t xml:space="preserve"> </w:t>
      </w:r>
      <w:r w:rsidRPr="00125918">
        <w:rPr>
          <w:rFonts w:asciiTheme="majorBidi" w:hAnsiTheme="majorBidi" w:cstheme="majorBidi"/>
        </w:rPr>
        <w:t>: Mahkamah Agung RI, 2000), h. 74</w:t>
      </w:r>
    </w:p>
  </w:footnote>
  <w:footnote w:id="4">
    <w:p w:rsidR="00B436BD" w:rsidRPr="00125918" w:rsidRDefault="00B436BD" w:rsidP="00C10AF3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25918">
        <w:rPr>
          <w:rStyle w:val="FootnoteReference"/>
          <w:rFonts w:asciiTheme="majorBidi" w:hAnsiTheme="majorBidi" w:cstheme="majorBidi"/>
        </w:rPr>
        <w:footnoteRef/>
      </w:r>
      <w:r w:rsidRPr="00125918">
        <w:rPr>
          <w:rFonts w:asciiTheme="majorBidi" w:eastAsia="Times New Roman" w:hAnsiTheme="majorBidi" w:cstheme="majorBidi"/>
        </w:rPr>
        <w:t xml:space="preserve">Akrom Ridlo, </w:t>
      </w:r>
      <w:r w:rsidRPr="00125918">
        <w:rPr>
          <w:rFonts w:asciiTheme="majorBidi" w:eastAsia="Times New Roman" w:hAnsiTheme="majorBidi" w:cstheme="majorBidi"/>
          <w:i/>
        </w:rPr>
        <w:t>Qowa’id Takwin Al-Beit Al-Muslim</w:t>
      </w:r>
      <w:r w:rsidRPr="00125918">
        <w:rPr>
          <w:rFonts w:asciiTheme="majorBidi" w:eastAsia="Times New Roman" w:hAnsiTheme="majorBidi" w:cstheme="majorBidi"/>
        </w:rPr>
        <w:t xml:space="preserve"> (Kairo</w:t>
      </w:r>
      <w:r w:rsidR="00E74536">
        <w:rPr>
          <w:rFonts w:asciiTheme="majorBidi" w:eastAsia="Times New Roman" w:hAnsiTheme="majorBidi" w:cstheme="majorBidi"/>
        </w:rPr>
        <w:t>: Dar al-Tauzi’, 2004), h. 490.</w:t>
      </w:r>
    </w:p>
  </w:footnote>
  <w:footnote w:id="5">
    <w:p w:rsidR="00B436BD" w:rsidRPr="00125918" w:rsidRDefault="00B436BD" w:rsidP="004B2E45">
      <w:pPr>
        <w:pStyle w:val="FootnoteText"/>
        <w:ind w:firstLine="540"/>
        <w:jc w:val="both"/>
        <w:rPr>
          <w:rFonts w:asciiTheme="majorBidi" w:hAnsiTheme="majorBidi" w:cstheme="majorBidi"/>
        </w:rPr>
      </w:pPr>
      <w:r w:rsidRPr="00125918">
        <w:rPr>
          <w:rStyle w:val="FootnoteReference"/>
          <w:rFonts w:asciiTheme="majorBidi" w:hAnsiTheme="majorBidi" w:cstheme="majorBidi"/>
        </w:rPr>
        <w:footnoteRef/>
      </w:r>
      <w:r w:rsidRPr="00125918">
        <w:rPr>
          <w:rFonts w:asciiTheme="majorBidi" w:eastAsia="Times New Roman" w:hAnsiTheme="majorBidi" w:cstheme="majorBidi"/>
        </w:rPr>
        <w:t xml:space="preserve"> Imad Zaki Al-Barudi, </w:t>
      </w:r>
      <w:r w:rsidRPr="00125918">
        <w:rPr>
          <w:rFonts w:asciiTheme="majorBidi" w:eastAsia="Times New Roman" w:hAnsiTheme="majorBidi" w:cstheme="majorBidi"/>
          <w:i/>
        </w:rPr>
        <w:t>Tafsir Wanita</w:t>
      </w:r>
      <w:r w:rsidRPr="00125918">
        <w:rPr>
          <w:rFonts w:asciiTheme="majorBidi" w:eastAsia="Times New Roman" w:hAnsiTheme="majorBidi" w:cstheme="majorBidi"/>
        </w:rPr>
        <w:t xml:space="preserve"> (Jakarta: Pu</w:t>
      </w:r>
      <w:r w:rsidR="00E74536">
        <w:rPr>
          <w:rFonts w:asciiTheme="majorBidi" w:eastAsia="Times New Roman" w:hAnsiTheme="majorBidi" w:cstheme="majorBidi"/>
        </w:rPr>
        <w:t>staka Al-Kautsar, 2004), h. 612</w:t>
      </w:r>
      <w:r w:rsidR="00CD0F6E">
        <w:rPr>
          <w:rFonts w:asciiTheme="majorBidi" w:eastAsia="Times New Roman" w:hAnsiTheme="majorBidi" w:cstheme="majorBidi"/>
        </w:rPr>
        <w:t>.</w:t>
      </w:r>
    </w:p>
  </w:footnote>
  <w:footnote w:id="6">
    <w:p w:rsidR="00B436BD" w:rsidRPr="00125918" w:rsidRDefault="00B436BD" w:rsidP="008A226F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25918">
        <w:rPr>
          <w:rStyle w:val="FootnoteReference"/>
          <w:rFonts w:asciiTheme="majorBidi" w:hAnsiTheme="majorBidi" w:cstheme="majorBidi"/>
        </w:rPr>
        <w:footnoteRef/>
      </w:r>
      <w:r w:rsidRPr="00125918">
        <w:rPr>
          <w:rFonts w:asciiTheme="majorBidi" w:hAnsiTheme="majorBidi" w:cstheme="majorBidi"/>
        </w:rPr>
        <w:t>Departemen Pendidikan da</w:t>
      </w:r>
      <w:r w:rsidR="00C83975">
        <w:rPr>
          <w:rFonts w:asciiTheme="majorBidi" w:hAnsiTheme="majorBidi" w:cstheme="majorBidi"/>
        </w:rPr>
        <w:t>n Kebudayaan Repoblik Indonesia,</w:t>
      </w:r>
      <w:r w:rsidRPr="00125918">
        <w:rPr>
          <w:rFonts w:asciiTheme="majorBidi" w:hAnsiTheme="majorBidi" w:cstheme="majorBidi"/>
        </w:rPr>
        <w:t xml:space="preserve"> </w:t>
      </w:r>
      <w:r w:rsidRPr="00125918">
        <w:rPr>
          <w:rFonts w:asciiTheme="majorBidi" w:hAnsiTheme="majorBidi" w:cstheme="majorBidi"/>
          <w:i/>
        </w:rPr>
        <w:t>Kamus Besar Bahasa Indonesia</w:t>
      </w:r>
      <w:r w:rsidRPr="00125918">
        <w:rPr>
          <w:rFonts w:asciiTheme="majorBidi" w:hAnsiTheme="majorBidi" w:cstheme="majorBidi"/>
        </w:rPr>
        <w:t xml:space="preserve"> (Jakarta</w:t>
      </w:r>
      <w:r w:rsidR="00C83975">
        <w:rPr>
          <w:rFonts w:asciiTheme="majorBidi" w:hAnsiTheme="majorBidi" w:cstheme="majorBidi"/>
        </w:rPr>
        <w:t xml:space="preserve"> </w:t>
      </w:r>
      <w:r w:rsidRPr="00125918">
        <w:rPr>
          <w:rFonts w:asciiTheme="majorBidi" w:hAnsiTheme="majorBidi" w:cstheme="majorBidi"/>
        </w:rPr>
        <w:t>: Balai Pustaka; 1988), h. 323</w:t>
      </w:r>
      <w:r w:rsidR="00700863">
        <w:rPr>
          <w:rFonts w:asciiTheme="majorBidi" w:hAnsiTheme="majorBidi" w:cstheme="majorBidi"/>
        </w:rPr>
        <w:t>.</w:t>
      </w:r>
    </w:p>
  </w:footnote>
  <w:footnote w:id="7">
    <w:p w:rsidR="00B436BD" w:rsidRPr="00125918" w:rsidRDefault="00B436BD" w:rsidP="008A226F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25918">
        <w:rPr>
          <w:rStyle w:val="FootnoteReference"/>
          <w:rFonts w:asciiTheme="majorBidi" w:hAnsiTheme="majorBidi" w:cstheme="majorBidi"/>
        </w:rPr>
        <w:footnoteRef/>
      </w:r>
      <w:r w:rsidRPr="00125918">
        <w:rPr>
          <w:rFonts w:asciiTheme="majorBidi" w:hAnsiTheme="majorBidi" w:cstheme="majorBidi"/>
        </w:rPr>
        <w:t xml:space="preserve"> </w:t>
      </w:r>
      <w:r w:rsidRPr="00125918">
        <w:rPr>
          <w:rFonts w:asciiTheme="majorBidi" w:hAnsiTheme="majorBidi" w:cstheme="majorBidi"/>
          <w:i/>
        </w:rPr>
        <w:t xml:space="preserve">Ibid, </w:t>
      </w:r>
      <w:r w:rsidRPr="00125918">
        <w:rPr>
          <w:rFonts w:asciiTheme="majorBidi" w:hAnsiTheme="majorBidi" w:cstheme="majorBidi"/>
          <w:iCs/>
        </w:rPr>
        <w:t xml:space="preserve">h. </w:t>
      </w:r>
      <w:r w:rsidRPr="00125918">
        <w:rPr>
          <w:rFonts w:asciiTheme="majorBidi" w:hAnsiTheme="majorBidi" w:cstheme="majorBidi"/>
        </w:rPr>
        <w:t>888</w:t>
      </w:r>
      <w:r w:rsidR="00700863">
        <w:rPr>
          <w:rFonts w:asciiTheme="majorBidi" w:hAnsiTheme="majorBidi" w:cstheme="majorBidi"/>
        </w:rPr>
        <w:t>.</w:t>
      </w:r>
    </w:p>
  </w:footnote>
  <w:footnote w:id="8">
    <w:p w:rsidR="00B436BD" w:rsidRPr="00125918" w:rsidRDefault="00B436BD" w:rsidP="008A226F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25918">
        <w:rPr>
          <w:rStyle w:val="FootnoteReference"/>
          <w:rFonts w:asciiTheme="majorBidi" w:hAnsiTheme="majorBidi" w:cstheme="majorBidi"/>
        </w:rPr>
        <w:footnoteRef/>
      </w:r>
      <w:r w:rsidRPr="00125918">
        <w:rPr>
          <w:rFonts w:asciiTheme="majorBidi" w:hAnsiTheme="majorBidi" w:cstheme="majorBidi"/>
        </w:rPr>
        <w:t xml:space="preserve"> </w:t>
      </w:r>
      <w:r w:rsidRPr="00125918">
        <w:rPr>
          <w:rFonts w:asciiTheme="majorBidi" w:hAnsiTheme="majorBidi" w:cstheme="majorBidi"/>
          <w:i/>
        </w:rPr>
        <w:t xml:space="preserve">Ibid, </w:t>
      </w:r>
      <w:r w:rsidRPr="00125918">
        <w:rPr>
          <w:rFonts w:asciiTheme="majorBidi" w:hAnsiTheme="majorBidi" w:cstheme="majorBidi"/>
        </w:rPr>
        <w:t>h. 468</w:t>
      </w:r>
      <w:r w:rsidR="00700863">
        <w:rPr>
          <w:rFonts w:asciiTheme="majorBidi" w:hAnsiTheme="majorBidi" w:cstheme="majorBidi"/>
        </w:rPr>
        <w:t>.</w:t>
      </w:r>
    </w:p>
  </w:footnote>
  <w:footnote w:id="9">
    <w:p w:rsidR="00B436BD" w:rsidRPr="00125918" w:rsidRDefault="00B436BD" w:rsidP="00C10AF3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25918">
        <w:rPr>
          <w:rStyle w:val="FootnoteReference"/>
          <w:rFonts w:asciiTheme="majorBidi" w:hAnsiTheme="majorBidi" w:cstheme="majorBidi"/>
        </w:rPr>
        <w:footnoteRef/>
      </w:r>
      <w:r w:rsidRPr="00125918">
        <w:rPr>
          <w:rFonts w:asciiTheme="majorBidi" w:hAnsiTheme="majorBidi" w:cstheme="majorBidi"/>
        </w:rPr>
        <w:t xml:space="preserve"> Taqyuddin an-Nabhani, </w:t>
      </w:r>
      <w:r w:rsidRPr="00125918">
        <w:rPr>
          <w:rFonts w:asciiTheme="majorBidi" w:hAnsiTheme="majorBidi" w:cstheme="majorBidi"/>
          <w:i/>
        </w:rPr>
        <w:t xml:space="preserve">Peraturan Hidup Dalam Islam, </w:t>
      </w:r>
      <w:r w:rsidRPr="00125918">
        <w:rPr>
          <w:rFonts w:asciiTheme="majorBidi" w:hAnsiTheme="majorBidi" w:cstheme="majorBidi"/>
        </w:rPr>
        <w:t>Cet. III (Bogor: Pustaka Thariqul Izzah, 2003), h. 108</w:t>
      </w:r>
      <w:r w:rsidR="003F3DF3">
        <w:rPr>
          <w:rFonts w:asciiTheme="majorBidi" w:hAnsiTheme="majorBidi" w:cstheme="majorBid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4227"/>
      <w:docPartObj>
        <w:docPartGallery w:val="Page Numbers (Top of Page)"/>
        <w:docPartUnique/>
      </w:docPartObj>
    </w:sdtPr>
    <w:sdtContent>
      <w:p w:rsidR="00B436BD" w:rsidRDefault="00790F30">
        <w:pPr>
          <w:pStyle w:val="Header"/>
          <w:jc w:val="right"/>
        </w:pPr>
        <w:fldSimple w:instr=" PAGE   \* MERGEFORMAT ">
          <w:r w:rsidR="00230075">
            <w:rPr>
              <w:noProof/>
            </w:rPr>
            <w:t>6</w:t>
          </w:r>
        </w:fldSimple>
      </w:p>
    </w:sdtContent>
  </w:sdt>
  <w:p w:rsidR="00B436BD" w:rsidRDefault="00B436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BD" w:rsidRDefault="00B436BD">
    <w:pPr>
      <w:pStyle w:val="Header"/>
      <w:jc w:val="right"/>
    </w:pPr>
  </w:p>
  <w:p w:rsidR="00B436BD" w:rsidRDefault="00B436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75A"/>
    <w:multiLevelType w:val="hybridMultilevel"/>
    <w:tmpl w:val="A7F865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B11E3"/>
    <w:multiLevelType w:val="hybridMultilevel"/>
    <w:tmpl w:val="AEF6BDB6"/>
    <w:lvl w:ilvl="0" w:tplc="0B8423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16BD"/>
    <w:multiLevelType w:val="hybridMultilevel"/>
    <w:tmpl w:val="8BF233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D5F7D"/>
    <w:multiLevelType w:val="hybridMultilevel"/>
    <w:tmpl w:val="1AE05AD6"/>
    <w:lvl w:ilvl="0" w:tplc="3FCCD4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B6DE0"/>
    <w:multiLevelType w:val="hybridMultilevel"/>
    <w:tmpl w:val="9E8E1F44"/>
    <w:lvl w:ilvl="0" w:tplc="D91E0EF6">
      <w:start w:val="1"/>
      <w:numFmt w:val="decimal"/>
      <w:lvlText w:val="%1."/>
      <w:lvlJc w:val="righ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D77659"/>
    <w:multiLevelType w:val="hybridMultilevel"/>
    <w:tmpl w:val="12A23E6E"/>
    <w:lvl w:ilvl="0" w:tplc="548609D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198"/>
    <w:multiLevelType w:val="hybridMultilevel"/>
    <w:tmpl w:val="FE3C1242"/>
    <w:lvl w:ilvl="0" w:tplc="0DAE3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D156C"/>
    <w:multiLevelType w:val="hybridMultilevel"/>
    <w:tmpl w:val="5C1E5ACE"/>
    <w:lvl w:ilvl="0" w:tplc="90A697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A400F"/>
    <w:multiLevelType w:val="hybridMultilevel"/>
    <w:tmpl w:val="6A361CB2"/>
    <w:lvl w:ilvl="0" w:tplc="5ACA4DC4">
      <w:start w:val="1"/>
      <w:numFmt w:val="decimal"/>
      <w:lvlText w:val="%1."/>
      <w:lvlJc w:val="righ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F81E02"/>
    <w:multiLevelType w:val="hybridMultilevel"/>
    <w:tmpl w:val="0C428DEE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88A7508"/>
    <w:multiLevelType w:val="hybridMultilevel"/>
    <w:tmpl w:val="4932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66D8B"/>
    <w:multiLevelType w:val="hybridMultilevel"/>
    <w:tmpl w:val="D456A38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709"/>
    <w:rsid w:val="00031622"/>
    <w:rsid w:val="00033012"/>
    <w:rsid w:val="00034AF1"/>
    <w:rsid w:val="00034B61"/>
    <w:rsid w:val="0005548A"/>
    <w:rsid w:val="00075DAB"/>
    <w:rsid w:val="00080261"/>
    <w:rsid w:val="00097699"/>
    <w:rsid w:val="000C3B70"/>
    <w:rsid w:val="000D2EDA"/>
    <w:rsid w:val="000E135A"/>
    <w:rsid w:val="000F3F5B"/>
    <w:rsid w:val="001119AE"/>
    <w:rsid w:val="001120CE"/>
    <w:rsid w:val="001254D1"/>
    <w:rsid w:val="0012556F"/>
    <w:rsid w:val="00125918"/>
    <w:rsid w:val="001434A0"/>
    <w:rsid w:val="00144AAD"/>
    <w:rsid w:val="001516C9"/>
    <w:rsid w:val="00155E0A"/>
    <w:rsid w:val="00156A50"/>
    <w:rsid w:val="001641FE"/>
    <w:rsid w:val="001721A3"/>
    <w:rsid w:val="00173843"/>
    <w:rsid w:val="001743C3"/>
    <w:rsid w:val="001835CD"/>
    <w:rsid w:val="00195D24"/>
    <w:rsid w:val="00197B7D"/>
    <w:rsid w:val="001A1BE6"/>
    <w:rsid w:val="001C278B"/>
    <w:rsid w:val="001C778E"/>
    <w:rsid w:val="001D2077"/>
    <w:rsid w:val="001D363A"/>
    <w:rsid w:val="002066FB"/>
    <w:rsid w:val="00210E2E"/>
    <w:rsid w:val="00230075"/>
    <w:rsid w:val="002523C2"/>
    <w:rsid w:val="00252429"/>
    <w:rsid w:val="00256BBE"/>
    <w:rsid w:val="00286CC4"/>
    <w:rsid w:val="002A78CF"/>
    <w:rsid w:val="002A7A9F"/>
    <w:rsid w:val="002B12F2"/>
    <w:rsid w:val="002C3444"/>
    <w:rsid w:val="002C50D8"/>
    <w:rsid w:val="002E56E5"/>
    <w:rsid w:val="002E6021"/>
    <w:rsid w:val="002E6110"/>
    <w:rsid w:val="002F6456"/>
    <w:rsid w:val="00326A52"/>
    <w:rsid w:val="00327AAA"/>
    <w:rsid w:val="0034606E"/>
    <w:rsid w:val="00356F7B"/>
    <w:rsid w:val="003662E9"/>
    <w:rsid w:val="0037312A"/>
    <w:rsid w:val="0038277D"/>
    <w:rsid w:val="0038345C"/>
    <w:rsid w:val="0038574D"/>
    <w:rsid w:val="0039292E"/>
    <w:rsid w:val="003A7BAD"/>
    <w:rsid w:val="003B13FE"/>
    <w:rsid w:val="003B1613"/>
    <w:rsid w:val="003B5830"/>
    <w:rsid w:val="003B5C2D"/>
    <w:rsid w:val="003C6012"/>
    <w:rsid w:val="003D1C8E"/>
    <w:rsid w:val="003F3DF3"/>
    <w:rsid w:val="00417250"/>
    <w:rsid w:val="00432D45"/>
    <w:rsid w:val="00432D62"/>
    <w:rsid w:val="004354A7"/>
    <w:rsid w:val="0043605A"/>
    <w:rsid w:val="0044384C"/>
    <w:rsid w:val="004821EC"/>
    <w:rsid w:val="004949D7"/>
    <w:rsid w:val="00497309"/>
    <w:rsid w:val="004B2E45"/>
    <w:rsid w:val="004B6B3D"/>
    <w:rsid w:val="004E6096"/>
    <w:rsid w:val="005044CB"/>
    <w:rsid w:val="005075B3"/>
    <w:rsid w:val="00516FE9"/>
    <w:rsid w:val="005202FB"/>
    <w:rsid w:val="00546E92"/>
    <w:rsid w:val="005520F1"/>
    <w:rsid w:val="00572597"/>
    <w:rsid w:val="00585757"/>
    <w:rsid w:val="005B5447"/>
    <w:rsid w:val="005D54B7"/>
    <w:rsid w:val="005E1966"/>
    <w:rsid w:val="005F0FBB"/>
    <w:rsid w:val="005F2DC8"/>
    <w:rsid w:val="005F343D"/>
    <w:rsid w:val="00620976"/>
    <w:rsid w:val="00624C39"/>
    <w:rsid w:val="00632762"/>
    <w:rsid w:val="006343D3"/>
    <w:rsid w:val="00642BD9"/>
    <w:rsid w:val="00652730"/>
    <w:rsid w:val="00671FDA"/>
    <w:rsid w:val="00682AFD"/>
    <w:rsid w:val="0068695A"/>
    <w:rsid w:val="006B54DA"/>
    <w:rsid w:val="006C5546"/>
    <w:rsid w:val="006D5B1A"/>
    <w:rsid w:val="006E00EE"/>
    <w:rsid w:val="006F5E53"/>
    <w:rsid w:val="00700863"/>
    <w:rsid w:val="00706112"/>
    <w:rsid w:val="007262FB"/>
    <w:rsid w:val="007522D6"/>
    <w:rsid w:val="00752B81"/>
    <w:rsid w:val="007871C9"/>
    <w:rsid w:val="00790F30"/>
    <w:rsid w:val="007B7A46"/>
    <w:rsid w:val="007E004E"/>
    <w:rsid w:val="007F27E5"/>
    <w:rsid w:val="008112DC"/>
    <w:rsid w:val="008148A8"/>
    <w:rsid w:val="00817A83"/>
    <w:rsid w:val="00823704"/>
    <w:rsid w:val="00837634"/>
    <w:rsid w:val="00842A32"/>
    <w:rsid w:val="00860B9C"/>
    <w:rsid w:val="0086121F"/>
    <w:rsid w:val="00875C09"/>
    <w:rsid w:val="0088156D"/>
    <w:rsid w:val="008A226F"/>
    <w:rsid w:val="008A4924"/>
    <w:rsid w:val="008B1838"/>
    <w:rsid w:val="008C2C04"/>
    <w:rsid w:val="008C4364"/>
    <w:rsid w:val="008C5DA5"/>
    <w:rsid w:val="008C73B3"/>
    <w:rsid w:val="008D22B1"/>
    <w:rsid w:val="008D7388"/>
    <w:rsid w:val="008F585B"/>
    <w:rsid w:val="00902EF1"/>
    <w:rsid w:val="0090732A"/>
    <w:rsid w:val="009718ED"/>
    <w:rsid w:val="00985001"/>
    <w:rsid w:val="0098766D"/>
    <w:rsid w:val="00991984"/>
    <w:rsid w:val="00997D07"/>
    <w:rsid w:val="009A13CE"/>
    <w:rsid w:val="009B42F1"/>
    <w:rsid w:val="009C3FCE"/>
    <w:rsid w:val="009D576A"/>
    <w:rsid w:val="009D6FFC"/>
    <w:rsid w:val="009F4721"/>
    <w:rsid w:val="009F4CA6"/>
    <w:rsid w:val="009F6578"/>
    <w:rsid w:val="00A451B8"/>
    <w:rsid w:val="00A5461C"/>
    <w:rsid w:val="00A73AB1"/>
    <w:rsid w:val="00AA6CAB"/>
    <w:rsid w:val="00AD160B"/>
    <w:rsid w:val="00AD3082"/>
    <w:rsid w:val="00AF799D"/>
    <w:rsid w:val="00B22D7E"/>
    <w:rsid w:val="00B367CA"/>
    <w:rsid w:val="00B36A1F"/>
    <w:rsid w:val="00B436BD"/>
    <w:rsid w:val="00B73732"/>
    <w:rsid w:val="00B8691D"/>
    <w:rsid w:val="00B96437"/>
    <w:rsid w:val="00BA2AD6"/>
    <w:rsid w:val="00BA6C9F"/>
    <w:rsid w:val="00BB09F8"/>
    <w:rsid w:val="00BD7E5A"/>
    <w:rsid w:val="00BE3155"/>
    <w:rsid w:val="00C03EFD"/>
    <w:rsid w:val="00C10AF3"/>
    <w:rsid w:val="00C1724F"/>
    <w:rsid w:val="00C209A6"/>
    <w:rsid w:val="00C24081"/>
    <w:rsid w:val="00C32644"/>
    <w:rsid w:val="00C414C2"/>
    <w:rsid w:val="00C6174B"/>
    <w:rsid w:val="00C63971"/>
    <w:rsid w:val="00C83975"/>
    <w:rsid w:val="00C872CB"/>
    <w:rsid w:val="00C92796"/>
    <w:rsid w:val="00C96E79"/>
    <w:rsid w:val="00CA4C0B"/>
    <w:rsid w:val="00CB1F4F"/>
    <w:rsid w:val="00CB5F49"/>
    <w:rsid w:val="00CB6F09"/>
    <w:rsid w:val="00CD0F6E"/>
    <w:rsid w:val="00CD347C"/>
    <w:rsid w:val="00D0122B"/>
    <w:rsid w:val="00D04139"/>
    <w:rsid w:val="00D06C10"/>
    <w:rsid w:val="00D21856"/>
    <w:rsid w:val="00D33A5B"/>
    <w:rsid w:val="00D37CDF"/>
    <w:rsid w:val="00D7474E"/>
    <w:rsid w:val="00DB4E8C"/>
    <w:rsid w:val="00DC3189"/>
    <w:rsid w:val="00DE3468"/>
    <w:rsid w:val="00DF5527"/>
    <w:rsid w:val="00E2594E"/>
    <w:rsid w:val="00E4193D"/>
    <w:rsid w:val="00E55709"/>
    <w:rsid w:val="00E61739"/>
    <w:rsid w:val="00E70DEF"/>
    <w:rsid w:val="00E74536"/>
    <w:rsid w:val="00E75DA2"/>
    <w:rsid w:val="00E77B3D"/>
    <w:rsid w:val="00EC52B6"/>
    <w:rsid w:val="00ED6499"/>
    <w:rsid w:val="00EE1346"/>
    <w:rsid w:val="00EE726D"/>
    <w:rsid w:val="00F11071"/>
    <w:rsid w:val="00F15F64"/>
    <w:rsid w:val="00F228A7"/>
    <w:rsid w:val="00F40939"/>
    <w:rsid w:val="00F42EF5"/>
    <w:rsid w:val="00F57203"/>
    <w:rsid w:val="00F74978"/>
    <w:rsid w:val="00F917D0"/>
    <w:rsid w:val="00FA2910"/>
    <w:rsid w:val="00FB2D11"/>
    <w:rsid w:val="00FC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57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7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7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9F"/>
  </w:style>
  <w:style w:type="paragraph" w:styleId="Footer">
    <w:name w:val="footer"/>
    <w:basedOn w:val="Normal"/>
    <w:link w:val="FooterChar"/>
    <w:uiPriority w:val="99"/>
    <w:unhideWhenUsed/>
    <w:rsid w:val="00BA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AACD-5EC3-4FE5-86DF-AB7EF353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62</cp:revision>
  <cp:lastPrinted>2009-08-19T12:58:00Z</cp:lastPrinted>
  <dcterms:created xsi:type="dcterms:W3CDTF">2013-01-08T15:20:00Z</dcterms:created>
  <dcterms:modified xsi:type="dcterms:W3CDTF">2013-10-27T10:27:00Z</dcterms:modified>
</cp:coreProperties>
</file>