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3F" w:rsidRPr="008A385C" w:rsidRDefault="00BB543F" w:rsidP="00BB543F">
      <w:pPr>
        <w:spacing w:line="480" w:lineRule="auto"/>
        <w:jc w:val="center"/>
        <w:rPr>
          <w:rFonts w:ascii="Times New Roman" w:hAnsi="Times New Roman" w:cs="Times New Roman"/>
          <w:b/>
          <w:sz w:val="24"/>
          <w:szCs w:val="24"/>
        </w:rPr>
      </w:pPr>
      <w:r w:rsidRPr="008A385C">
        <w:rPr>
          <w:rFonts w:ascii="Times New Roman" w:hAnsi="Times New Roman" w:cs="Times New Roman"/>
          <w:b/>
          <w:sz w:val="24"/>
          <w:szCs w:val="24"/>
        </w:rPr>
        <w:t>BAB II</w:t>
      </w:r>
    </w:p>
    <w:p w:rsidR="00BB543F" w:rsidRDefault="00BB543F" w:rsidP="00BB543F">
      <w:pPr>
        <w:spacing w:line="480" w:lineRule="auto"/>
        <w:jc w:val="center"/>
        <w:rPr>
          <w:rFonts w:ascii="Times New Roman" w:hAnsi="Times New Roman" w:cs="Times New Roman"/>
          <w:b/>
          <w:sz w:val="24"/>
          <w:szCs w:val="24"/>
        </w:rPr>
      </w:pPr>
      <w:r w:rsidRPr="008A385C">
        <w:rPr>
          <w:rFonts w:ascii="Times New Roman" w:hAnsi="Times New Roman" w:cs="Times New Roman"/>
          <w:b/>
          <w:sz w:val="24"/>
          <w:szCs w:val="24"/>
        </w:rPr>
        <w:t>KAJIAN PUSTAKA</w:t>
      </w:r>
    </w:p>
    <w:p w:rsidR="00300FDA" w:rsidRPr="00300FDA" w:rsidRDefault="00300FDA" w:rsidP="00300FDA">
      <w:pPr>
        <w:pStyle w:val="ListParagraph"/>
        <w:numPr>
          <w:ilvl w:val="0"/>
          <w:numId w:val="42"/>
        </w:numPr>
        <w:spacing w:line="480" w:lineRule="auto"/>
        <w:jc w:val="both"/>
        <w:rPr>
          <w:rFonts w:ascii="Times New Roman" w:hAnsi="Times New Roman" w:cs="Times New Roman"/>
          <w:b/>
          <w:sz w:val="24"/>
          <w:szCs w:val="24"/>
        </w:rPr>
      </w:pPr>
      <w:r w:rsidRPr="00300FDA">
        <w:rPr>
          <w:rFonts w:ascii="Times New Roman" w:hAnsi="Times New Roman" w:cs="Times New Roman"/>
          <w:b/>
          <w:sz w:val="24"/>
          <w:szCs w:val="24"/>
        </w:rPr>
        <w:t>Penelitian Relevan</w:t>
      </w:r>
    </w:p>
    <w:p w:rsidR="00300FDA" w:rsidRDefault="00300FDA" w:rsidP="00300FDA">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Penelitian yang relevan dalam judul ini adalah skripsi Thituk Rindi Astuti dengan judul “</w:t>
      </w:r>
      <w:r>
        <w:rPr>
          <w:rFonts w:ascii="Times New Roman" w:hAnsi="Times New Roman" w:cs="Times New Roman"/>
          <w:i/>
          <w:sz w:val="24"/>
          <w:szCs w:val="24"/>
        </w:rPr>
        <w:t xml:space="preserve">Tinjauan Hukum Pidana Islam Terhadap Alat Bukti Penyadapan Pasal 5 UU ITE, </w:t>
      </w:r>
      <w:r>
        <w:rPr>
          <w:rFonts w:ascii="Times New Roman" w:hAnsi="Times New Roman" w:cs="Times New Roman"/>
          <w:sz w:val="24"/>
          <w:szCs w:val="24"/>
        </w:rPr>
        <w:t>memaparkan pembuktian menggunakan alat sadap sebagai alat bukti yang spesifikasinya terhadap kasus korupsi. Menurutnya hukum Islam lebih fleksibel dalam penerimaan alat bukti sadap sebagai alat bukti.</w:t>
      </w:r>
      <w:r>
        <w:rPr>
          <w:rStyle w:val="FootnoteReference"/>
          <w:rFonts w:ascii="Times New Roman" w:hAnsi="Times New Roman" w:cs="Times New Roman"/>
          <w:sz w:val="24"/>
          <w:szCs w:val="24"/>
        </w:rPr>
        <w:footnoteReference w:id="2"/>
      </w:r>
    </w:p>
    <w:p w:rsidR="00300FDA" w:rsidRDefault="00300FDA" w:rsidP="00300FDA">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Penelitian juga dilakukan oleh Mukhlis dengan judul skripsi “</w:t>
      </w:r>
      <w:r>
        <w:rPr>
          <w:rFonts w:ascii="Times New Roman" w:hAnsi="Times New Roman" w:cs="Times New Roman"/>
          <w:i/>
          <w:sz w:val="24"/>
          <w:szCs w:val="24"/>
        </w:rPr>
        <w:t>Kedudukan Alat Bukti Elektronik Dalam Pembuktian Hukum Pidana (Perspektif Hukum Islam dan Hukum Pidana Indonesia),</w:t>
      </w:r>
      <w:r>
        <w:rPr>
          <w:rFonts w:ascii="Times New Roman" w:hAnsi="Times New Roman" w:cs="Times New Roman"/>
          <w:sz w:val="24"/>
          <w:szCs w:val="24"/>
        </w:rPr>
        <w:t xml:space="preserve"> memaparkan kedudukan alat bukti elektronik dalam hukum Islam menggunakan metode </w:t>
      </w:r>
      <w:r>
        <w:rPr>
          <w:rFonts w:ascii="Times New Roman" w:hAnsi="Times New Roman" w:cs="Times New Roman"/>
          <w:i/>
          <w:sz w:val="24"/>
          <w:szCs w:val="24"/>
        </w:rPr>
        <w:t>Qiyas</w:t>
      </w:r>
      <w:r>
        <w:rPr>
          <w:rFonts w:ascii="Times New Roman" w:hAnsi="Times New Roman" w:cs="Times New Roman"/>
          <w:sz w:val="24"/>
          <w:szCs w:val="24"/>
        </w:rPr>
        <w:t>, sementara dalam hukum pidana alat bukti elektronik sah sesuai Undang-</w:t>
      </w:r>
      <w:r w:rsidR="00AE5C46">
        <w:rPr>
          <w:rFonts w:ascii="Times New Roman" w:hAnsi="Times New Roman" w:cs="Times New Roman"/>
          <w:sz w:val="24"/>
          <w:szCs w:val="24"/>
        </w:rPr>
        <w:t xml:space="preserve">undang </w:t>
      </w:r>
      <w:r>
        <w:rPr>
          <w:rFonts w:ascii="Times New Roman" w:hAnsi="Times New Roman" w:cs="Times New Roman"/>
          <w:sz w:val="24"/>
          <w:szCs w:val="24"/>
        </w:rPr>
        <w:t>Informasi dan Transaksi Elektronik, selama dapat dibuktikan keasliannya.</w:t>
      </w:r>
      <w:r>
        <w:rPr>
          <w:rStyle w:val="FootnoteReference"/>
          <w:rFonts w:ascii="Times New Roman" w:hAnsi="Times New Roman" w:cs="Times New Roman"/>
          <w:sz w:val="24"/>
          <w:szCs w:val="24"/>
        </w:rPr>
        <w:footnoteReference w:id="3"/>
      </w:r>
    </w:p>
    <w:p w:rsidR="00300FDA" w:rsidRPr="004C2269" w:rsidRDefault="00331C1E" w:rsidP="004C2269">
      <w:pPr>
        <w:spacing w:line="480" w:lineRule="auto"/>
        <w:ind w:left="284" w:firstLine="709"/>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Kedua </w:t>
      </w:r>
      <w:r w:rsidR="00300FDA">
        <w:rPr>
          <w:rFonts w:ascii="Times New Roman" w:hAnsi="Times New Roman" w:cs="Times New Roman"/>
          <w:color w:val="1D1B11" w:themeColor="background2" w:themeShade="1A"/>
          <w:sz w:val="24"/>
          <w:szCs w:val="24"/>
        </w:rPr>
        <w:t>penelitian di</w:t>
      </w:r>
      <w:r w:rsidR="00AE5C46">
        <w:rPr>
          <w:rFonts w:ascii="Times New Roman" w:hAnsi="Times New Roman" w:cs="Times New Roman"/>
          <w:color w:val="1D1B11" w:themeColor="background2" w:themeShade="1A"/>
          <w:sz w:val="24"/>
          <w:szCs w:val="24"/>
        </w:rPr>
        <w:t xml:space="preserve"> </w:t>
      </w:r>
      <w:r w:rsidR="00300FDA">
        <w:rPr>
          <w:rFonts w:ascii="Times New Roman" w:hAnsi="Times New Roman" w:cs="Times New Roman"/>
          <w:color w:val="1D1B11" w:themeColor="background2" w:themeShade="1A"/>
          <w:sz w:val="24"/>
          <w:szCs w:val="24"/>
        </w:rPr>
        <w:t>atas, letak perbedaan dengan penelitian saya adalah dilihat dari sudut pandang obyek penelitian, waktu dan tempat penelitian. Penelitian ini ingin mengetahui sejauh mana akseptabilitas hakim terhadap alat bukti digital dalam pembuktian kasus perceraian di pengadilan. Ka</w:t>
      </w:r>
      <w:r w:rsidR="00300FDA">
        <w:rPr>
          <w:rFonts w:ascii="Times New Roman" w:eastAsia="Times New Roman" w:hAnsi="Times New Roman" w:cs="Times New Roman"/>
          <w:sz w:val="24"/>
          <w:szCs w:val="24"/>
        </w:rPr>
        <w:t xml:space="preserve">rena alat bukti merupakan faktor penting bagi </w:t>
      </w:r>
      <w:r w:rsidR="00AE5C46">
        <w:rPr>
          <w:rFonts w:ascii="Times New Roman" w:eastAsia="Times New Roman" w:hAnsi="Times New Roman" w:cs="Times New Roman"/>
          <w:sz w:val="24"/>
          <w:szCs w:val="24"/>
        </w:rPr>
        <w:t xml:space="preserve">hakim </w:t>
      </w:r>
      <w:r w:rsidR="00300FDA">
        <w:rPr>
          <w:rFonts w:ascii="Times New Roman" w:eastAsia="Times New Roman" w:hAnsi="Times New Roman" w:cs="Times New Roman"/>
          <w:sz w:val="24"/>
          <w:szCs w:val="24"/>
        </w:rPr>
        <w:t>memutus perkara.</w:t>
      </w:r>
    </w:p>
    <w:p w:rsidR="004B2E7B" w:rsidRDefault="004B2E7B" w:rsidP="004B2E7B">
      <w:pPr>
        <w:pStyle w:val="ListParagraph"/>
        <w:numPr>
          <w:ilvl w:val="0"/>
          <w:numId w:val="42"/>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Konsep Perceraian</w:t>
      </w:r>
      <w:r w:rsidRPr="00182D46">
        <w:rPr>
          <w:rFonts w:ascii="Times New Roman" w:hAnsi="Times New Roman" w:cs="Times New Roman"/>
          <w:b/>
          <w:sz w:val="24"/>
          <w:szCs w:val="24"/>
        </w:rPr>
        <w:t>.</w:t>
      </w:r>
    </w:p>
    <w:p w:rsidR="004B2E7B" w:rsidRPr="00DD605F" w:rsidRDefault="004B2E7B" w:rsidP="004B2E7B">
      <w:pPr>
        <w:pStyle w:val="ListParagraph"/>
        <w:numPr>
          <w:ilvl w:val="0"/>
          <w:numId w:val="35"/>
        </w:numPr>
        <w:spacing w:line="480" w:lineRule="auto"/>
        <w:ind w:left="567" w:hanging="283"/>
        <w:jc w:val="both"/>
        <w:rPr>
          <w:rFonts w:ascii="Times New Roman" w:hAnsi="Times New Roman" w:cs="Times New Roman"/>
          <w:b/>
          <w:sz w:val="24"/>
          <w:szCs w:val="24"/>
        </w:rPr>
      </w:pPr>
      <w:r w:rsidRPr="00DD605F">
        <w:rPr>
          <w:rFonts w:ascii="Times New Roman" w:hAnsi="Times New Roman" w:cs="Times New Roman"/>
          <w:b/>
          <w:sz w:val="24"/>
          <w:szCs w:val="24"/>
        </w:rPr>
        <w:t xml:space="preserve">Pengertian Perceraian </w:t>
      </w:r>
    </w:p>
    <w:p w:rsidR="004B2E7B" w:rsidRPr="00A94533" w:rsidRDefault="004B2E7B" w:rsidP="004B2E7B">
      <w:pPr>
        <w:pStyle w:val="ListParagraph"/>
        <w:numPr>
          <w:ilvl w:val="0"/>
          <w:numId w:val="24"/>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Perceraian </w:t>
      </w:r>
      <w:r w:rsidRPr="00A94533">
        <w:rPr>
          <w:rFonts w:ascii="Times New Roman" w:hAnsi="Times New Roman" w:cs="Times New Roman"/>
          <w:sz w:val="24"/>
          <w:szCs w:val="24"/>
        </w:rPr>
        <w:t>menurut Undang-</w:t>
      </w:r>
      <w:r w:rsidR="0046683B" w:rsidRPr="00A94533">
        <w:rPr>
          <w:rFonts w:ascii="Times New Roman" w:hAnsi="Times New Roman" w:cs="Times New Roman"/>
          <w:sz w:val="24"/>
          <w:szCs w:val="24"/>
        </w:rPr>
        <w:t>undang</w:t>
      </w:r>
      <w:r w:rsidRPr="00A94533">
        <w:rPr>
          <w:rFonts w:ascii="Times New Roman" w:hAnsi="Times New Roman" w:cs="Times New Roman"/>
          <w:b/>
          <w:sz w:val="24"/>
          <w:szCs w:val="24"/>
        </w:rPr>
        <w:t>.</w:t>
      </w:r>
    </w:p>
    <w:p w:rsidR="004B2E7B" w:rsidRPr="00AC30E9" w:rsidRDefault="004B2E7B" w:rsidP="004B2E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w:t>
      </w:r>
      <w:r w:rsidR="00242652">
        <w:rPr>
          <w:rFonts w:ascii="Times New Roman" w:hAnsi="Times New Roman" w:cs="Times New Roman"/>
          <w:sz w:val="24"/>
          <w:szCs w:val="24"/>
        </w:rPr>
        <w:t>rceraian menurut Pasal 38 U</w:t>
      </w:r>
      <w:r w:rsidR="00242652">
        <w:rPr>
          <w:rFonts w:ascii="Times New Roman" w:hAnsi="Times New Roman" w:cs="Times New Roman"/>
          <w:sz w:val="24"/>
          <w:szCs w:val="24"/>
          <w:lang w:val="en-US"/>
        </w:rPr>
        <w:t>ndang-</w:t>
      </w:r>
      <w:r w:rsidR="00242652">
        <w:rPr>
          <w:rFonts w:ascii="Times New Roman" w:hAnsi="Times New Roman" w:cs="Times New Roman"/>
          <w:sz w:val="24"/>
          <w:szCs w:val="24"/>
        </w:rPr>
        <w:t>u</w:t>
      </w:r>
      <w:r w:rsidR="00242652">
        <w:rPr>
          <w:rFonts w:ascii="Times New Roman" w:hAnsi="Times New Roman" w:cs="Times New Roman"/>
          <w:sz w:val="24"/>
          <w:szCs w:val="24"/>
          <w:lang w:val="en-US"/>
        </w:rPr>
        <w:t>ndang</w:t>
      </w:r>
      <w:r w:rsidR="00242652">
        <w:rPr>
          <w:rFonts w:ascii="Times New Roman" w:hAnsi="Times New Roman" w:cs="Times New Roman"/>
          <w:sz w:val="24"/>
          <w:szCs w:val="24"/>
        </w:rPr>
        <w:t xml:space="preserve"> No</w:t>
      </w:r>
      <w:r w:rsidR="00242652">
        <w:rPr>
          <w:rFonts w:ascii="Times New Roman" w:hAnsi="Times New Roman" w:cs="Times New Roman"/>
          <w:sz w:val="24"/>
          <w:szCs w:val="24"/>
          <w:lang w:val="en-US"/>
        </w:rPr>
        <w:t>mor</w:t>
      </w:r>
      <w:r>
        <w:rPr>
          <w:rFonts w:ascii="Times New Roman" w:hAnsi="Times New Roman" w:cs="Times New Roman"/>
          <w:sz w:val="24"/>
          <w:szCs w:val="24"/>
        </w:rPr>
        <w:t xml:space="preserve"> 1 Tahun 1974 </w:t>
      </w:r>
      <w:r>
        <w:rPr>
          <w:rFonts w:ascii="Times New Roman" w:hAnsi="Times New Roman" w:cs="Times New Roman"/>
          <w:sz w:val="24"/>
          <w:szCs w:val="24"/>
          <w:lang w:val="en-US"/>
        </w:rPr>
        <w:t xml:space="preserve">tentang </w:t>
      </w:r>
      <w:r w:rsidR="00F81E1D">
        <w:rPr>
          <w:rFonts w:ascii="Times New Roman" w:hAnsi="Times New Roman" w:cs="Times New Roman"/>
          <w:sz w:val="24"/>
          <w:szCs w:val="24"/>
          <w:lang w:val="en-US"/>
        </w:rPr>
        <w:t xml:space="preserve">Perkawinan </w:t>
      </w:r>
      <w:r>
        <w:rPr>
          <w:rFonts w:ascii="Times New Roman" w:hAnsi="Times New Roman" w:cs="Times New Roman"/>
          <w:sz w:val="24"/>
          <w:szCs w:val="24"/>
        </w:rPr>
        <w:t>adalah putusnya perkawinan. Adapun yang dimaksud dengan perkawinan adalah ikatan lahir batin antara seorang laki-laki dengan seorang perempuan sebagai suami istri dengan tujuan membentuk keluarga (rumah tangga) yang bahagia yang kekal berdasarkan Ketuhanan Yang Maha Esa.</w:t>
      </w:r>
      <w:r>
        <w:rPr>
          <w:rStyle w:val="FootnoteReference"/>
          <w:rFonts w:ascii="Times New Roman" w:hAnsi="Times New Roman" w:cs="Times New Roman"/>
          <w:sz w:val="24"/>
          <w:szCs w:val="24"/>
        </w:rPr>
        <w:footnoteReference w:id="4"/>
      </w:r>
    </w:p>
    <w:p w:rsidR="004B2E7B" w:rsidRDefault="004B2E7B" w:rsidP="004B2E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Gugatan perceraian perkawinan harus diajukan ke Pengadilan Agama yang di daerah hukumnya si suami mempunyai tempat tinggal pokok pada waktu mengajukan permohonan termasuk dalam asal 831 Reglemen acara perdata atau  tempat tinggal yang sebenarnya. Jika pada waktu mengajukan permohonan tersebut si suami tidak mempunyai tempat tinggal pokok maka gugatan tersebut harus diajukan kepada Pengadilan Agama tempat kediaman istri.</w:t>
      </w:r>
      <w:r w:rsidR="0046683B">
        <w:rPr>
          <w:rFonts w:ascii="Times New Roman" w:hAnsi="Times New Roman" w:cs="Times New Roman"/>
          <w:sz w:val="24"/>
          <w:szCs w:val="24"/>
        </w:rPr>
        <w:t xml:space="preserve"> </w:t>
      </w:r>
      <w:r>
        <w:rPr>
          <w:rFonts w:ascii="Times New Roman" w:hAnsi="Times New Roman" w:cs="Times New Roman"/>
          <w:sz w:val="24"/>
          <w:szCs w:val="24"/>
        </w:rPr>
        <w:t>Dasar-dasar yang dapat berakibat perceraian perkawinan yaitu:</w:t>
      </w:r>
    </w:p>
    <w:p w:rsidR="004B2E7B" w:rsidRDefault="004B2E7B" w:rsidP="004B2E7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Zina.</w:t>
      </w:r>
    </w:p>
    <w:p w:rsidR="004B2E7B" w:rsidRDefault="004B2E7B" w:rsidP="004B2E7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Meninggalkan tempat tinggal bersama dengan itikad buruk.</w:t>
      </w:r>
    </w:p>
    <w:p w:rsidR="00242652" w:rsidRPr="00242652" w:rsidRDefault="004B2E7B" w:rsidP="0024265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Dikenakan hukuman penjara lima tahun atau hukuman yang lebih berat lagi, setelah dilangsungkan perkawinan.</w:t>
      </w:r>
    </w:p>
    <w:p w:rsidR="004B2E7B" w:rsidRPr="00242652" w:rsidRDefault="004B2E7B" w:rsidP="00242652">
      <w:pPr>
        <w:pStyle w:val="ListParagraph"/>
        <w:numPr>
          <w:ilvl w:val="0"/>
          <w:numId w:val="13"/>
        </w:numPr>
        <w:spacing w:line="480" w:lineRule="auto"/>
        <w:jc w:val="both"/>
        <w:rPr>
          <w:rFonts w:ascii="Times New Roman" w:hAnsi="Times New Roman" w:cs="Times New Roman"/>
          <w:sz w:val="24"/>
          <w:szCs w:val="24"/>
        </w:rPr>
      </w:pPr>
      <w:r w:rsidRPr="00242652">
        <w:rPr>
          <w:rFonts w:ascii="Times New Roman" w:hAnsi="Times New Roman" w:cs="Times New Roman"/>
          <w:sz w:val="24"/>
          <w:szCs w:val="24"/>
        </w:rPr>
        <w:lastRenderedPageBreak/>
        <w:t>Penganiayaan berat yang dilakukan oleh salah seorang dari suami istri terhadap yang lainnya sedemikian rupa sehingga membahayakan keselamatan atau luka-luka yang berbahaya.</w:t>
      </w:r>
      <w:r>
        <w:rPr>
          <w:rStyle w:val="FootnoteReference"/>
          <w:rFonts w:ascii="Times New Roman" w:hAnsi="Times New Roman" w:cs="Times New Roman"/>
          <w:sz w:val="24"/>
          <w:szCs w:val="24"/>
        </w:rPr>
        <w:footnoteReference w:id="5"/>
      </w:r>
    </w:p>
    <w:p w:rsidR="004B2E7B" w:rsidRPr="00A94533" w:rsidRDefault="004B2E7B" w:rsidP="004B2E7B">
      <w:pPr>
        <w:pStyle w:val="ListParagraph"/>
        <w:numPr>
          <w:ilvl w:val="0"/>
          <w:numId w:val="2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Perceraian menurut</w:t>
      </w:r>
      <w:r w:rsidRPr="00A94533">
        <w:rPr>
          <w:rFonts w:ascii="Times New Roman" w:hAnsi="Times New Roman" w:cs="Times New Roman"/>
          <w:sz w:val="24"/>
          <w:szCs w:val="24"/>
        </w:rPr>
        <w:t xml:space="preserve"> hukum adat.</w:t>
      </w:r>
    </w:p>
    <w:p w:rsidR="004B2E7B" w:rsidRPr="00242652" w:rsidRDefault="004B2E7B" w:rsidP="00242652">
      <w:pPr>
        <w:pStyle w:val="ListParagraph"/>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Dalam hukum adat perkawinan adalah suatu peristiwa penting dalam kehidupan bermasyara</w:t>
      </w:r>
      <w:r w:rsidR="005C1598">
        <w:rPr>
          <w:rFonts w:ascii="Times New Roman" w:hAnsi="Times New Roman" w:cs="Times New Roman"/>
          <w:sz w:val="24"/>
          <w:szCs w:val="24"/>
        </w:rPr>
        <w:t>ka</w:t>
      </w:r>
      <w:r>
        <w:rPr>
          <w:rFonts w:ascii="Times New Roman" w:hAnsi="Times New Roman" w:cs="Times New Roman"/>
          <w:sz w:val="24"/>
          <w:szCs w:val="24"/>
        </w:rPr>
        <w:t xml:space="preserve">t, sebab perkawinan tidak hanya menyangkut wanita dan pria mempelai saja tetapi juga orang tua maupun keluarga dari kedua belah pihak. Pada umumnya aturan tentang hukum adat tentang perkawinan dan perceraian dipengaruhi oleh </w:t>
      </w:r>
      <w:r w:rsidR="00385617">
        <w:rPr>
          <w:rFonts w:ascii="Times New Roman" w:hAnsi="Times New Roman" w:cs="Times New Roman"/>
          <w:sz w:val="24"/>
          <w:szCs w:val="24"/>
        </w:rPr>
        <w:t xml:space="preserve">Agama </w:t>
      </w:r>
      <w:r>
        <w:rPr>
          <w:rFonts w:ascii="Times New Roman" w:hAnsi="Times New Roman" w:cs="Times New Roman"/>
          <w:sz w:val="24"/>
          <w:szCs w:val="24"/>
        </w:rPr>
        <w:t>yang dianut masyarakat yang bersangkutan. Namun setelah berlakunya Undang-</w:t>
      </w:r>
      <w:r w:rsidR="00242652">
        <w:rPr>
          <w:rFonts w:ascii="Times New Roman" w:hAnsi="Times New Roman" w:cs="Times New Roman"/>
          <w:sz w:val="24"/>
          <w:szCs w:val="24"/>
        </w:rPr>
        <w:t xml:space="preserve">undang </w:t>
      </w:r>
      <w:r>
        <w:rPr>
          <w:rFonts w:ascii="Times New Roman" w:hAnsi="Times New Roman" w:cs="Times New Roman"/>
          <w:sz w:val="24"/>
          <w:szCs w:val="24"/>
        </w:rPr>
        <w:t>Perkawinan Nomor 1 Tahun 1974</w:t>
      </w:r>
      <w:r w:rsidR="00242652">
        <w:rPr>
          <w:rFonts w:ascii="Times New Roman" w:hAnsi="Times New Roman" w:cs="Times New Roman"/>
          <w:sz w:val="24"/>
          <w:szCs w:val="24"/>
          <w:lang w:val="en-US"/>
        </w:rPr>
        <w:t xml:space="preserve"> tentang </w:t>
      </w:r>
      <w:r w:rsidR="00F81E1D">
        <w:rPr>
          <w:rFonts w:ascii="Times New Roman" w:hAnsi="Times New Roman" w:cs="Times New Roman"/>
          <w:sz w:val="24"/>
          <w:szCs w:val="24"/>
          <w:lang w:val="en-US"/>
        </w:rPr>
        <w:t>Perkawinan</w:t>
      </w:r>
      <w:r w:rsidR="00F81E1D">
        <w:rPr>
          <w:rFonts w:ascii="Times New Roman" w:hAnsi="Times New Roman" w:cs="Times New Roman"/>
          <w:sz w:val="24"/>
          <w:szCs w:val="24"/>
        </w:rPr>
        <w:t xml:space="preserve"> </w:t>
      </w:r>
      <w:r>
        <w:rPr>
          <w:rFonts w:ascii="Times New Roman" w:hAnsi="Times New Roman" w:cs="Times New Roman"/>
          <w:sz w:val="24"/>
          <w:szCs w:val="24"/>
        </w:rPr>
        <w:t>yang notabenenya mempersulit perceraian. Terjadinya perceraian bukan hanya karena hukum Agama dan perundangan tetapi juga akibat sejauh mana pengaruh budaya malu dan kontrol dari masyarakat. Perceraian dalam hukum adat bukan hanya terjadi pemutusan antara suami istri tetapi juga pemutusan hubungan lahir batin anatara keluarga keduanya.</w:t>
      </w:r>
      <w:r w:rsidR="00242652">
        <w:rPr>
          <w:rStyle w:val="FootnoteReference"/>
          <w:rFonts w:ascii="Times New Roman" w:hAnsi="Times New Roman" w:cs="Times New Roman"/>
          <w:sz w:val="24"/>
          <w:szCs w:val="24"/>
        </w:rPr>
        <w:footnoteReference w:id="6"/>
      </w:r>
    </w:p>
    <w:p w:rsidR="004B2E7B" w:rsidRDefault="004B2E7B" w:rsidP="004B2E7B">
      <w:pPr>
        <w:pStyle w:val="ListParagraph"/>
        <w:numPr>
          <w:ilvl w:val="0"/>
          <w:numId w:val="2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Perceraian dalam hukum Islam.</w:t>
      </w:r>
    </w:p>
    <w:p w:rsidR="004B2E7B" w:rsidRDefault="004B2E7B" w:rsidP="00242652">
      <w:pPr>
        <w:pStyle w:val="ListParagraph"/>
        <w:spacing w:line="480" w:lineRule="auto"/>
        <w:ind w:left="284" w:firstLine="709"/>
        <w:jc w:val="both"/>
        <w:rPr>
          <w:rFonts w:ascii="Times New Roman" w:hAnsi="Times New Roman" w:cs="Times New Roman"/>
          <w:sz w:val="24"/>
          <w:szCs w:val="24"/>
        </w:rPr>
      </w:pPr>
      <w:r w:rsidRPr="00A94533">
        <w:rPr>
          <w:rFonts w:ascii="Times New Roman" w:hAnsi="Times New Roman" w:cs="Times New Roman"/>
          <w:sz w:val="24"/>
          <w:szCs w:val="24"/>
        </w:rPr>
        <w:t>Menurut hukum Islam istilah perceraian disebut dalam Bahasa Arab yaitu “</w:t>
      </w:r>
      <w:r w:rsidRPr="00A94533">
        <w:rPr>
          <w:rFonts w:ascii="Times New Roman" w:hAnsi="Times New Roman" w:cs="Times New Roman"/>
          <w:i/>
          <w:sz w:val="24"/>
          <w:szCs w:val="24"/>
        </w:rPr>
        <w:t xml:space="preserve">Talak” </w:t>
      </w:r>
      <w:r w:rsidRPr="00A94533">
        <w:rPr>
          <w:rFonts w:ascii="Times New Roman" w:hAnsi="Times New Roman" w:cs="Times New Roman"/>
          <w:sz w:val="24"/>
          <w:szCs w:val="24"/>
        </w:rPr>
        <w:t>yang artinya melepas ikatan.</w:t>
      </w:r>
      <w:r w:rsidR="00242652">
        <w:rPr>
          <w:rStyle w:val="FootnoteReference"/>
          <w:rFonts w:ascii="Times New Roman" w:hAnsi="Times New Roman" w:cs="Times New Roman"/>
          <w:sz w:val="24"/>
          <w:szCs w:val="24"/>
          <w:lang w:val="en-US"/>
        </w:rPr>
        <w:footnoteReference w:id="7"/>
      </w:r>
      <w:r w:rsidR="00242652">
        <w:rPr>
          <w:rFonts w:ascii="Times New Roman" w:hAnsi="Times New Roman" w:cs="Times New Roman"/>
          <w:sz w:val="24"/>
          <w:szCs w:val="24"/>
          <w:lang w:val="en-US"/>
        </w:rPr>
        <w:t xml:space="preserve"> </w:t>
      </w:r>
      <w:r w:rsidRPr="00A94533">
        <w:rPr>
          <w:rFonts w:ascii="Times New Roman" w:hAnsi="Times New Roman" w:cs="Times New Roman"/>
          <w:sz w:val="24"/>
          <w:szCs w:val="24"/>
        </w:rPr>
        <w:t>Hukum asal dari talak adalah makruh (tercela). Sebagaimana riwayat Abu Daud dan Ibnu Majah dari Ibnu Umar bahwa Rasulullah SAW bersabda yang arinya:</w:t>
      </w:r>
    </w:p>
    <w:p w:rsidR="004B2E7B" w:rsidRPr="00242652" w:rsidRDefault="004B2E7B" w:rsidP="00242652">
      <w:pPr>
        <w:pStyle w:val="ListParagraph"/>
        <w:ind w:left="993"/>
        <w:jc w:val="both"/>
        <w:rPr>
          <w:rFonts w:ascii="Times New Roman" w:hAnsi="Times New Roman" w:cs="Times New Roman"/>
          <w:sz w:val="24"/>
          <w:szCs w:val="24"/>
          <w:lang w:val="en-US"/>
        </w:rPr>
      </w:pPr>
      <w:r>
        <w:rPr>
          <w:rFonts w:ascii="Times New Roman" w:hAnsi="Times New Roman" w:cs="Times New Roman"/>
          <w:sz w:val="24"/>
          <w:szCs w:val="24"/>
        </w:rPr>
        <w:lastRenderedPageBreak/>
        <w:t>“</w:t>
      </w:r>
      <w:r>
        <w:rPr>
          <w:rFonts w:ascii="Times New Roman" w:hAnsi="Times New Roman" w:cs="Times New Roman"/>
          <w:i/>
          <w:sz w:val="24"/>
          <w:szCs w:val="24"/>
        </w:rPr>
        <w:t>Sesuatu yang halal (boleh) yang sangat dibenci oleh Allah ialah Talaq”</w:t>
      </w:r>
      <w:r>
        <w:rPr>
          <w:rFonts w:ascii="Times New Roman" w:hAnsi="Times New Roman" w:cs="Times New Roman"/>
          <w:sz w:val="24"/>
          <w:szCs w:val="24"/>
        </w:rPr>
        <w:t>(HR. Abu Daud dan Ibnu Majah )</w:t>
      </w:r>
    </w:p>
    <w:p w:rsidR="004B2E7B" w:rsidRPr="00C918C9" w:rsidRDefault="004B2E7B" w:rsidP="00242652">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Hukum Islam perkawinan itu putus karena kematian dan perceraian (Thalak, Khuluk, Fasakh, A</w:t>
      </w:r>
      <w:r w:rsidR="005C1598">
        <w:rPr>
          <w:rFonts w:ascii="Times New Roman" w:hAnsi="Times New Roman" w:cs="Times New Roman"/>
          <w:sz w:val="24"/>
          <w:szCs w:val="24"/>
        </w:rPr>
        <w:t>k</w:t>
      </w:r>
      <w:r>
        <w:rPr>
          <w:rFonts w:ascii="Times New Roman" w:hAnsi="Times New Roman" w:cs="Times New Roman"/>
          <w:sz w:val="24"/>
          <w:szCs w:val="24"/>
        </w:rPr>
        <w:t>ibat Syiqaq, dan pelanggaran ta’liq talaq).</w:t>
      </w:r>
      <w:r w:rsidR="00242652">
        <w:rPr>
          <w:rStyle w:val="FootnoteReference"/>
          <w:rFonts w:ascii="Times New Roman" w:hAnsi="Times New Roman" w:cs="Times New Roman"/>
          <w:sz w:val="24"/>
          <w:szCs w:val="24"/>
        </w:rPr>
        <w:footnoteReference w:id="8"/>
      </w:r>
      <w:r w:rsidR="00242652">
        <w:rPr>
          <w:rFonts w:ascii="Times New Roman" w:hAnsi="Times New Roman" w:cs="Times New Roman"/>
          <w:sz w:val="24"/>
          <w:szCs w:val="24"/>
        </w:rPr>
        <w:t xml:space="preserve"> </w:t>
      </w:r>
      <w:r>
        <w:rPr>
          <w:rFonts w:ascii="Times New Roman" w:hAnsi="Times New Roman" w:cs="Times New Roman"/>
          <w:sz w:val="24"/>
          <w:szCs w:val="24"/>
        </w:rPr>
        <w:t>Talaq yang dapat dijatuhkan oleh suami kepada istri ialah talak satu, dua, tiga. Cara menjatuhkan talak ialah dengan lisan, dengan isyarat bagi orang bisu, atau dengan tulisan. Baik talak dengan lisan atau dengan tertulis jangan dibuat main-main. Allah SWT berfirman dalam QS. An-Nisa ayat 19</w:t>
      </w:r>
      <w:r w:rsidRPr="00C918C9">
        <w:rPr>
          <w:rFonts w:ascii="Times New Roman" w:hAnsi="Times New Roman" w:cs="Times New Roman"/>
          <w:sz w:val="24"/>
          <w:szCs w:val="24"/>
        </w:rPr>
        <w:t>:</w:t>
      </w:r>
    </w:p>
    <w:p w:rsidR="004B2E7B" w:rsidRPr="00440B0F" w:rsidRDefault="004B2E7B" w:rsidP="004B2E7B">
      <w:pPr>
        <w:pStyle w:val="ListParagraph"/>
        <w:bidi/>
        <w:ind w:left="-1" w:right="566"/>
        <w:jc w:val="both"/>
        <w:rPr>
          <w:rFonts w:asciiTheme="majorBidi" w:hAnsiTheme="majorBidi" w:cstheme="majorBidi"/>
          <w:sz w:val="24"/>
          <w:szCs w:val="24"/>
          <w:rtl/>
        </w:rPr>
      </w:pPr>
      <w:r w:rsidRPr="00440B0F">
        <w:rPr>
          <w:rFonts w:asciiTheme="majorBidi" w:hAnsiTheme="majorBidi" w:cstheme="majorBidi"/>
          <w:sz w:val="24"/>
          <w:szCs w:val="24"/>
        </w:rPr>
        <w:sym w:font="HQPB4" w:char="F0A3"/>
      </w:r>
      <w:r w:rsidRPr="00440B0F">
        <w:rPr>
          <w:rFonts w:asciiTheme="majorBidi" w:hAnsiTheme="majorBidi" w:cstheme="majorBidi"/>
          <w:sz w:val="24"/>
          <w:szCs w:val="24"/>
        </w:rPr>
        <w:sym w:font="HQPB2" w:char="F060"/>
      </w:r>
      <w:r w:rsidRPr="00440B0F">
        <w:rPr>
          <w:rFonts w:asciiTheme="majorBidi" w:hAnsiTheme="majorBidi" w:cstheme="majorBidi"/>
          <w:sz w:val="24"/>
          <w:szCs w:val="24"/>
        </w:rPr>
        <w:sym w:font="HQPB4" w:char="F0E8"/>
      </w:r>
      <w:r w:rsidRPr="00440B0F">
        <w:rPr>
          <w:rFonts w:asciiTheme="majorBidi" w:hAnsiTheme="majorBidi" w:cstheme="majorBidi"/>
          <w:sz w:val="24"/>
          <w:szCs w:val="24"/>
        </w:rPr>
        <w:sym w:font="HQPB2" w:char="F064"/>
      </w:r>
      <w:r w:rsidRPr="00440B0F">
        <w:rPr>
          <w:rFonts w:asciiTheme="majorBidi" w:hAnsiTheme="majorBidi" w:cstheme="majorBidi"/>
          <w:sz w:val="24"/>
          <w:szCs w:val="24"/>
        </w:rPr>
        <w:sym w:font="HQPB2" w:char="F072"/>
      </w:r>
      <w:r w:rsidRPr="00440B0F">
        <w:rPr>
          <w:rFonts w:asciiTheme="majorBidi" w:hAnsiTheme="majorBidi" w:cstheme="majorBidi"/>
          <w:sz w:val="24"/>
          <w:szCs w:val="24"/>
        </w:rPr>
        <w:sym w:font="HQPB4" w:char="F0E7"/>
      </w:r>
      <w:r w:rsidRPr="00440B0F">
        <w:rPr>
          <w:rFonts w:asciiTheme="majorBidi" w:hAnsiTheme="majorBidi" w:cstheme="majorBidi"/>
          <w:sz w:val="24"/>
          <w:szCs w:val="24"/>
        </w:rPr>
        <w:sym w:font="HQPB1" w:char="F08E"/>
      </w:r>
      <w:r w:rsidRPr="00440B0F">
        <w:rPr>
          <w:rFonts w:asciiTheme="majorBidi" w:hAnsiTheme="majorBidi" w:cstheme="majorBidi"/>
          <w:sz w:val="24"/>
          <w:szCs w:val="24"/>
        </w:rPr>
        <w:sym w:font="HQPB4" w:char="F0C5"/>
      </w:r>
      <w:r w:rsidRPr="00440B0F">
        <w:rPr>
          <w:rFonts w:asciiTheme="majorBidi" w:hAnsiTheme="majorBidi" w:cstheme="majorBidi"/>
          <w:sz w:val="24"/>
          <w:szCs w:val="24"/>
        </w:rPr>
        <w:sym w:font="HQPB1" w:char="F0B0"/>
      </w:r>
      <w:r w:rsidRPr="00440B0F">
        <w:rPr>
          <w:rFonts w:asciiTheme="majorBidi" w:hAnsiTheme="majorBidi" w:cstheme="majorBidi"/>
          <w:sz w:val="24"/>
          <w:szCs w:val="24"/>
        </w:rPr>
        <w:sym w:font="HQPB1" w:char="F024"/>
      </w:r>
      <w:r w:rsidRPr="00440B0F">
        <w:rPr>
          <w:rFonts w:asciiTheme="majorBidi" w:hAnsiTheme="majorBidi" w:cstheme="majorBidi"/>
          <w:sz w:val="24"/>
          <w:szCs w:val="24"/>
        </w:rPr>
        <w:sym w:font="HQPB5" w:char="F074"/>
      </w:r>
      <w:r w:rsidRPr="00440B0F">
        <w:rPr>
          <w:rFonts w:asciiTheme="majorBidi" w:hAnsiTheme="majorBidi" w:cstheme="majorBidi"/>
          <w:sz w:val="24"/>
          <w:szCs w:val="24"/>
        </w:rPr>
        <w:sym w:font="HQPB1" w:char="F0E3"/>
      </w:r>
      <w:r w:rsidRPr="00440B0F">
        <w:rPr>
          <w:rFonts w:asciiTheme="majorBidi" w:hAnsiTheme="majorBidi" w:cstheme="majorBidi"/>
          <w:sz w:val="24"/>
          <w:szCs w:val="24"/>
        </w:rPr>
        <w:sym w:font="HQPB5" w:char="F075"/>
      </w:r>
      <w:r w:rsidRPr="00440B0F">
        <w:rPr>
          <w:rFonts w:asciiTheme="majorBidi" w:hAnsiTheme="majorBidi" w:cstheme="majorBidi"/>
          <w:sz w:val="24"/>
          <w:szCs w:val="24"/>
        </w:rPr>
        <w:sym w:font="HQPB2" w:char="F072"/>
      </w:r>
      <w:r w:rsidRPr="00C918C9">
        <w:rPr>
          <w:rFonts w:asciiTheme="majorBidi" w:hAnsiTheme="majorBidi" w:cstheme="majorBidi"/>
          <w:sz w:val="24"/>
          <w:szCs w:val="24"/>
        </w:rPr>
        <w:t>…..</w:t>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4" w:char="F0C5"/>
      </w:r>
      <w:r w:rsidRPr="00440B0F">
        <w:rPr>
          <w:rFonts w:asciiTheme="majorBidi" w:hAnsiTheme="majorBidi" w:cstheme="majorBidi"/>
          <w:sz w:val="24"/>
          <w:szCs w:val="24"/>
        </w:rPr>
        <w:sym w:font="HQPB2" w:char="F024"/>
      </w:r>
      <w:r w:rsidRPr="00440B0F">
        <w:rPr>
          <w:rFonts w:asciiTheme="majorBidi" w:hAnsiTheme="majorBidi" w:cstheme="majorBidi"/>
          <w:sz w:val="24"/>
          <w:szCs w:val="24"/>
        </w:rPr>
        <w:sym w:font="HQPB2" w:char="F072"/>
      </w:r>
      <w:r w:rsidRPr="00440B0F">
        <w:rPr>
          <w:rFonts w:asciiTheme="majorBidi" w:hAnsiTheme="majorBidi" w:cstheme="majorBidi"/>
          <w:sz w:val="24"/>
          <w:szCs w:val="24"/>
        </w:rPr>
        <w:sym w:font="HQPB4" w:char="F0E3"/>
      </w:r>
      <w:r w:rsidRPr="00440B0F">
        <w:rPr>
          <w:rFonts w:asciiTheme="majorBidi" w:hAnsiTheme="majorBidi" w:cstheme="majorBidi"/>
          <w:sz w:val="24"/>
          <w:szCs w:val="24"/>
        </w:rPr>
        <w:sym w:font="HQPB1" w:char="F08D"/>
      </w:r>
      <w:r w:rsidRPr="00440B0F">
        <w:rPr>
          <w:rFonts w:asciiTheme="majorBidi" w:hAnsiTheme="majorBidi" w:cstheme="majorBidi"/>
          <w:sz w:val="24"/>
          <w:szCs w:val="24"/>
        </w:rPr>
        <w:sym w:font="HQPB4" w:char="F0F7"/>
      </w:r>
      <w:r w:rsidRPr="00440B0F">
        <w:rPr>
          <w:rFonts w:asciiTheme="majorBidi" w:hAnsiTheme="majorBidi" w:cstheme="majorBidi"/>
          <w:sz w:val="24"/>
          <w:szCs w:val="24"/>
        </w:rPr>
        <w:sym w:font="HQPB1" w:char="F0E8"/>
      </w:r>
      <w:r w:rsidRPr="00440B0F">
        <w:rPr>
          <w:rFonts w:asciiTheme="majorBidi" w:hAnsiTheme="majorBidi" w:cstheme="majorBidi"/>
          <w:sz w:val="24"/>
          <w:szCs w:val="24"/>
        </w:rPr>
        <w:sym w:font="HQPB5" w:char="F079"/>
      </w:r>
      <w:r w:rsidRPr="00440B0F">
        <w:rPr>
          <w:rFonts w:asciiTheme="majorBidi" w:hAnsiTheme="majorBidi" w:cstheme="majorBidi"/>
          <w:sz w:val="24"/>
          <w:szCs w:val="24"/>
        </w:rPr>
        <w:sym w:font="HQPB2" w:char="F04A"/>
      </w:r>
      <w:r w:rsidRPr="00440B0F">
        <w:rPr>
          <w:rFonts w:asciiTheme="majorBidi" w:hAnsiTheme="majorBidi" w:cstheme="majorBidi"/>
          <w:sz w:val="24"/>
          <w:szCs w:val="24"/>
        </w:rPr>
        <w:sym w:font="HQPB4" w:char="F0F8"/>
      </w:r>
      <w:r w:rsidRPr="00440B0F">
        <w:rPr>
          <w:rFonts w:asciiTheme="majorBidi" w:hAnsiTheme="majorBidi" w:cstheme="majorBidi"/>
          <w:sz w:val="24"/>
          <w:szCs w:val="24"/>
        </w:rPr>
        <w:sym w:font="HQPB2" w:char="F039"/>
      </w:r>
      <w:r w:rsidRPr="00440B0F">
        <w:rPr>
          <w:rFonts w:asciiTheme="majorBidi" w:hAnsiTheme="majorBidi" w:cstheme="majorBidi"/>
          <w:sz w:val="24"/>
          <w:szCs w:val="24"/>
        </w:rPr>
        <w:sym w:font="HQPB5" w:char="F024"/>
      </w:r>
      <w:r w:rsidRPr="00440B0F">
        <w:rPr>
          <w:rFonts w:asciiTheme="majorBidi" w:hAnsiTheme="majorBidi" w:cstheme="majorBidi"/>
          <w:sz w:val="24"/>
          <w:szCs w:val="24"/>
        </w:rPr>
        <w:sym w:font="HQPB1" w:char="F024"/>
      </w:r>
      <w:r w:rsidRPr="00440B0F">
        <w:rPr>
          <w:rFonts w:asciiTheme="majorBidi" w:hAnsiTheme="majorBidi" w:cstheme="majorBidi"/>
          <w:sz w:val="24"/>
          <w:szCs w:val="24"/>
        </w:rPr>
        <w:sym w:font="HQPB4" w:char="F0CE"/>
      </w:r>
      <w:r w:rsidRPr="00440B0F">
        <w:rPr>
          <w:rFonts w:asciiTheme="majorBidi" w:hAnsiTheme="majorBidi" w:cstheme="majorBidi"/>
          <w:sz w:val="24"/>
          <w:szCs w:val="24"/>
        </w:rPr>
        <w:sym w:font="HQPB1" w:char="F02F"/>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4" w:char="F034"/>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2" w:char="F062"/>
      </w:r>
      <w:r w:rsidRPr="00440B0F">
        <w:rPr>
          <w:rFonts w:asciiTheme="majorBidi" w:hAnsiTheme="majorBidi" w:cstheme="majorBidi"/>
          <w:sz w:val="24"/>
          <w:szCs w:val="24"/>
        </w:rPr>
        <w:sym w:font="HQPB4" w:char="F0CE"/>
      </w:r>
      <w:r w:rsidRPr="00440B0F">
        <w:rPr>
          <w:rFonts w:asciiTheme="majorBidi" w:hAnsiTheme="majorBidi" w:cstheme="majorBidi"/>
          <w:sz w:val="24"/>
          <w:szCs w:val="24"/>
        </w:rPr>
        <w:sym w:font="HQPB1" w:char="F02A"/>
      </w:r>
      <w:r w:rsidRPr="00440B0F">
        <w:rPr>
          <w:rFonts w:asciiTheme="majorBidi" w:hAnsiTheme="majorBidi" w:cstheme="majorBidi"/>
          <w:sz w:val="24"/>
          <w:szCs w:val="24"/>
        </w:rPr>
        <w:sym w:font="HQPB5" w:char="F073"/>
      </w:r>
      <w:r w:rsidRPr="00440B0F">
        <w:rPr>
          <w:rFonts w:asciiTheme="majorBidi" w:hAnsiTheme="majorBidi" w:cstheme="majorBidi"/>
          <w:sz w:val="24"/>
          <w:szCs w:val="24"/>
        </w:rPr>
        <w:sym w:font="HQPB1" w:char="F0F9"/>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4" w:char="F0A3"/>
      </w:r>
      <w:r w:rsidRPr="00440B0F">
        <w:rPr>
          <w:rFonts w:asciiTheme="majorBidi" w:hAnsiTheme="majorBidi" w:cstheme="majorBidi"/>
          <w:sz w:val="24"/>
          <w:szCs w:val="24"/>
        </w:rPr>
        <w:sym w:font="HQPB2" w:char="F060"/>
      </w:r>
      <w:r w:rsidRPr="00440B0F">
        <w:rPr>
          <w:rFonts w:asciiTheme="majorBidi" w:hAnsiTheme="majorBidi" w:cstheme="majorBidi"/>
          <w:sz w:val="24"/>
          <w:szCs w:val="24"/>
        </w:rPr>
        <w:sym w:font="HQPB4" w:char="F0E8"/>
      </w:r>
      <w:r w:rsidRPr="00440B0F">
        <w:rPr>
          <w:rFonts w:asciiTheme="majorBidi" w:hAnsiTheme="majorBidi" w:cstheme="majorBidi"/>
          <w:sz w:val="24"/>
          <w:szCs w:val="24"/>
        </w:rPr>
        <w:sym w:font="HQPB2" w:char="F064"/>
      </w:r>
      <w:r w:rsidRPr="00440B0F">
        <w:rPr>
          <w:rFonts w:asciiTheme="majorBidi" w:hAnsiTheme="majorBidi" w:cstheme="majorBidi"/>
          <w:sz w:val="24"/>
          <w:szCs w:val="24"/>
        </w:rPr>
        <w:sym w:font="HQPB2" w:char="F071"/>
      </w:r>
      <w:r w:rsidRPr="00440B0F">
        <w:rPr>
          <w:rFonts w:asciiTheme="majorBidi" w:hAnsiTheme="majorBidi" w:cstheme="majorBidi"/>
          <w:sz w:val="24"/>
          <w:szCs w:val="24"/>
        </w:rPr>
        <w:sym w:font="HQPB4" w:char="F0DF"/>
      </w:r>
      <w:r w:rsidRPr="00440B0F">
        <w:rPr>
          <w:rFonts w:asciiTheme="majorBidi" w:hAnsiTheme="majorBidi" w:cstheme="majorBidi"/>
          <w:sz w:val="24"/>
          <w:szCs w:val="24"/>
        </w:rPr>
        <w:sym w:font="HQPB2" w:char="F04A"/>
      </w:r>
      <w:r w:rsidRPr="00440B0F">
        <w:rPr>
          <w:rFonts w:asciiTheme="majorBidi" w:hAnsiTheme="majorBidi" w:cstheme="majorBidi"/>
          <w:sz w:val="24"/>
          <w:szCs w:val="24"/>
        </w:rPr>
        <w:sym w:font="HQPB4" w:char="F0E7"/>
      </w:r>
      <w:r w:rsidRPr="00440B0F">
        <w:rPr>
          <w:rFonts w:asciiTheme="majorBidi" w:hAnsiTheme="majorBidi" w:cstheme="majorBidi"/>
          <w:sz w:val="24"/>
          <w:szCs w:val="24"/>
        </w:rPr>
        <w:sym w:font="HQPB1" w:char="F046"/>
      </w:r>
      <w:r w:rsidRPr="00440B0F">
        <w:rPr>
          <w:rFonts w:asciiTheme="majorBidi" w:hAnsiTheme="majorBidi" w:cstheme="majorBidi"/>
          <w:sz w:val="24"/>
          <w:szCs w:val="24"/>
        </w:rPr>
        <w:sym w:font="HQPB4" w:char="F0F7"/>
      </w:r>
      <w:r w:rsidRPr="00440B0F">
        <w:rPr>
          <w:rFonts w:asciiTheme="majorBidi" w:hAnsiTheme="majorBidi" w:cstheme="majorBidi"/>
          <w:sz w:val="24"/>
          <w:szCs w:val="24"/>
        </w:rPr>
        <w:sym w:font="HQPB2" w:char="F064"/>
      </w:r>
      <w:r w:rsidRPr="00440B0F">
        <w:rPr>
          <w:rFonts w:asciiTheme="majorBidi" w:hAnsiTheme="majorBidi" w:cstheme="majorBidi"/>
          <w:sz w:val="24"/>
          <w:szCs w:val="24"/>
        </w:rPr>
        <w:sym w:font="HQPB4" w:char="F0CC"/>
      </w:r>
      <w:r w:rsidRPr="00440B0F">
        <w:rPr>
          <w:rFonts w:asciiTheme="majorBidi" w:hAnsiTheme="majorBidi" w:cstheme="majorBidi"/>
          <w:sz w:val="24"/>
          <w:szCs w:val="24"/>
        </w:rPr>
        <w:sym w:font="HQPB1" w:char="F08D"/>
      </w:r>
      <w:r w:rsidRPr="00440B0F">
        <w:rPr>
          <w:rFonts w:asciiTheme="majorBidi" w:hAnsiTheme="majorBidi" w:cstheme="majorBidi"/>
          <w:sz w:val="24"/>
          <w:szCs w:val="24"/>
        </w:rPr>
        <w:sym w:font="HQPB5" w:char="F078"/>
      </w:r>
      <w:r w:rsidRPr="00440B0F">
        <w:rPr>
          <w:rFonts w:asciiTheme="majorBidi" w:hAnsiTheme="majorBidi" w:cstheme="majorBidi"/>
          <w:sz w:val="24"/>
          <w:szCs w:val="24"/>
        </w:rPr>
        <w:sym w:font="HQPB2" w:char="F02E"/>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5" w:char="F023"/>
      </w:r>
      <w:r w:rsidRPr="00440B0F">
        <w:rPr>
          <w:rFonts w:asciiTheme="majorBidi" w:hAnsiTheme="majorBidi" w:cstheme="majorBidi"/>
          <w:sz w:val="24"/>
          <w:szCs w:val="24"/>
        </w:rPr>
        <w:sym w:font="HQPB2" w:char="F0D3"/>
      </w:r>
      <w:r w:rsidRPr="00440B0F">
        <w:rPr>
          <w:rFonts w:asciiTheme="majorBidi" w:hAnsiTheme="majorBidi" w:cstheme="majorBidi"/>
          <w:sz w:val="24"/>
          <w:szCs w:val="24"/>
        </w:rPr>
        <w:sym w:font="HQPB5" w:char="F07C"/>
      </w:r>
      <w:r w:rsidRPr="00440B0F">
        <w:rPr>
          <w:rFonts w:asciiTheme="majorBidi" w:hAnsiTheme="majorBidi" w:cstheme="majorBidi"/>
          <w:sz w:val="24"/>
          <w:szCs w:val="24"/>
        </w:rPr>
        <w:sym w:font="HQPB1" w:char="F0A4"/>
      </w:r>
      <w:r w:rsidRPr="00440B0F">
        <w:rPr>
          <w:rFonts w:asciiTheme="majorBidi" w:hAnsiTheme="majorBidi" w:cstheme="majorBidi"/>
          <w:sz w:val="24"/>
          <w:szCs w:val="24"/>
        </w:rPr>
        <w:sym w:font="HQPB5" w:char="F079"/>
      </w:r>
      <w:r w:rsidRPr="00440B0F">
        <w:rPr>
          <w:rFonts w:asciiTheme="majorBidi" w:hAnsiTheme="majorBidi" w:cstheme="majorBidi"/>
          <w:sz w:val="24"/>
          <w:szCs w:val="24"/>
        </w:rPr>
        <w:sym w:font="HQPB1" w:char="F0E8"/>
      </w:r>
      <w:r w:rsidRPr="00440B0F">
        <w:rPr>
          <w:rFonts w:asciiTheme="majorBidi" w:hAnsiTheme="majorBidi" w:cstheme="majorBidi"/>
          <w:sz w:val="24"/>
          <w:szCs w:val="24"/>
        </w:rPr>
        <w:sym w:font="HQPB5" w:char="F073"/>
      </w:r>
      <w:r w:rsidRPr="00440B0F">
        <w:rPr>
          <w:rFonts w:asciiTheme="majorBidi" w:hAnsiTheme="majorBidi" w:cstheme="majorBidi"/>
          <w:sz w:val="24"/>
          <w:szCs w:val="24"/>
        </w:rPr>
        <w:sym w:font="HQPB1" w:char="F0F9"/>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2" w:char="F062"/>
      </w:r>
      <w:r w:rsidRPr="00440B0F">
        <w:rPr>
          <w:rFonts w:asciiTheme="majorBidi" w:hAnsiTheme="majorBidi" w:cstheme="majorBidi"/>
          <w:sz w:val="24"/>
          <w:szCs w:val="24"/>
        </w:rPr>
        <w:sym w:font="HQPB5" w:char="F072"/>
      </w:r>
      <w:r w:rsidRPr="00440B0F">
        <w:rPr>
          <w:rFonts w:asciiTheme="majorBidi" w:hAnsiTheme="majorBidi" w:cstheme="majorBidi"/>
          <w:sz w:val="24"/>
          <w:szCs w:val="24"/>
        </w:rPr>
        <w:sym w:font="HQPB1" w:char="F026"/>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5" w:char="F028"/>
      </w:r>
      <w:r w:rsidRPr="00440B0F">
        <w:rPr>
          <w:rFonts w:asciiTheme="majorBidi" w:hAnsiTheme="majorBidi" w:cstheme="majorBidi"/>
          <w:sz w:val="24"/>
          <w:szCs w:val="24"/>
        </w:rPr>
        <w:sym w:font="HQPB1" w:char="F023"/>
      </w:r>
      <w:r w:rsidRPr="00440B0F">
        <w:rPr>
          <w:rFonts w:asciiTheme="majorBidi" w:hAnsiTheme="majorBidi" w:cstheme="majorBidi"/>
          <w:sz w:val="24"/>
          <w:szCs w:val="24"/>
        </w:rPr>
        <w:sym w:font="HQPB2" w:char="F071"/>
      </w:r>
      <w:r w:rsidRPr="00440B0F">
        <w:rPr>
          <w:rFonts w:asciiTheme="majorBidi" w:hAnsiTheme="majorBidi" w:cstheme="majorBidi"/>
          <w:sz w:val="24"/>
          <w:szCs w:val="24"/>
        </w:rPr>
        <w:sym w:font="HQPB4" w:char="F0E8"/>
      </w:r>
      <w:r w:rsidRPr="00440B0F">
        <w:rPr>
          <w:rFonts w:asciiTheme="majorBidi" w:hAnsiTheme="majorBidi" w:cstheme="majorBidi"/>
          <w:sz w:val="24"/>
          <w:szCs w:val="24"/>
        </w:rPr>
        <w:sym w:font="HQPB2" w:char="F064"/>
      </w:r>
      <w:r w:rsidRPr="00440B0F">
        <w:rPr>
          <w:rFonts w:asciiTheme="majorBidi" w:hAnsiTheme="majorBidi" w:cstheme="majorBidi"/>
          <w:sz w:val="24"/>
          <w:szCs w:val="24"/>
        </w:rPr>
        <w:sym w:font="HQPB5" w:char="F074"/>
      </w:r>
      <w:r w:rsidRPr="00440B0F">
        <w:rPr>
          <w:rFonts w:asciiTheme="majorBidi" w:hAnsiTheme="majorBidi" w:cstheme="majorBidi"/>
          <w:sz w:val="24"/>
          <w:szCs w:val="24"/>
        </w:rPr>
        <w:sym w:font="HQPB1" w:char="F08D"/>
      </w:r>
      <w:r w:rsidRPr="00440B0F">
        <w:rPr>
          <w:rFonts w:asciiTheme="majorBidi" w:hAnsiTheme="majorBidi" w:cstheme="majorBidi"/>
          <w:sz w:val="24"/>
          <w:szCs w:val="24"/>
        </w:rPr>
        <w:sym w:font="HQPB4" w:char="F0F5"/>
      </w:r>
      <w:r w:rsidRPr="00440B0F">
        <w:rPr>
          <w:rFonts w:asciiTheme="majorBidi" w:hAnsiTheme="majorBidi" w:cstheme="majorBidi"/>
          <w:sz w:val="24"/>
          <w:szCs w:val="24"/>
        </w:rPr>
        <w:sym w:font="HQPB2" w:char="F033"/>
      </w:r>
      <w:r w:rsidRPr="00440B0F">
        <w:rPr>
          <w:rFonts w:asciiTheme="majorBidi" w:hAnsiTheme="majorBidi" w:cstheme="majorBidi"/>
          <w:sz w:val="24"/>
          <w:szCs w:val="24"/>
        </w:rPr>
        <w:sym w:font="HQPB5" w:char="F073"/>
      </w:r>
      <w:r w:rsidRPr="00440B0F">
        <w:rPr>
          <w:rFonts w:asciiTheme="majorBidi" w:hAnsiTheme="majorBidi" w:cstheme="majorBidi"/>
          <w:sz w:val="24"/>
          <w:szCs w:val="24"/>
        </w:rPr>
        <w:sym w:font="HQPB1" w:char="F03F"/>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1" w:char="F024"/>
      </w:r>
      <w:r w:rsidRPr="00440B0F">
        <w:rPr>
          <w:rFonts w:asciiTheme="majorBidi" w:hAnsiTheme="majorBidi" w:cstheme="majorBidi"/>
          <w:sz w:val="24"/>
          <w:szCs w:val="24"/>
        </w:rPr>
        <w:sym w:font="HQPB4" w:char="F05C"/>
      </w:r>
      <w:r w:rsidRPr="00440B0F">
        <w:rPr>
          <w:rFonts w:asciiTheme="majorBidi" w:hAnsiTheme="majorBidi" w:cstheme="majorBidi"/>
          <w:sz w:val="24"/>
          <w:szCs w:val="24"/>
        </w:rPr>
        <w:sym w:font="HQPB2" w:char="F0AB"/>
      </w:r>
      <w:r w:rsidRPr="00440B0F">
        <w:rPr>
          <w:rFonts w:asciiTheme="majorBidi" w:hAnsiTheme="majorBidi" w:cstheme="majorBidi"/>
          <w:sz w:val="24"/>
          <w:szCs w:val="24"/>
        </w:rPr>
        <w:sym w:font="HQPB4" w:char="F0F8"/>
      </w:r>
      <w:r w:rsidRPr="00440B0F">
        <w:rPr>
          <w:rFonts w:asciiTheme="majorBidi" w:hAnsiTheme="majorBidi" w:cstheme="majorBidi"/>
          <w:sz w:val="24"/>
          <w:szCs w:val="24"/>
        </w:rPr>
        <w:sym w:font="HQPB2" w:char="F08B"/>
      </w:r>
      <w:r w:rsidRPr="00440B0F">
        <w:rPr>
          <w:rFonts w:asciiTheme="majorBidi" w:hAnsiTheme="majorBidi" w:cstheme="majorBidi"/>
          <w:sz w:val="24"/>
          <w:szCs w:val="24"/>
        </w:rPr>
        <w:sym w:font="HQPB5" w:char="F078"/>
      </w:r>
      <w:r w:rsidRPr="00440B0F">
        <w:rPr>
          <w:rFonts w:asciiTheme="majorBidi" w:hAnsiTheme="majorBidi" w:cstheme="majorBidi"/>
          <w:sz w:val="24"/>
          <w:szCs w:val="24"/>
        </w:rPr>
        <w:sym w:font="HQPB1" w:char="F0A9"/>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5" w:char="F09F"/>
      </w:r>
      <w:r w:rsidRPr="00440B0F">
        <w:rPr>
          <w:rFonts w:asciiTheme="majorBidi" w:hAnsiTheme="majorBidi" w:cstheme="majorBidi"/>
          <w:sz w:val="24"/>
          <w:szCs w:val="24"/>
        </w:rPr>
        <w:sym w:font="HQPB2" w:char="F040"/>
      </w:r>
      <w:r w:rsidRPr="00440B0F">
        <w:rPr>
          <w:rFonts w:asciiTheme="majorBidi" w:hAnsiTheme="majorBidi" w:cstheme="majorBidi"/>
          <w:sz w:val="24"/>
          <w:szCs w:val="24"/>
        </w:rPr>
        <w:sym w:font="HQPB5" w:char="F079"/>
      </w:r>
      <w:r w:rsidRPr="00440B0F">
        <w:rPr>
          <w:rFonts w:asciiTheme="majorBidi" w:hAnsiTheme="majorBidi" w:cstheme="majorBidi"/>
          <w:sz w:val="24"/>
          <w:szCs w:val="24"/>
        </w:rPr>
        <w:sym w:font="HQPB1" w:char="F0E8"/>
      </w:r>
      <w:r w:rsidRPr="00440B0F">
        <w:rPr>
          <w:rFonts w:asciiTheme="majorBidi" w:hAnsiTheme="majorBidi" w:cstheme="majorBidi"/>
          <w:sz w:val="24"/>
          <w:szCs w:val="24"/>
        </w:rPr>
        <w:sym w:font="HQPB4" w:char="F0F8"/>
      </w:r>
      <w:r w:rsidRPr="00440B0F">
        <w:rPr>
          <w:rFonts w:asciiTheme="majorBidi" w:hAnsiTheme="majorBidi" w:cstheme="majorBidi"/>
          <w:sz w:val="24"/>
          <w:szCs w:val="24"/>
        </w:rPr>
        <w:sym w:font="HQPB1" w:char="F067"/>
      </w:r>
      <w:r w:rsidRPr="00440B0F">
        <w:rPr>
          <w:rFonts w:asciiTheme="majorBidi" w:hAnsiTheme="majorBidi" w:cstheme="majorBidi"/>
          <w:sz w:val="24"/>
          <w:szCs w:val="24"/>
        </w:rPr>
        <w:sym w:font="HQPB5" w:char="F073"/>
      </w:r>
      <w:r w:rsidRPr="00440B0F">
        <w:rPr>
          <w:rFonts w:asciiTheme="majorBidi" w:hAnsiTheme="majorBidi" w:cstheme="majorBidi"/>
          <w:sz w:val="24"/>
          <w:szCs w:val="24"/>
        </w:rPr>
        <w:sym w:font="HQPB2" w:char="F086"/>
      </w:r>
      <w:r w:rsidRPr="00440B0F">
        <w:rPr>
          <w:rFonts w:asciiTheme="majorBidi" w:hAnsiTheme="majorBidi" w:cstheme="majorBidi"/>
          <w:sz w:val="24"/>
          <w:szCs w:val="24"/>
        </w:rPr>
        <w:sym w:font="HQPB5" w:char="F075"/>
      </w:r>
      <w:r w:rsidRPr="00440B0F">
        <w:rPr>
          <w:rFonts w:asciiTheme="majorBidi" w:hAnsiTheme="majorBidi" w:cstheme="majorBidi"/>
          <w:sz w:val="24"/>
          <w:szCs w:val="24"/>
        </w:rPr>
        <w:sym w:font="HQPB2" w:char="F072"/>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5" w:char="F0AA"/>
      </w:r>
      <w:r w:rsidRPr="00440B0F">
        <w:rPr>
          <w:rFonts w:asciiTheme="majorBidi" w:hAnsiTheme="majorBidi" w:cstheme="majorBidi"/>
          <w:sz w:val="24"/>
          <w:szCs w:val="24"/>
        </w:rPr>
        <w:sym w:font="HQPB1" w:char="F021"/>
      </w:r>
      <w:r w:rsidRPr="00440B0F">
        <w:rPr>
          <w:rFonts w:asciiTheme="majorBidi" w:hAnsiTheme="majorBidi" w:cstheme="majorBidi"/>
          <w:sz w:val="24"/>
          <w:szCs w:val="24"/>
        </w:rPr>
        <w:sym w:font="HQPB5" w:char="F024"/>
      </w:r>
      <w:r w:rsidRPr="00440B0F">
        <w:rPr>
          <w:rFonts w:asciiTheme="majorBidi" w:hAnsiTheme="majorBidi" w:cstheme="majorBidi"/>
          <w:sz w:val="24"/>
          <w:szCs w:val="24"/>
        </w:rPr>
        <w:sym w:font="HQPB1" w:char="F023"/>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4" w:char="F0CF"/>
      </w:r>
      <w:r w:rsidRPr="00440B0F">
        <w:rPr>
          <w:rFonts w:asciiTheme="majorBidi" w:hAnsiTheme="majorBidi" w:cstheme="majorBidi"/>
          <w:sz w:val="24"/>
          <w:szCs w:val="24"/>
        </w:rPr>
        <w:sym w:font="HQPB2" w:char="F06D"/>
      </w:r>
      <w:r w:rsidRPr="00440B0F">
        <w:rPr>
          <w:rFonts w:asciiTheme="majorBidi" w:hAnsiTheme="majorBidi" w:cstheme="majorBidi"/>
          <w:sz w:val="24"/>
          <w:szCs w:val="24"/>
        </w:rPr>
        <w:sym w:font="HQPB2" w:char="F08A"/>
      </w:r>
      <w:r w:rsidRPr="00440B0F">
        <w:rPr>
          <w:rFonts w:asciiTheme="majorBidi" w:hAnsiTheme="majorBidi" w:cstheme="majorBidi"/>
          <w:sz w:val="24"/>
          <w:szCs w:val="24"/>
        </w:rPr>
        <w:sym w:font="HQPB4" w:char="F0CF"/>
      </w:r>
      <w:r w:rsidRPr="00440B0F">
        <w:rPr>
          <w:rFonts w:asciiTheme="majorBidi" w:hAnsiTheme="majorBidi" w:cstheme="majorBidi"/>
          <w:sz w:val="24"/>
          <w:szCs w:val="24"/>
        </w:rPr>
        <w:sym w:font="HQPB1" w:char="F0F9"/>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1" w:char="F023"/>
      </w:r>
      <w:r w:rsidRPr="00440B0F">
        <w:rPr>
          <w:rFonts w:asciiTheme="majorBidi" w:hAnsiTheme="majorBidi" w:cstheme="majorBidi"/>
          <w:sz w:val="24"/>
          <w:szCs w:val="24"/>
        </w:rPr>
        <w:sym w:font="HQPB4" w:char="F05A"/>
      </w:r>
      <w:r w:rsidRPr="00440B0F">
        <w:rPr>
          <w:rFonts w:asciiTheme="majorBidi" w:hAnsiTheme="majorBidi" w:cstheme="majorBidi"/>
          <w:sz w:val="24"/>
          <w:szCs w:val="24"/>
        </w:rPr>
        <w:sym w:font="HQPB1" w:char="F08E"/>
      </w:r>
      <w:r w:rsidRPr="00440B0F">
        <w:rPr>
          <w:rFonts w:asciiTheme="majorBidi" w:hAnsiTheme="majorBidi" w:cstheme="majorBidi"/>
          <w:sz w:val="24"/>
          <w:szCs w:val="24"/>
        </w:rPr>
        <w:sym w:font="HQPB4" w:char="F0F6"/>
      </w:r>
      <w:r w:rsidRPr="00440B0F">
        <w:rPr>
          <w:rFonts w:asciiTheme="majorBidi" w:hAnsiTheme="majorBidi" w:cstheme="majorBidi"/>
          <w:sz w:val="24"/>
          <w:szCs w:val="24"/>
        </w:rPr>
        <w:sym w:font="HQPB2" w:char="F08D"/>
      </w:r>
      <w:r w:rsidRPr="00440B0F">
        <w:rPr>
          <w:rFonts w:asciiTheme="majorBidi" w:hAnsiTheme="majorBidi" w:cstheme="majorBidi"/>
          <w:sz w:val="24"/>
          <w:szCs w:val="24"/>
        </w:rPr>
        <w:sym w:font="HQPB5" w:char="F079"/>
      </w:r>
      <w:r w:rsidRPr="00440B0F">
        <w:rPr>
          <w:rFonts w:asciiTheme="majorBidi" w:hAnsiTheme="majorBidi" w:cstheme="majorBidi"/>
          <w:sz w:val="24"/>
          <w:szCs w:val="24"/>
        </w:rPr>
        <w:sym w:font="HQPB1" w:char="F07A"/>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1" w:char="F023"/>
      </w:r>
      <w:r w:rsidRPr="00440B0F">
        <w:rPr>
          <w:rFonts w:asciiTheme="majorBidi" w:hAnsiTheme="majorBidi" w:cstheme="majorBidi"/>
          <w:sz w:val="24"/>
          <w:szCs w:val="24"/>
        </w:rPr>
        <w:sym w:font="HQPB4" w:char="F05A"/>
      </w:r>
      <w:r w:rsidRPr="00440B0F">
        <w:rPr>
          <w:rFonts w:asciiTheme="majorBidi" w:hAnsiTheme="majorBidi" w:cstheme="majorBidi"/>
          <w:sz w:val="24"/>
          <w:szCs w:val="24"/>
        </w:rPr>
        <w:sym w:font="HQPB1" w:char="F08E"/>
      </w:r>
      <w:r w:rsidRPr="00440B0F">
        <w:rPr>
          <w:rFonts w:asciiTheme="majorBidi" w:hAnsiTheme="majorBidi" w:cstheme="majorBidi"/>
          <w:sz w:val="24"/>
          <w:szCs w:val="24"/>
        </w:rPr>
        <w:sym w:font="HQPB2" w:char="F08D"/>
      </w:r>
      <w:r w:rsidRPr="00440B0F">
        <w:rPr>
          <w:rFonts w:asciiTheme="majorBidi" w:hAnsiTheme="majorBidi" w:cstheme="majorBidi"/>
          <w:sz w:val="24"/>
          <w:szCs w:val="24"/>
        </w:rPr>
        <w:sym w:font="HQPB4" w:char="F0CF"/>
      </w:r>
      <w:r w:rsidRPr="00440B0F">
        <w:rPr>
          <w:rFonts w:asciiTheme="majorBidi" w:hAnsiTheme="majorBidi" w:cstheme="majorBidi"/>
          <w:sz w:val="24"/>
          <w:szCs w:val="24"/>
        </w:rPr>
        <w:sym w:font="HQPB1" w:char="F057"/>
      </w:r>
      <w:r w:rsidRPr="00440B0F">
        <w:rPr>
          <w:rFonts w:asciiTheme="majorBidi" w:hAnsiTheme="majorBidi" w:cstheme="majorBidi"/>
          <w:sz w:val="24"/>
          <w:szCs w:val="24"/>
        </w:rPr>
        <w:sym w:font="HQPB5" w:char="F09F"/>
      </w:r>
      <w:r w:rsidRPr="00440B0F">
        <w:rPr>
          <w:rFonts w:asciiTheme="majorBidi" w:hAnsiTheme="majorBidi" w:cstheme="majorBidi"/>
          <w:sz w:val="24"/>
          <w:szCs w:val="24"/>
        </w:rPr>
        <w:sym w:font="HQPB2" w:char="F032"/>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2" w:char="F0C7"/>
      </w:r>
      <w:r w:rsidRPr="00440B0F">
        <w:rPr>
          <w:rFonts w:asciiTheme="majorBidi" w:hAnsiTheme="majorBidi" w:cstheme="majorBidi"/>
          <w:sz w:val="24"/>
          <w:szCs w:val="24"/>
        </w:rPr>
        <w:sym w:font="HQPB2" w:char="F0CA"/>
      </w:r>
      <w:r w:rsidRPr="00440B0F">
        <w:rPr>
          <w:rFonts w:asciiTheme="majorBidi" w:hAnsiTheme="majorBidi" w:cstheme="majorBidi"/>
          <w:sz w:val="24"/>
          <w:szCs w:val="24"/>
        </w:rPr>
        <w:sym w:font="HQPB2" w:char="F0D2"/>
      </w:r>
      <w:r w:rsidRPr="00440B0F">
        <w:rPr>
          <w:rFonts w:asciiTheme="majorBidi" w:hAnsiTheme="majorBidi" w:cstheme="majorBidi"/>
          <w:sz w:val="24"/>
          <w:szCs w:val="24"/>
        </w:rPr>
        <w:sym w:font="HQPB2" w:char="F0C8"/>
      </w:r>
      <w:r w:rsidRPr="00440B0F">
        <w:rPr>
          <w:rFonts w:asciiTheme="majorBidi" w:hAnsiTheme="majorBidi" w:cstheme="majorBidi"/>
          <w:sz w:val="24"/>
          <w:szCs w:val="24"/>
          <w:rtl/>
        </w:rPr>
        <w:t xml:space="preserve"> </w:t>
      </w:r>
    </w:p>
    <w:p w:rsidR="004B2E7B" w:rsidRPr="00E1485E" w:rsidRDefault="004B2E7B" w:rsidP="004B2E7B">
      <w:pPr>
        <w:ind w:right="566"/>
        <w:rPr>
          <w:rFonts w:ascii="Times New Roman" w:hAnsi="Times New Roman" w:cs="Times New Roman"/>
          <w:sz w:val="24"/>
          <w:szCs w:val="24"/>
          <w:rtl/>
          <w:lang w:val="en-US"/>
        </w:rPr>
      </w:pPr>
    </w:p>
    <w:p w:rsidR="004B2E7B" w:rsidRDefault="004B2E7B" w:rsidP="004B2E7B">
      <w:pPr>
        <w:pStyle w:val="ListParagraph"/>
        <w:tabs>
          <w:tab w:val="left" w:pos="1276"/>
        </w:tabs>
        <w:ind w:left="284"/>
        <w:jc w:val="both"/>
        <w:rPr>
          <w:rFonts w:ascii="Times New Roman" w:hAnsi="Times New Roman" w:cs="Times New Roman"/>
          <w:sz w:val="24"/>
          <w:szCs w:val="24"/>
        </w:rPr>
      </w:pPr>
      <w:r w:rsidRPr="00241A82">
        <w:rPr>
          <w:rFonts w:ascii="Times New Roman" w:hAnsi="Times New Roman" w:cs="Times New Roman"/>
          <w:sz w:val="24"/>
          <w:szCs w:val="24"/>
        </w:rPr>
        <w:t xml:space="preserve">Terjemahan: </w:t>
      </w:r>
    </w:p>
    <w:p w:rsidR="004B2E7B" w:rsidRDefault="004B2E7B" w:rsidP="004B2E7B">
      <w:pPr>
        <w:pStyle w:val="ListParagraph"/>
        <w:tabs>
          <w:tab w:val="left" w:pos="1276"/>
        </w:tabs>
        <w:ind w:left="1134" w:hanging="1135"/>
        <w:jc w:val="both"/>
        <w:rPr>
          <w:rFonts w:ascii="Times New Roman" w:hAnsi="Times New Roman" w:cs="Times New Roman"/>
          <w:sz w:val="24"/>
          <w:szCs w:val="24"/>
        </w:rPr>
      </w:pPr>
      <w:r>
        <w:rPr>
          <w:rFonts w:ascii="Times New Roman" w:hAnsi="Times New Roman" w:cs="Times New Roman"/>
          <w:sz w:val="24"/>
          <w:szCs w:val="24"/>
        </w:rPr>
        <w:tab/>
      </w:r>
      <w:r w:rsidRPr="00440B0F">
        <w:rPr>
          <w:rFonts w:ascii="Times New Roman" w:hAnsi="Times New Roman" w:cs="Times New Roman"/>
          <w:sz w:val="24"/>
          <w:szCs w:val="24"/>
        </w:rPr>
        <w:t>……</w:t>
      </w:r>
      <w:r w:rsidRPr="00241A82">
        <w:rPr>
          <w:rFonts w:ascii="Times New Roman" w:hAnsi="Times New Roman" w:cs="Times New Roman"/>
          <w:sz w:val="24"/>
          <w:szCs w:val="24"/>
        </w:rPr>
        <w:t>dan bergaullah dengan mereka secara patut. kemudian bila kamu tidak menyukai mereka, (maka b</w:t>
      </w:r>
      <w:r>
        <w:rPr>
          <w:rFonts w:ascii="Times New Roman" w:hAnsi="Times New Roman" w:cs="Times New Roman"/>
          <w:sz w:val="24"/>
          <w:szCs w:val="24"/>
        </w:rPr>
        <w:t xml:space="preserve">ersabarlah) karena mungkin kamu tidak </w:t>
      </w:r>
      <w:r w:rsidRPr="00241A82">
        <w:rPr>
          <w:rFonts w:ascii="Times New Roman" w:hAnsi="Times New Roman" w:cs="Times New Roman"/>
          <w:sz w:val="24"/>
          <w:szCs w:val="24"/>
        </w:rPr>
        <w:t>menyukai sesuatu, Padahal Allah menjadikan padanya kebaikan yang banyak.</w:t>
      </w:r>
      <w:r>
        <w:rPr>
          <w:rStyle w:val="FootnoteReference"/>
          <w:rFonts w:ascii="Times New Roman" w:hAnsi="Times New Roman" w:cs="Times New Roman"/>
          <w:sz w:val="24"/>
          <w:szCs w:val="24"/>
        </w:rPr>
        <w:footnoteReference w:id="9"/>
      </w:r>
    </w:p>
    <w:p w:rsidR="004B2E7B" w:rsidRDefault="004B2E7B" w:rsidP="004B2E7B">
      <w:pPr>
        <w:pStyle w:val="ListParagraph"/>
        <w:tabs>
          <w:tab w:val="left" w:pos="1276"/>
        </w:tabs>
        <w:ind w:left="1134" w:hanging="1135"/>
        <w:jc w:val="both"/>
        <w:rPr>
          <w:rFonts w:ascii="Times New Roman" w:hAnsi="Times New Roman" w:cs="Times New Roman"/>
          <w:sz w:val="20"/>
          <w:szCs w:val="24"/>
        </w:rPr>
      </w:pPr>
    </w:p>
    <w:p w:rsidR="004B2E7B" w:rsidRDefault="004B2E7B" w:rsidP="004B2E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Alasan-alasan bagi suami untuk sampai pada ucapan talak adalah dikarenakan istri berbuat zina, nusyuz (suka keluar rumah yang mencurigakan), suka mabuk, berjudi atau melakukan sesuatu yang mengganggu ketentraman dalam rumah tangga atau sebab-sebab lain yang tidak memungkinkan</w:t>
      </w:r>
      <w:r w:rsidRPr="00346B08">
        <w:rPr>
          <w:rFonts w:ascii="Times New Roman" w:hAnsi="Times New Roman" w:cs="Times New Roman"/>
          <w:sz w:val="24"/>
          <w:szCs w:val="24"/>
        </w:rPr>
        <w:t xml:space="preserve"> </w:t>
      </w:r>
      <w:r>
        <w:rPr>
          <w:rFonts w:ascii="Times New Roman" w:hAnsi="Times New Roman" w:cs="Times New Roman"/>
          <w:sz w:val="24"/>
          <w:szCs w:val="24"/>
        </w:rPr>
        <w:t>membina rumah tangga yang rukun dan damai. Jika menjatuhkan talak mulailah dahulu dengan alak satu, dua dan tiga. Jika si suami menjatuhkan talak satu dan dua maka dapat rujuk kembali dengan suami tanpa melakukan akad nikah baru. Sedangkan talak tiga dapat rujuk kembali apabila ia sudah menikah dengan lelaki lain lau menceraikannya. Hal ini dijelaskan dalam QS. Al-Baqarah ayat 229 dan 230 Allah SWT berfirman:</w:t>
      </w:r>
    </w:p>
    <w:p w:rsidR="004B2E7B" w:rsidRPr="00242652" w:rsidRDefault="004B2E7B" w:rsidP="00BF619C">
      <w:pPr>
        <w:pStyle w:val="ListParagraph"/>
        <w:tabs>
          <w:tab w:val="left" w:pos="1276"/>
        </w:tabs>
        <w:bidi/>
        <w:ind w:left="-1" w:right="284"/>
        <w:jc w:val="both"/>
        <w:rPr>
          <w:rFonts w:asciiTheme="majorBidi" w:hAnsiTheme="majorBidi" w:cstheme="majorBidi"/>
          <w:sz w:val="24"/>
          <w:szCs w:val="24"/>
        </w:rPr>
      </w:pPr>
      <w:r w:rsidRPr="00C918C9">
        <w:rPr>
          <w:rFonts w:asciiTheme="majorBidi" w:hAnsiTheme="majorBidi" w:cstheme="majorBidi"/>
          <w:sz w:val="24"/>
          <w:szCs w:val="24"/>
          <w:lang w:val="en-US"/>
        </w:rPr>
        <w:lastRenderedPageBreak/>
        <w:sym w:font="HQPB4" w:char="F0DF"/>
      </w:r>
      <w:r w:rsidRPr="00C918C9">
        <w:rPr>
          <w:rFonts w:asciiTheme="majorBidi" w:hAnsiTheme="majorBidi" w:cstheme="majorBidi"/>
          <w:sz w:val="24"/>
          <w:szCs w:val="24"/>
          <w:lang w:val="en-US"/>
        </w:rPr>
        <w:sym w:font="HQPB2" w:char="F02C"/>
      </w:r>
      <w:r w:rsidRPr="00C918C9">
        <w:rPr>
          <w:rFonts w:asciiTheme="majorBidi" w:hAnsiTheme="majorBidi" w:cstheme="majorBidi"/>
          <w:sz w:val="24"/>
          <w:szCs w:val="24"/>
          <w:lang w:val="en-US"/>
        </w:rPr>
        <w:sym w:font="HQPB2" w:char="F0BB"/>
      </w:r>
      <w:r w:rsidRPr="00C918C9">
        <w:rPr>
          <w:rFonts w:asciiTheme="majorBidi" w:hAnsiTheme="majorBidi" w:cstheme="majorBidi"/>
          <w:sz w:val="24"/>
          <w:szCs w:val="24"/>
          <w:lang w:val="en-US"/>
        </w:rPr>
        <w:sym w:font="HQPB5" w:char="F06E"/>
      </w:r>
      <w:r w:rsidRPr="00C918C9">
        <w:rPr>
          <w:rFonts w:asciiTheme="majorBidi" w:hAnsiTheme="majorBidi" w:cstheme="majorBidi"/>
          <w:sz w:val="24"/>
          <w:szCs w:val="24"/>
          <w:lang w:val="en-US"/>
        </w:rPr>
        <w:sym w:font="HQPB2" w:char="F03D"/>
      </w:r>
      <w:r w:rsidRPr="00C918C9">
        <w:rPr>
          <w:rFonts w:asciiTheme="majorBidi" w:hAnsiTheme="majorBidi" w:cstheme="majorBidi"/>
          <w:sz w:val="24"/>
          <w:szCs w:val="24"/>
          <w:lang w:val="en-US"/>
        </w:rPr>
        <w:sym w:font="HQPB4" w:char="F0A9"/>
      </w:r>
      <w:r w:rsidRPr="00C918C9">
        <w:rPr>
          <w:rFonts w:asciiTheme="majorBidi" w:hAnsiTheme="majorBidi" w:cstheme="majorBidi"/>
          <w:sz w:val="24"/>
          <w:szCs w:val="24"/>
          <w:lang w:val="en-US"/>
        </w:rPr>
        <w:sym w:font="HQPB1" w:char="F0DC"/>
      </w:r>
      <w:r w:rsidRPr="00C918C9">
        <w:rPr>
          <w:rFonts w:asciiTheme="majorBidi" w:hAnsiTheme="majorBidi" w:cstheme="majorBidi"/>
          <w:sz w:val="24"/>
          <w:szCs w:val="24"/>
          <w:lang w:val="en-US"/>
        </w:rPr>
        <w:sym w:font="HQPB2" w:char="F039"/>
      </w:r>
      <w:r w:rsidRPr="00C918C9">
        <w:rPr>
          <w:rFonts w:asciiTheme="majorBidi" w:hAnsiTheme="majorBidi" w:cstheme="majorBidi"/>
          <w:sz w:val="24"/>
          <w:szCs w:val="24"/>
          <w:lang w:val="en-US"/>
        </w:rPr>
        <w:sym w:font="HQPB5" w:char="F024"/>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C8"/>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3F"/>
      </w:r>
      <w:r w:rsidRPr="00C918C9">
        <w:rPr>
          <w:rFonts w:asciiTheme="majorBidi" w:hAnsiTheme="majorBidi" w:cstheme="majorBidi"/>
          <w:sz w:val="24"/>
          <w:szCs w:val="24"/>
          <w:lang w:val="en-US"/>
        </w:rPr>
        <w:sym w:font="HQPB4" w:char="F0A7"/>
      </w:r>
      <w:r w:rsidRPr="00C918C9">
        <w:rPr>
          <w:rFonts w:asciiTheme="majorBidi" w:hAnsiTheme="majorBidi" w:cstheme="majorBidi"/>
          <w:sz w:val="24"/>
          <w:szCs w:val="24"/>
          <w:lang w:val="en-US"/>
        </w:rPr>
        <w:sym w:font="HQPB1" w:char="F090"/>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2" w:char="F044"/>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28"/>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38"/>
      </w:r>
      <w:r w:rsidRPr="00C918C9">
        <w:rPr>
          <w:rFonts w:asciiTheme="majorBidi" w:hAnsiTheme="majorBidi" w:cstheme="majorBidi"/>
          <w:sz w:val="24"/>
          <w:szCs w:val="24"/>
          <w:lang w:val="en-US"/>
        </w:rPr>
        <w:sym w:font="HQPB2" w:char="F038"/>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C"/>
      </w:r>
      <w:r w:rsidRPr="00C918C9">
        <w:rPr>
          <w:rFonts w:asciiTheme="majorBidi" w:hAnsiTheme="majorBidi" w:cstheme="majorBidi"/>
          <w:sz w:val="24"/>
          <w:szCs w:val="24"/>
          <w:lang w:val="en-US"/>
        </w:rPr>
        <w:sym w:font="HQPB1" w:char="F0A1"/>
      </w:r>
      <w:r w:rsidRPr="00C918C9">
        <w:rPr>
          <w:rFonts w:asciiTheme="majorBidi" w:hAnsiTheme="majorBidi" w:cstheme="majorBidi"/>
          <w:sz w:val="24"/>
          <w:szCs w:val="24"/>
          <w:lang w:val="en-US"/>
        </w:rPr>
        <w:sym w:font="HQPB4" w:char="F0F8"/>
      </w:r>
      <w:r w:rsidRPr="00C918C9">
        <w:rPr>
          <w:rFonts w:asciiTheme="majorBidi" w:hAnsiTheme="majorBidi" w:cstheme="majorBidi"/>
          <w:sz w:val="24"/>
          <w:szCs w:val="24"/>
          <w:lang w:val="en-US"/>
        </w:rPr>
        <w:sym w:font="HQPB2" w:char="F042"/>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2A"/>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3E"/>
      </w:r>
      <w:r w:rsidRPr="00C918C9">
        <w:rPr>
          <w:rFonts w:asciiTheme="majorBidi" w:hAnsiTheme="majorBidi" w:cstheme="majorBidi"/>
          <w:sz w:val="24"/>
          <w:szCs w:val="24"/>
          <w:lang w:val="en-US"/>
        </w:rPr>
        <w:sym w:font="HQPB2" w:char="F024"/>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E1"/>
      </w:r>
      <w:r w:rsidRPr="00C918C9">
        <w:rPr>
          <w:rFonts w:asciiTheme="majorBidi" w:hAnsiTheme="majorBidi" w:cstheme="majorBidi"/>
          <w:sz w:val="24"/>
          <w:szCs w:val="24"/>
          <w:lang w:val="en-US"/>
        </w:rPr>
        <w:sym w:font="HQPB1" w:char="F08F"/>
      </w:r>
      <w:r w:rsidRPr="00C918C9">
        <w:rPr>
          <w:rFonts w:asciiTheme="majorBidi" w:hAnsiTheme="majorBidi" w:cstheme="majorBidi"/>
          <w:sz w:val="24"/>
          <w:szCs w:val="24"/>
          <w:lang w:val="en-US"/>
        </w:rPr>
        <w:sym w:font="HQPB4" w:char="F0F7"/>
      </w:r>
      <w:r w:rsidRPr="00C918C9">
        <w:rPr>
          <w:rFonts w:asciiTheme="majorBidi" w:hAnsiTheme="majorBidi" w:cstheme="majorBidi"/>
          <w:sz w:val="24"/>
          <w:szCs w:val="24"/>
          <w:lang w:val="en-US"/>
        </w:rPr>
        <w:sym w:font="HQPB1" w:char="F0E8"/>
      </w:r>
      <w:r w:rsidRPr="00C918C9">
        <w:rPr>
          <w:rFonts w:asciiTheme="majorBidi" w:hAnsiTheme="majorBidi" w:cstheme="majorBidi"/>
          <w:sz w:val="24"/>
          <w:szCs w:val="24"/>
          <w:lang w:val="en-US"/>
        </w:rPr>
        <w:sym w:font="HQPB5" w:char="F06F"/>
      </w:r>
      <w:r w:rsidRPr="00C918C9">
        <w:rPr>
          <w:rFonts w:asciiTheme="majorBidi" w:hAnsiTheme="majorBidi" w:cstheme="majorBidi"/>
          <w:sz w:val="24"/>
          <w:szCs w:val="24"/>
          <w:lang w:val="en-US"/>
        </w:rPr>
        <w:sym w:font="HQPB2" w:char="F0FF"/>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1" w:char="F03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F7"/>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5" w:char="F072"/>
      </w:r>
      <w:r w:rsidRPr="00C918C9">
        <w:rPr>
          <w:rFonts w:asciiTheme="majorBidi" w:hAnsiTheme="majorBidi" w:cstheme="majorBidi"/>
          <w:sz w:val="24"/>
          <w:szCs w:val="24"/>
          <w:lang w:val="en-US"/>
        </w:rPr>
        <w:sym w:font="HQPB1" w:char="F02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37"/>
      </w:r>
      <w:r w:rsidRPr="00C918C9">
        <w:rPr>
          <w:rFonts w:asciiTheme="majorBidi" w:hAnsiTheme="majorBidi" w:cstheme="majorBidi"/>
          <w:sz w:val="24"/>
          <w:szCs w:val="24"/>
          <w:lang w:val="en-US"/>
        </w:rPr>
        <w:sym w:font="HQPB1" w:char="F078"/>
      </w:r>
      <w:r w:rsidRPr="00C918C9">
        <w:rPr>
          <w:rFonts w:asciiTheme="majorBidi" w:hAnsiTheme="majorBidi" w:cstheme="majorBidi"/>
          <w:sz w:val="24"/>
          <w:szCs w:val="24"/>
          <w:lang w:val="en-US"/>
        </w:rPr>
        <w:sym w:font="HQPB2" w:char="F083"/>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8E"/>
      </w:r>
      <w:r w:rsidRPr="00C918C9">
        <w:rPr>
          <w:rFonts w:asciiTheme="majorBidi" w:hAnsiTheme="majorBidi" w:cstheme="majorBidi"/>
          <w:sz w:val="24"/>
          <w:szCs w:val="24"/>
          <w:lang w:val="en-US"/>
        </w:rPr>
        <w:sym w:font="HQPB4" w:char="F0F4"/>
      </w:r>
      <w:r w:rsidRPr="00C918C9">
        <w:rPr>
          <w:rFonts w:asciiTheme="majorBidi" w:hAnsiTheme="majorBidi" w:cstheme="majorBidi"/>
          <w:sz w:val="24"/>
          <w:szCs w:val="24"/>
          <w:lang w:val="en-US"/>
        </w:rPr>
        <w:sym w:font="HQPB1" w:char="F0A3"/>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3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39"/>
      </w:r>
      <w:r w:rsidRPr="00C918C9">
        <w:rPr>
          <w:rFonts w:asciiTheme="majorBidi" w:hAnsiTheme="majorBidi" w:cstheme="majorBidi"/>
          <w:sz w:val="24"/>
          <w:szCs w:val="24"/>
          <w:lang w:val="en-US"/>
        </w:rPr>
        <w:sym w:font="HQPB2" w:char="F060"/>
      </w:r>
      <w:r w:rsidRPr="00C918C9">
        <w:rPr>
          <w:rFonts w:asciiTheme="majorBidi" w:hAnsiTheme="majorBidi" w:cstheme="majorBidi"/>
          <w:sz w:val="24"/>
          <w:szCs w:val="24"/>
          <w:lang w:val="en-US"/>
        </w:rPr>
        <w:sym w:font="HQPB2" w:char="F0BB"/>
      </w:r>
      <w:r w:rsidRPr="00C918C9">
        <w:rPr>
          <w:rFonts w:asciiTheme="majorBidi" w:hAnsiTheme="majorBidi" w:cstheme="majorBidi"/>
          <w:sz w:val="24"/>
          <w:szCs w:val="24"/>
          <w:lang w:val="en-US"/>
        </w:rPr>
        <w:sym w:font="HQPB5" w:char="F07C"/>
      </w:r>
      <w:r w:rsidRPr="00C918C9">
        <w:rPr>
          <w:rFonts w:asciiTheme="majorBidi" w:hAnsiTheme="majorBidi" w:cstheme="majorBidi"/>
          <w:sz w:val="24"/>
          <w:szCs w:val="24"/>
          <w:lang w:val="en-US"/>
        </w:rPr>
        <w:sym w:font="HQPB1" w:char="F0A1"/>
      </w:r>
      <w:r w:rsidRPr="00C918C9">
        <w:rPr>
          <w:rFonts w:asciiTheme="majorBidi" w:hAnsiTheme="majorBidi" w:cstheme="majorBidi"/>
          <w:sz w:val="24"/>
          <w:szCs w:val="24"/>
          <w:lang w:val="en-US"/>
        </w:rPr>
        <w:sym w:font="HQPB4" w:char="F0F4"/>
      </w:r>
      <w:r w:rsidRPr="00C918C9">
        <w:rPr>
          <w:rFonts w:asciiTheme="majorBidi" w:hAnsiTheme="majorBidi" w:cstheme="majorBidi"/>
          <w:sz w:val="24"/>
          <w:szCs w:val="24"/>
          <w:lang w:val="en-US"/>
        </w:rPr>
        <w:sym w:font="HQPB1" w:char="F06D"/>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2A"/>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2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3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9F"/>
      </w:r>
      <w:r w:rsidRPr="00C918C9">
        <w:rPr>
          <w:rFonts w:asciiTheme="majorBidi" w:hAnsiTheme="majorBidi" w:cstheme="majorBidi"/>
          <w:sz w:val="24"/>
          <w:szCs w:val="24"/>
          <w:lang w:val="en-US"/>
        </w:rPr>
        <w:sym w:font="HQPB2" w:char="F077"/>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91"/>
      </w:r>
      <w:r w:rsidRPr="00C918C9">
        <w:rPr>
          <w:rFonts w:asciiTheme="majorBidi" w:hAnsiTheme="majorBidi" w:cstheme="majorBidi"/>
          <w:sz w:val="24"/>
          <w:szCs w:val="24"/>
          <w:lang w:val="en-US"/>
        </w:rPr>
        <w:sym w:font="HQPB2" w:char="F040"/>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1" w:char="F074"/>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2" w:char="F08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F6"/>
      </w:r>
      <w:r w:rsidRPr="00C918C9">
        <w:rPr>
          <w:rFonts w:asciiTheme="majorBidi" w:hAnsiTheme="majorBidi" w:cstheme="majorBidi"/>
          <w:sz w:val="24"/>
          <w:szCs w:val="24"/>
          <w:lang w:val="en-US"/>
        </w:rPr>
        <w:sym w:font="HQPB2" w:char="F04E"/>
      </w:r>
      <w:r w:rsidRPr="00C918C9">
        <w:rPr>
          <w:rFonts w:asciiTheme="majorBidi" w:hAnsiTheme="majorBidi" w:cstheme="majorBidi"/>
          <w:sz w:val="24"/>
          <w:szCs w:val="24"/>
          <w:lang w:val="en-US"/>
        </w:rPr>
        <w:sym w:font="HQPB4" w:char="F0E0"/>
      </w:r>
      <w:r w:rsidRPr="00C918C9">
        <w:rPr>
          <w:rFonts w:asciiTheme="majorBidi" w:hAnsiTheme="majorBidi" w:cstheme="majorBidi"/>
          <w:sz w:val="24"/>
          <w:szCs w:val="24"/>
          <w:lang w:val="en-US"/>
        </w:rPr>
        <w:sym w:font="HQPB2" w:char="F036"/>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2" w:char="F03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5" w:char="F072"/>
      </w:r>
      <w:r w:rsidRPr="00C918C9">
        <w:rPr>
          <w:rFonts w:asciiTheme="majorBidi" w:hAnsiTheme="majorBidi" w:cstheme="majorBidi"/>
          <w:sz w:val="24"/>
          <w:szCs w:val="24"/>
          <w:lang w:val="en-US"/>
        </w:rPr>
        <w:sym w:font="HQPB1" w:char="F02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28"/>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E4"/>
      </w:r>
      <w:r w:rsidRPr="00C918C9">
        <w:rPr>
          <w:rFonts w:asciiTheme="majorBidi" w:hAnsiTheme="majorBidi" w:cstheme="majorBidi"/>
          <w:sz w:val="24"/>
          <w:szCs w:val="24"/>
          <w:lang w:val="en-US"/>
        </w:rPr>
        <w:sym w:font="HQPB1" w:char="F08B"/>
      </w:r>
      <w:r w:rsidRPr="00C918C9">
        <w:rPr>
          <w:rFonts w:asciiTheme="majorBidi" w:hAnsiTheme="majorBidi" w:cstheme="majorBidi"/>
          <w:sz w:val="24"/>
          <w:szCs w:val="24"/>
          <w:lang w:val="en-US"/>
        </w:rPr>
        <w:sym w:font="HQPB4" w:char="F0E8"/>
      </w:r>
      <w:r w:rsidRPr="00C918C9">
        <w:rPr>
          <w:rFonts w:asciiTheme="majorBidi" w:hAnsiTheme="majorBidi" w:cstheme="majorBidi"/>
          <w:sz w:val="24"/>
          <w:szCs w:val="24"/>
          <w:lang w:val="en-US"/>
        </w:rPr>
        <w:sym w:font="HQPB1" w:char="F07B"/>
      </w:r>
      <w:r w:rsidRPr="00C918C9">
        <w:rPr>
          <w:rFonts w:asciiTheme="majorBidi" w:hAnsiTheme="majorBidi" w:cstheme="majorBidi"/>
          <w:sz w:val="24"/>
          <w:szCs w:val="24"/>
          <w:lang w:val="en-US"/>
        </w:rPr>
        <w:sym w:font="HQPB4" w:char="F0F9"/>
      </w:r>
      <w:r w:rsidRPr="00C918C9">
        <w:rPr>
          <w:rFonts w:asciiTheme="majorBidi" w:hAnsiTheme="majorBidi" w:cstheme="majorBidi"/>
          <w:sz w:val="24"/>
          <w:szCs w:val="24"/>
          <w:lang w:val="en-US"/>
        </w:rPr>
        <w:sym w:font="HQPB1" w:char="F027"/>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3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21"/>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4" w:char="F0A3"/>
      </w:r>
      <w:r w:rsidRPr="00C918C9">
        <w:rPr>
          <w:rFonts w:asciiTheme="majorBidi" w:hAnsiTheme="majorBidi" w:cstheme="majorBidi"/>
          <w:sz w:val="24"/>
          <w:szCs w:val="24"/>
          <w:lang w:val="en-US"/>
        </w:rPr>
        <w:sym w:font="HQPB2" w:char="F04A"/>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2" w:char="F042"/>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A3"/>
      </w:r>
      <w:r w:rsidRPr="00C918C9">
        <w:rPr>
          <w:rFonts w:asciiTheme="majorBidi" w:hAnsiTheme="majorBidi" w:cstheme="majorBidi"/>
          <w:sz w:val="24"/>
          <w:szCs w:val="24"/>
          <w:lang w:val="en-US"/>
        </w:rPr>
        <w:sym w:font="HQPB2" w:char="F060"/>
      </w:r>
      <w:r w:rsidRPr="00C918C9">
        <w:rPr>
          <w:rFonts w:asciiTheme="majorBidi" w:hAnsiTheme="majorBidi" w:cstheme="majorBidi"/>
          <w:sz w:val="24"/>
          <w:szCs w:val="24"/>
          <w:lang w:val="en-US"/>
        </w:rPr>
        <w:sym w:font="HQPB4" w:char="F0E8"/>
      </w:r>
      <w:r w:rsidRPr="00C918C9">
        <w:rPr>
          <w:rFonts w:asciiTheme="majorBidi" w:hAnsiTheme="majorBidi" w:cstheme="majorBidi"/>
          <w:sz w:val="24"/>
          <w:szCs w:val="24"/>
          <w:lang w:val="en-US"/>
        </w:rPr>
        <w:sym w:font="HQPB2" w:char="F064"/>
      </w:r>
      <w:r w:rsidRPr="00C918C9">
        <w:rPr>
          <w:rFonts w:asciiTheme="majorBidi" w:hAnsiTheme="majorBidi" w:cstheme="majorBidi"/>
          <w:sz w:val="24"/>
          <w:szCs w:val="24"/>
          <w:lang w:val="en-US"/>
        </w:rPr>
        <w:sym w:font="HQPB2" w:char="F071"/>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2" w:char="F04A"/>
      </w:r>
      <w:r w:rsidRPr="00C918C9">
        <w:rPr>
          <w:rFonts w:asciiTheme="majorBidi" w:hAnsiTheme="majorBidi" w:cstheme="majorBidi"/>
          <w:sz w:val="24"/>
          <w:szCs w:val="24"/>
          <w:lang w:val="en-US"/>
        </w:rPr>
        <w:sym w:font="HQPB4" w:char="F0E7"/>
      </w:r>
      <w:r w:rsidRPr="00C918C9">
        <w:rPr>
          <w:rFonts w:asciiTheme="majorBidi" w:hAnsiTheme="majorBidi" w:cstheme="majorBidi"/>
          <w:sz w:val="24"/>
          <w:szCs w:val="24"/>
          <w:lang w:val="en-US"/>
        </w:rPr>
        <w:sym w:font="HQPB1" w:char="F046"/>
      </w:r>
      <w:r w:rsidRPr="00C918C9">
        <w:rPr>
          <w:rFonts w:asciiTheme="majorBidi" w:hAnsiTheme="majorBidi" w:cstheme="majorBidi"/>
          <w:sz w:val="24"/>
          <w:szCs w:val="24"/>
          <w:lang w:val="en-US"/>
        </w:rPr>
        <w:sym w:font="HQPB4" w:char="F0F7"/>
      </w:r>
      <w:r w:rsidRPr="00C918C9">
        <w:rPr>
          <w:rFonts w:asciiTheme="majorBidi" w:hAnsiTheme="majorBidi" w:cstheme="majorBidi"/>
          <w:sz w:val="24"/>
          <w:szCs w:val="24"/>
          <w:lang w:val="en-US"/>
        </w:rPr>
        <w:sym w:font="HQPB2" w:char="F08F"/>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3F"/>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2" w:char="F0E4"/>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4" w:char="F0BA"/>
      </w:r>
      <w:r w:rsidRPr="00C918C9">
        <w:rPr>
          <w:rFonts w:asciiTheme="majorBidi" w:hAnsiTheme="majorBidi" w:cstheme="majorBidi"/>
          <w:sz w:val="24"/>
          <w:szCs w:val="24"/>
          <w:lang w:val="en-US"/>
        </w:rPr>
        <w:sym w:font="HQPB2" w:char="F0AB"/>
      </w:r>
      <w:r w:rsidRPr="00C918C9">
        <w:rPr>
          <w:rFonts w:asciiTheme="majorBidi" w:hAnsiTheme="majorBidi" w:cstheme="majorBidi"/>
          <w:sz w:val="24"/>
          <w:szCs w:val="24"/>
          <w:lang w:val="en-US"/>
        </w:rPr>
        <w:sym w:font="HQPB4" w:char="F0F8"/>
      </w:r>
      <w:r w:rsidRPr="00C918C9">
        <w:rPr>
          <w:rFonts w:asciiTheme="majorBidi" w:hAnsiTheme="majorBidi" w:cstheme="majorBidi"/>
          <w:sz w:val="24"/>
          <w:szCs w:val="24"/>
          <w:lang w:val="en-US"/>
        </w:rPr>
        <w:sym w:font="HQPB2" w:char="F08B"/>
      </w:r>
      <w:r w:rsidRPr="00C918C9">
        <w:rPr>
          <w:rFonts w:asciiTheme="majorBidi" w:hAnsiTheme="majorBidi" w:cstheme="majorBidi"/>
          <w:sz w:val="24"/>
          <w:szCs w:val="24"/>
          <w:lang w:val="en-US"/>
        </w:rPr>
        <w:sym w:font="HQPB5" w:char="F078"/>
      </w:r>
      <w:r w:rsidRPr="00C918C9">
        <w:rPr>
          <w:rFonts w:asciiTheme="majorBidi" w:hAnsiTheme="majorBidi" w:cstheme="majorBidi"/>
          <w:sz w:val="24"/>
          <w:szCs w:val="24"/>
          <w:lang w:val="en-US"/>
        </w:rPr>
        <w:sym w:font="HQPB1" w:char="F0A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48"/>
      </w:r>
      <w:r w:rsidRPr="00C918C9">
        <w:rPr>
          <w:rFonts w:asciiTheme="majorBidi" w:hAnsiTheme="majorBidi" w:cstheme="majorBidi"/>
          <w:sz w:val="24"/>
          <w:szCs w:val="24"/>
          <w:lang w:val="en-US"/>
        </w:rPr>
        <w:sym w:font="HQPB2" w:char="F077"/>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2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5" w:char="F072"/>
      </w:r>
      <w:r w:rsidRPr="00C918C9">
        <w:rPr>
          <w:rFonts w:asciiTheme="majorBidi" w:hAnsiTheme="majorBidi" w:cstheme="majorBidi"/>
          <w:sz w:val="24"/>
          <w:szCs w:val="24"/>
          <w:lang w:val="en-US"/>
        </w:rPr>
        <w:sym w:font="HQPB1" w:char="F02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21"/>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83"/>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2" w:char="F08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9E"/>
      </w:r>
      <w:r w:rsidRPr="00C918C9">
        <w:rPr>
          <w:rFonts w:asciiTheme="majorBidi" w:hAnsiTheme="majorBidi" w:cstheme="majorBidi"/>
          <w:sz w:val="24"/>
          <w:szCs w:val="24"/>
          <w:lang w:val="en-US"/>
        </w:rPr>
        <w:sym w:font="HQPB2" w:char="F077"/>
      </w:r>
      <w:r w:rsidRPr="00C918C9">
        <w:rPr>
          <w:rFonts w:asciiTheme="majorBidi" w:hAnsiTheme="majorBidi" w:cstheme="majorBidi"/>
          <w:sz w:val="24"/>
          <w:szCs w:val="24"/>
          <w:lang w:val="en-US"/>
        </w:rPr>
        <w:sym w:font="HQPB5" w:char="F072"/>
      </w:r>
      <w:r w:rsidRPr="00C918C9">
        <w:rPr>
          <w:rFonts w:asciiTheme="majorBidi" w:hAnsiTheme="majorBidi" w:cstheme="majorBidi"/>
          <w:sz w:val="24"/>
          <w:szCs w:val="24"/>
          <w:lang w:val="en-US"/>
        </w:rPr>
        <w:sym w:font="HQPB1" w:char="F02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4A"/>
      </w:r>
      <w:r w:rsidRPr="00C918C9">
        <w:rPr>
          <w:rFonts w:asciiTheme="majorBidi" w:hAnsiTheme="majorBidi" w:cstheme="majorBidi"/>
          <w:sz w:val="24"/>
          <w:szCs w:val="24"/>
          <w:lang w:val="en-US"/>
        </w:rPr>
        <w:sym w:font="HQPB2" w:char="F08A"/>
      </w:r>
      <w:r w:rsidRPr="00C918C9">
        <w:rPr>
          <w:rFonts w:asciiTheme="majorBidi" w:hAnsiTheme="majorBidi" w:cstheme="majorBidi"/>
          <w:sz w:val="24"/>
          <w:szCs w:val="24"/>
          <w:lang w:val="en-US"/>
        </w:rPr>
        <w:sym w:font="HQPB4" w:char="F0C9"/>
      </w:r>
      <w:r w:rsidRPr="00C918C9">
        <w:rPr>
          <w:rFonts w:asciiTheme="majorBidi" w:hAnsiTheme="majorBidi" w:cstheme="majorBidi"/>
          <w:sz w:val="24"/>
          <w:szCs w:val="24"/>
          <w:lang w:val="en-US"/>
        </w:rPr>
        <w:sym w:font="HQPB2" w:char="F02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2" w:char="F08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8A"/>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1" w:char="F06D"/>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AB"/>
      </w:r>
      <w:r w:rsidRPr="00C918C9">
        <w:rPr>
          <w:rFonts w:asciiTheme="majorBidi" w:hAnsiTheme="majorBidi" w:cstheme="majorBidi"/>
          <w:sz w:val="24"/>
          <w:szCs w:val="24"/>
          <w:lang w:val="en-US"/>
        </w:rPr>
        <w:sym w:font="HQPB1" w:char="F021"/>
      </w:r>
      <w:r w:rsidRPr="00C918C9">
        <w:rPr>
          <w:rFonts w:asciiTheme="majorBidi" w:hAnsiTheme="majorBidi" w:cstheme="majorBidi"/>
          <w:sz w:val="24"/>
          <w:szCs w:val="24"/>
          <w:lang w:val="en-US"/>
        </w:rPr>
        <w:sym w:font="HQPB5" w:char="F024"/>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28"/>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F7"/>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2A"/>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F7"/>
      </w:r>
      <w:r w:rsidRPr="00C918C9">
        <w:rPr>
          <w:rFonts w:asciiTheme="majorBidi" w:hAnsiTheme="majorBidi" w:cstheme="majorBidi"/>
          <w:sz w:val="24"/>
          <w:szCs w:val="24"/>
          <w:lang w:val="en-US"/>
        </w:rPr>
        <w:sym w:font="HQPB2" w:char="F04C"/>
      </w:r>
      <w:r w:rsidRPr="00C918C9">
        <w:rPr>
          <w:rFonts w:asciiTheme="majorBidi" w:hAnsiTheme="majorBidi" w:cstheme="majorBidi"/>
          <w:sz w:val="24"/>
          <w:szCs w:val="24"/>
          <w:lang w:val="en-US"/>
        </w:rPr>
        <w:sym w:font="HQPB4" w:char="F0E4"/>
      </w:r>
      <w:r w:rsidRPr="00C918C9">
        <w:rPr>
          <w:rFonts w:asciiTheme="majorBidi" w:hAnsiTheme="majorBidi" w:cstheme="majorBidi"/>
          <w:sz w:val="24"/>
          <w:szCs w:val="24"/>
          <w:lang w:val="en-US"/>
        </w:rPr>
        <w:sym w:font="HQPB2" w:char="F0EA"/>
      </w:r>
      <w:r w:rsidRPr="00C918C9">
        <w:rPr>
          <w:rFonts w:asciiTheme="majorBidi" w:hAnsiTheme="majorBidi" w:cstheme="majorBidi"/>
          <w:sz w:val="24"/>
          <w:szCs w:val="24"/>
          <w:lang w:val="en-US"/>
        </w:rPr>
        <w:sym w:font="HQPB4" w:char="F0F8"/>
      </w:r>
      <w:r w:rsidRPr="00C918C9">
        <w:rPr>
          <w:rFonts w:asciiTheme="majorBidi" w:hAnsiTheme="majorBidi" w:cstheme="majorBidi"/>
          <w:sz w:val="24"/>
          <w:szCs w:val="24"/>
          <w:lang w:val="en-US"/>
        </w:rPr>
        <w:sym w:font="HQPB1" w:char="F0FF"/>
      </w:r>
      <w:r w:rsidRPr="00C918C9">
        <w:rPr>
          <w:rFonts w:asciiTheme="majorBidi" w:hAnsiTheme="majorBidi" w:cstheme="majorBidi"/>
          <w:sz w:val="24"/>
          <w:szCs w:val="24"/>
          <w:lang w:val="en-US"/>
        </w:rPr>
        <w:sym w:font="HQPB4" w:char="F0C5"/>
      </w:r>
      <w:r w:rsidRPr="00C918C9">
        <w:rPr>
          <w:rFonts w:asciiTheme="majorBidi" w:hAnsiTheme="majorBidi" w:cstheme="majorBidi"/>
          <w:sz w:val="24"/>
          <w:szCs w:val="24"/>
          <w:lang w:val="en-US"/>
        </w:rPr>
        <w:sym w:font="HQPB1" w:char="F07A"/>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9E"/>
      </w:r>
      <w:r w:rsidRPr="00C918C9">
        <w:rPr>
          <w:rFonts w:asciiTheme="majorBidi" w:hAnsiTheme="majorBidi" w:cstheme="majorBidi"/>
          <w:sz w:val="24"/>
          <w:szCs w:val="24"/>
          <w:lang w:val="en-US"/>
        </w:rPr>
        <w:sym w:font="HQPB2" w:char="F077"/>
      </w:r>
      <w:r w:rsidRPr="00C918C9">
        <w:rPr>
          <w:rFonts w:asciiTheme="majorBidi" w:hAnsiTheme="majorBidi" w:cstheme="majorBidi"/>
          <w:sz w:val="24"/>
          <w:szCs w:val="24"/>
          <w:lang w:val="en-US"/>
        </w:rPr>
        <w:sym w:font="HQPB5" w:char="F072"/>
      </w:r>
      <w:r w:rsidRPr="00C918C9">
        <w:rPr>
          <w:rFonts w:asciiTheme="majorBidi" w:hAnsiTheme="majorBidi" w:cstheme="majorBidi"/>
          <w:sz w:val="24"/>
          <w:szCs w:val="24"/>
          <w:lang w:val="en-US"/>
        </w:rPr>
        <w:sym w:font="HQPB1" w:char="F02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2" w:char="F04B"/>
      </w:r>
      <w:r w:rsidRPr="00C918C9">
        <w:rPr>
          <w:rFonts w:asciiTheme="majorBidi" w:hAnsiTheme="majorBidi" w:cstheme="majorBidi"/>
          <w:sz w:val="24"/>
          <w:szCs w:val="24"/>
          <w:lang w:val="en-US"/>
        </w:rPr>
        <w:sym w:font="HQPB2" w:char="F08B"/>
      </w:r>
      <w:r w:rsidRPr="00C918C9">
        <w:rPr>
          <w:rFonts w:asciiTheme="majorBidi" w:hAnsiTheme="majorBidi" w:cstheme="majorBidi"/>
          <w:sz w:val="24"/>
          <w:szCs w:val="24"/>
          <w:lang w:val="en-US"/>
        </w:rPr>
        <w:sym w:font="HQPB4" w:char="F0C9"/>
      </w:r>
      <w:r w:rsidRPr="00C918C9">
        <w:rPr>
          <w:rFonts w:asciiTheme="majorBidi" w:hAnsiTheme="majorBidi" w:cstheme="majorBidi"/>
          <w:sz w:val="24"/>
          <w:szCs w:val="24"/>
          <w:lang w:val="en-US"/>
        </w:rPr>
        <w:sym w:font="HQPB2" w:char="F02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2" w:char="F08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8A"/>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1" w:char="F06E"/>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AB"/>
      </w:r>
      <w:r w:rsidRPr="00C918C9">
        <w:rPr>
          <w:rFonts w:asciiTheme="majorBidi" w:hAnsiTheme="majorBidi" w:cstheme="majorBidi"/>
          <w:sz w:val="24"/>
          <w:szCs w:val="24"/>
          <w:lang w:val="en-US"/>
        </w:rPr>
        <w:sym w:font="HQPB1" w:char="F021"/>
      </w:r>
      <w:r w:rsidRPr="00C918C9">
        <w:rPr>
          <w:rFonts w:asciiTheme="majorBidi" w:hAnsiTheme="majorBidi" w:cstheme="majorBidi"/>
          <w:sz w:val="24"/>
          <w:szCs w:val="24"/>
          <w:lang w:val="en-US"/>
        </w:rPr>
        <w:sym w:font="HQPB5" w:char="F024"/>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9F"/>
      </w:r>
      <w:r w:rsidRPr="00C918C9">
        <w:rPr>
          <w:rFonts w:asciiTheme="majorBidi" w:hAnsiTheme="majorBidi" w:cstheme="majorBidi"/>
          <w:sz w:val="24"/>
          <w:szCs w:val="24"/>
          <w:lang w:val="en-US"/>
        </w:rPr>
        <w:sym w:font="HQPB2" w:char="F078"/>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79"/>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6F"/>
      </w:r>
      <w:r w:rsidRPr="00C918C9">
        <w:rPr>
          <w:rFonts w:asciiTheme="majorBidi" w:hAnsiTheme="majorBidi" w:cstheme="majorBidi"/>
          <w:sz w:val="24"/>
          <w:szCs w:val="24"/>
          <w:lang w:val="en-US"/>
        </w:rPr>
        <w:sym w:font="HQPB2" w:char="F05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1" w:char="F05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4A"/>
      </w:r>
      <w:r w:rsidRPr="00C918C9">
        <w:rPr>
          <w:rFonts w:asciiTheme="majorBidi" w:hAnsiTheme="majorBidi" w:cstheme="majorBidi"/>
          <w:sz w:val="24"/>
          <w:szCs w:val="24"/>
          <w:lang w:val="en-US"/>
        </w:rPr>
        <w:sym w:font="HQPB4" w:char="F0CD"/>
      </w:r>
      <w:r w:rsidRPr="00C918C9">
        <w:rPr>
          <w:rFonts w:asciiTheme="majorBidi" w:hAnsiTheme="majorBidi" w:cstheme="majorBidi"/>
          <w:sz w:val="24"/>
          <w:szCs w:val="24"/>
          <w:lang w:val="en-US"/>
        </w:rPr>
        <w:sym w:font="HQPB2" w:char="F06B"/>
      </w:r>
      <w:r w:rsidRPr="00C918C9">
        <w:rPr>
          <w:rFonts w:asciiTheme="majorBidi" w:hAnsiTheme="majorBidi" w:cstheme="majorBidi"/>
          <w:sz w:val="24"/>
          <w:szCs w:val="24"/>
          <w:lang w:val="en-US"/>
        </w:rPr>
        <w:sym w:font="HQPB4" w:char="F0F6"/>
      </w:r>
      <w:r w:rsidRPr="00C918C9">
        <w:rPr>
          <w:rFonts w:asciiTheme="majorBidi" w:hAnsiTheme="majorBidi" w:cstheme="majorBidi"/>
          <w:sz w:val="24"/>
          <w:szCs w:val="24"/>
          <w:lang w:val="en-US"/>
        </w:rPr>
        <w:sym w:font="HQPB2" w:char="F08E"/>
      </w:r>
      <w:r w:rsidRPr="00C918C9">
        <w:rPr>
          <w:rFonts w:asciiTheme="majorBidi" w:hAnsiTheme="majorBidi" w:cstheme="majorBidi"/>
          <w:sz w:val="24"/>
          <w:szCs w:val="24"/>
          <w:lang w:val="en-US"/>
        </w:rPr>
        <w:sym w:font="HQPB5" w:char="F06E"/>
      </w:r>
      <w:r w:rsidRPr="00C918C9">
        <w:rPr>
          <w:rFonts w:asciiTheme="majorBidi" w:hAnsiTheme="majorBidi" w:cstheme="majorBidi"/>
          <w:sz w:val="24"/>
          <w:szCs w:val="24"/>
          <w:lang w:val="en-US"/>
        </w:rPr>
        <w:sym w:font="HQPB2" w:char="F03D"/>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1" w:char="F0E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2" w:char="F04B"/>
      </w:r>
      <w:r w:rsidRPr="00C918C9">
        <w:rPr>
          <w:rFonts w:asciiTheme="majorBidi" w:hAnsiTheme="majorBidi" w:cstheme="majorBidi"/>
          <w:sz w:val="24"/>
          <w:szCs w:val="24"/>
          <w:lang w:val="en-US"/>
        </w:rPr>
        <w:sym w:font="HQPB2" w:char="F08B"/>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F4"/>
      </w:r>
      <w:r w:rsidRPr="00C918C9">
        <w:rPr>
          <w:rFonts w:asciiTheme="majorBidi" w:hAnsiTheme="majorBidi" w:cstheme="majorBidi"/>
          <w:sz w:val="24"/>
          <w:szCs w:val="24"/>
          <w:lang w:val="en-US"/>
        </w:rPr>
        <w:sym w:font="HQPB1" w:char="F04E"/>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1" w:char="F047"/>
      </w:r>
      <w:r w:rsidRPr="00C918C9">
        <w:rPr>
          <w:rFonts w:asciiTheme="majorBidi" w:hAnsiTheme="majorBidi" w:cstheme="majorBidi"/>
          <w:sz w:val="24"/>
          <w:szCs w:val="24"/>
          <w:lang w:val="en-US"/>
        </w:rPr>
        <w:sym w:font="HQPB4" w:char="F0F8"/>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lang w:val="en-US"/>
        </w:rPr>
        <w:sym w:font="HQPB5" w:char="F024"/>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BE"/>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2" w:char="F06D"/>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2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3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37"/>
      </w:r>
      <w:r w:rsidRPr="00C918C9">
        <w:rPr>
          <w:rFonts w:asciiTheme="majorBidi" w:hAnsiTheme="majorBidi" w:cstheme="majorBidi"/>
          <w:sz w:val="24"/>
          <w:szCs w:val="24"/>
          <w:lang w:val="en-US"/>
        </w:rPr>
        <w:sym w:font="HQPB4" w:char="F0F9"/>
      </w:r>
      <w:r w:rsidRPr="00C918C9">
        <w:rPr>
          <w:rFonts w:asciiTheme="majorBidi" w:hAnsiTheme="majorBidi" w:cstheme="majorBidi"/>
          <w:sz w:val="24"/>
          <w:szCs w:val="24"/>
          <w:lang w:val="en-US"/>
        </w:rPr>
        <w:sym w:font="HQPB2" w:char="F03D"/>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1" w:char="F03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A"/>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1" w:char="F06E"/>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AB"/>
      </w:r>
      <w:r w:rsidRPr="00C918C9">
        <w:rPr>
          <w:rFonts w:asciiTheme="majorBidi" w:hAnsiTheme="majorBidi" w:cstheme="majorBidi"/>
          <w:sz w:val="24"/>
          <w:szCs w:val="24"/>
          <w:lang w:val="en-US"/>
        </w:rPr>
        <w:sym w:font="HQPB1" w:char="F021"/>
      </w:r>
      <w:r w:rsidRPr="00C918C9">
        <w:rPr>
          <w:rFonts w:asciiTheme="majorBidi" w:hAnsiTheme="majorBidi" w:cstheme="majorBidi"/>
          <w:sz w:val="24"/>
          <w:szCs w:val="24"/>
          <w:lang w:val="en-US"/>
        </w:rPr>
        <w:sym w:font="HQPB5" w:char="F024"/>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9F"/>
      </w:r>
      <w:r w:rsidRPr="00C918C9">
        <w:rPr>
          <w:rFonts w:asciiTheme="majorBidi" w:hAnsiTheme="majorBidi" w:cstheme="majorBidi"/>
          <w:sz w:val="24"/>
          <w:szCs w:val="24"/>
          <w:lang w:val="en-US"/>
        </w:rPr>
        <w:sym w:font="HQPB2" w:char="F078"/>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64"/>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1" w:char="F047"/>
      </w:r>
      <w:r w:rsidRPr="00C918C9">
        <w:rPr>
          <w:rFonts w:asciiTheme="majorBidi" w:hAnsiTheme="majorBidi" w:cstheme="majorBidi"/>
          <w:sz w:val="24"/>
          <w:szCs w:val="24"/>
          <w:lang w:val="en-US"/>
        </w:rPr>
        <w:sym w:font="HQPB4" w:char="F0F7"/>
      </w:r>
      <w:r w:rsidRPr="00C918C9">
        <w:rPr>
          <w:rFonts w:asciiTheme="majorBidi" w:hAnsiTheme="majorBidi" w:cstheme="majorBidi"/>
          <w:sz w:val="24"/>
          <w:szCs w:val="24"/>
          <w:lang w:val="en-US"/>
        </w:rPr>
        <w:sym w:font="HQPB1" w:char="F0E8"/>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3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34"/>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60"/>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2" w:char="F042"/>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A3"/>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E8"/>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1" w:char="F047"/>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2" w:char="F08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8A"/>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1" w:char="F06E"/>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AB"/>
      </w:r>
      <w:r w:rsidRPr="00C918C9">
        <w:rPr>
          <w:rFonts w:asciiTheme="majorBidi" w:hAnsiTheme="majorBidi" w:cstheme="majorBidi"/>
          <w:sz w:val="24"/>
          <w:szCs w:val="24"/>
          <w:lang w:val="en-US"/>
        </w:rPr>
        <w:sym w:font="HQPB1" w:char="F021"/>
      </w:r>
      <w:r w:rsidRPr="00C918C9">
        <w:rPr>
          <w:rFonts w:asciiTheme="majorBidi" w:hAnsiTheme="majorBidi" w:cstheme="majorBidi"/>
          <w:sz w:val="24"/>
          <w:szCs w:val="24"/>
          <w:lang w:val="en-US"/>
        </w:rPr>
        <w:sym w:font="HQPB5" w:char="F024"/>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37"/>
      </w:r>
      <w:r w:rsidRPr="00C918C9">
        <w:rPr>
          <w:rFonts w:asciiTheme="majorBidi" w:hAnsiTheme="majorBidi" w:cstheme="majorBidi"/>
          <w:sz w:val="24"/>
          <w:szCs w:val="24"/>
          <w:lang w:val="en-US"/>
        </w:rPr>
        <w:sym w:font="HQPB4" w:char="F0CD"/>
      </w:r>
      <w:r w:rsidRPr="00C918C9">
        <w:rPr>
          <w:rFonts w:asciiTheme="majorBidi" w:hAnsiTheme="majorBidi" w:cstheme="majorBidi"/>
          <w:sz w:val="24"/>
          <w:szCs w:val="24"/>
          <w:lang w:val="en-US"/>
        </w:rPr>
        <w:sym w:font="HQPB2" w:char="F0B4"/>
      </w:r>
      <w:r w:rsidRPr="00C918C9">
        <w:rPr>
          <w:rFonts w:asciiTheme="majorBidi" w:hAnsiTheme="majorBidi" w:cstheme="majorBidi"/>
          <w:sz w:val="24"/>
          <w:szCs w:val="24"/>
          <w:lang w:val="en-US"/>
        </w:rPr>
        <w:sym w:font="HQPB5" w:char="F0AF"/>
      </w:r>
      <w:r w:rsidRPr="00C918C9">
        <w:rPr>
          <w:rFonts w:asciiTheme="majorBidi" w:hAnsiTheme="majorBidi" w:cstheme="majorBidi"/>
          <w:sz w:val="24"/>
          <w:szCs w:val="24"/>
          <w:lang w:val="en-US"/>
        </w:rPr>
        <w:sym w:font="HQPB2" w:char="F0BB"/>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2" w:char="F039"/>
      </w:r>
      <w:r w:rsidRPr="00C918C9">
        <w:rPr>
          <w:rFonts w:asciiTheme="majorBidi" w:hAnsiTheme="majorBidi" w:cstheme="majorBidi"/>
          <w:sz w:val="24"/>
          <w:szCs w:val="24"/>
          <w:lang w:val="en-US"/>
        </w:rPr>
        <w:sym w:font="HQPB5" w:char="F027"/>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E9"/>
      </w:r>
      <w:r w:rsidRPr="00C918C9">
        <w:rPr>
          <w:rFonts w:asciiTheme="majorBidi" w:hAnsiTheme="majorBidi" w:cstheme="majorBidi"/>
          <w:sz w:val="24"/>
          <w:szCs w:val="24"/>
          <w:lang w:val="en-US"/>
        </w:rPr>
        <w:sym w:font="HQPB1" w:char="F027"/>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2" w:char="F04E"/>
      </w:r>
      <w:r w:rsidRPr="00C918C9">
        <w:rPr>
          <w:rFonts w:asciiTheme="majorBidi" w:hAnsiTheme="majorBidi" w:cstheme="majorBidi"/>
          <w:sz w:val="24"/>
          <w:szCs w:val="24"/>
          <w:lang w:val="en-US"/>
        </w:rPr>
        <w:sym w:font="HQPB4" w:char="F0E8"/>
      </w:r>
      <w:r w:rsidRPr="00C918C9">
        <w:rPr>
          <w:rFonts w:asciiTheme="majorBidi" w:hAnsiTheme="majorBidi" w:cstheme="majorBidi"/>
          <w:sz w:val="24"/>
          <w:szCs w:val="24"/>
          <w:lang w:val="en-US"/>
        </w:rPr>
        <w:sym w:font="HQPB2" w:char="F064"/>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2" w:char="F071"/>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2" w:char="F04B"/>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2" w:char="F03D"/>
      </w:r>
      <w:r w:rsidRPr="00C918C9">
        <w:rPr>
          <w:rFonts w:asciiTheme="majorBidi" w:hAnsiTheme="majorBidi" w:cstheme="majorBidi"/>
          <w:sz w:val="24"/>
          <w:szCs w:val="24"/>
          <w:lang w:val="en-US"/>
        </w:rPr>
        <w:sym w:font="HQPB2" w:char="F0BB"/>
      </w:r>
      <w:r w:rsidRPr="00C918C9">
        <w:rPr>
          <w:rFonts w:asciiTheme="majorBidi" w:hAnsiTheme="majorBidi" w:cstheme="majorBidi"/>
          <w:sz w:val="24"/>
          <w:szCs w:val="24"/>
          <w:lang w:val="en-US"/>
        </w:rPr>
        <w:sym w:font="HQPB4" w:char="F0A9"/>
      </w:r>
      <w:r w:rsidRPr="00C918C9">
        <w:rPr>
          <w:rFonts w:asciiTheme="majorBidi" w:hAnsiTheme="majorBidi" w:cstheme="majorBidi"/>
          <w:sz w:val="24"/>
          <w:szCs w:val="24"/>
          <w:lang w:val="en-US"/>
        </w:rPr>
        <w:sym w:font="HQPB1" w:char="F0E0"/>
      </w:r>
      <w:r w:rsidRPr="00C918C9">
        <w:rPr>
          <w:rFonts w:asciiTheme="majorBidi" w:hAnsiTheme="majorBidi" w:cstheme="majorBidi"/>
          <w:sz w:val="24"/>
          <w:szCs w:val="24"/>
          <w:lang w:val="en-US"/>
        </w:rPr>
        <w:sym w:font="HQPB2" w:char="F039"/>
      </w:r>
      <w:r w:rsidRPr="00C918C9">
        <w:rPr>
          <w:rFonts w:asciiTheme="majorBidi" w:hAnsiTheme="majorBidi" w:cstheme="majorBidi"/>
          <w:sz w:val="24"/>
          <w:szCs w:val="24"/>
          <w:lang w:val="en-US"/>
        </w:rPr>
        <w:sym w:font="HQPB5" w:char="F024"/>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C7"/>
      </w:r>
      <w:r w:rsidRPr="00C918C9">
        <w:rPr>
          <w:rFonts w:asciiTheme="majorBidi" w:hAnsiTheme="majorBidi" w:cstheme="majorBidi"/>
          <w:sz w:val="24"/>
          <w:szCs w:val="24"/>
          <w:lang w:val="en-US"/>
        </w:rPr>
        <w:sym w:font="HQPB2" w:char="F0CB"/>
      </w:r>
      <w:r w:rsidRPr="00C918C9">
        <w:rPr>
          <w:rFonts w:asciiTheme="majorBidi" w:hAnsiTheme="majorBidi" w:cstheme="majorBidi"/>
          <w:sz w:val="24"/>
          <w:szCs w:val="24"/>
          <w:lang w:val="en-US"/>
        </w:rPr>
        <w:sym w:font="HQPB2" w:char="F0CB"/>
      </w:r>
      <w:r w:rsidRPr="00C918C9">
        <w:rPr>
          <w:rFonts w:asciiTheme="majorBidi" w:hAnsiTheme="majorBidi" w:cstheme="majorBidi"/>
          <w:sz w:val="24"/>
          <w:szCs w:val="24"/>
          <w:lang w:val="en-US"/>
        </w:rPr>
        <w:sym w:font="HQPB2" w:char="F0D2"/>
      </w:r>
      <w:r w:rsidRPr="00C918C9">
        <w:rPr>
          <w:rFonts w:asciiTheme="majorBidi" w:hAnsiTheme="majorBidi" w:cstheme="majorBidi"/>
          <w:sz w:val="24"/>
          <w:szCs w:val="24"/>
          <w:lang w:val="en-US"/>
        </w:rPr>
        <w:sym w:font="HQPB2" w:char="F0C8"/>
      </w:r>
      <w:r w:rsidRPr="00C918C9">
        <w:rPr>
          <w:rFonts w:asciiTheme="majorBidi" w:hAnsiTheme="majorBidi" w:cstheme="majorBidi"/>
          <w:sz w:val="24"/>
          <w:szCs w:val="24"/>
          <w:rtl/>
          <w:lang w:val="en-US"/>
        </w:rPr>
        <w:t xml:space="preserve"> </w:t>
      </w:r>
    </w:p>
    <w:p w:rsidR="004B2E7B" w:rsidRDefault="004B2E7B" w:rsidP="004B2E7B">
      <w:pPr>
        <w:pStyle w:val="ListParagraph"/>
        <w:tabs>
          <w:tab w:val="left" w:pos="1276"/>
        </w:tabs>
        <w:ind w:left="284"/>
        <w:jc w:val="both"/>
        <w:rPr>
          <w:rFonts w:ascii="Times New Roman" w:hAnsi="Times New Roman" w:cs="Times New Roman"/>
          <w:sz w:val="24"/>
          <w:szCs w:val="24"/>
        </w:rPr>
      </w:pPr>
      <w:r w:rsidRPr="00BC3CCE">
        <w:rPr>
          <w:rFonts w:ascii="Times New Roman" w:hAnsi="Times New Roman" w:cs="Times New Roman"/>
          <w:sz w:val="24"/>
          <w:szCs w:val="24"/>
        </w:rPr>
        <w:t xml:space="preserve">Terjemahan: </w:t>
      </w:r>
    </w:p>
    <w:p w:rsidR="004B2E7B" w:rsidRDefault="004B2E7B" w:rsidP="004B2E7B">
      <w:pPr>
        <w:pStyle w:val="ListParagraph"/>
        <w:tabs>
          <w:tab w:val="left" w:pos="1276"/>
        </w:tabs>
        <w:ind w:left="1134"/>
        <w:jc w:val="both"/>
        <w:rPr>
          <w:rFonts w:ascii="Times New Roman" w:hAnsi="Times New Roman" w:cs="Times New Roman"/>
          <w:sz w:val="24"/>
          <w:szCs w:val="24"/>
        </w:rPr>
      </w:pPr>
      <w:r w:rsidRPr="00BC3CCE">
        <w:rPr>
          <w:rFonts w:ascii="Times New Roman" w:hAnsi="Times New Roman" w:cs="Times New Roman"/>
          <w:sz w:val="24"/>
          <w:szCs w:val="24"/>
        </w:rPr>
        <w:t xml:space="preserve">Talak (yang dapat dirujuki) dua kali. setelah itu boleh rujuk lagi dengan cara yang ma'ruf atau menceraikan dengan cara yang baik. tidak halal bagi kamu mengambil kembali sesuatu dari yang telah kamu berikan kepada mereka, kecuali kalau keduanya khawatir tidak akan dapat menjalankan hukum-hukum Allah. </w:t>
      </w:r>
      <w:r w:rsidR="005C1598" w:rsidRPr="00BC3CCE">
        <w:rPr>
          <w:rFonts w:ascii="Times New Roman" w:hAnsi="Times New Roman" w:cs="Times New Roman"/>
          <w:sz w:val="24"/>
          <w:szCs w:val="24"/>
        </w:rPr>
        <w:t xml:space="preserve">Jika </w:t>
      </w:r>
      <w:r w:rsidRPr="00BC3CCE">
        <w:rPr>
          <w:rFonts w:ascii="Times New Roman" w:hAnsi="Times New Roman" w:cs="Times New Roman"/>
          <w:sz w:val="24"/>
          <w:szCs w:val="24"/>
        </w:rPr>
        <w:t>kamu khawatir bahwa keduanya (suami isteri) tidak dapat menjalankan hukum-hukum Allah, Maka tidak ada dosa atas keduanya tentang bayaran yang diberikan oleh i</w:t>
      </w:r>
      <w:r>
        <w:rPr>
          <w:rFonts w:ascii="Times New Roman" w:hAnsi="Times New Roman" w:cs="Times New Roman"/>
          <w:sz w:val="24"/>
          <w:szCs w:val="24"/>
        </w:rPr>
        <w:t xml:space="preserve">steri untuk menebus dirinya. Itulah </w:t>
      </w:r>
      <w:r w:rsidRPr="00BC3CCE">
        <w:rPr>
          <w:rFonts w:ascii="Times New Roman" w:hAnsi="Times New Roman" w:cs="Times New Roman"/>
          <w:sz w:val="24"/>
          <w:szCs w:val="24"/>
        </w:rPr>
        <w:t>hukum-hukum Allah, Maka janganlah kamu melanggarnya. Barang</w:t>
      </w:r>
      <w:r w:rsidR="005C1598">
        <w:rPr>
          <w:rFonts w:ascii="Times New Roman" w:hAnsi="Times New Roman" w:cs="Times New Roman"/>
          <w:sz w:val="24"/>
          <w:szCs w:val="24"/>
        </w:rPr>
        <w:t xml:space="preserve"> </w:t>
      </w:r>
      <w:r w:rsidRPr="00BC3CCE">
        <w:rPr>
          <w:rFonts w:ascii="Times New Roman" w:hAnsi="Times New Roman" w:cs="Times New Roman"/>
          <w:sz w:val="24"/>
          <w:szCs w:val="24"/>
        </w:rPr>
        <w:t xml:space="preserve">siapa yang melanggar </w:t>
      </w:r>
      <w:r>
        <w:rPr>
          <w:rFonts w:ascii="Times New Roman" w:hAnsi="Times New Roman" w:cs="Times New Roman"/>
          <w:sz w:val="24"/>
          <w:szCs w:val="24"/>
        </w:rPr>
        <w:t xml:space="preserve">hukum-hukum Allah mereka </w:t>
      </w:r>
      <w:r w:rsidR="005C1598">
        <w:rPr>
          <w:rFonts w:ascii="Times New Roman" w:hAnsi="Times New Roman" w:cs="Times New Roman"/>
          <w:sz w:val="24"/>
          <w:szCs w:val="24"/>
        </w:rPr>
        <w:t xml:space="preserve">itulah </w:t>
      </w:r>
      <w:r>
        <w:rPr>
          <w:rFonts w:ascii="Times New Roman" w:hAnsi="Times New Roman" w:cs="Times New Roman"/>
          <w:sz w:val="24"/>
          <w:szCs w:val="24"/>
        </w:rPr>
        <w:t xml:space="preserve">orang-orang yang </w:t>
      </w:r>
      <w:r w:rsidRPr="00BC3CCE">
        <w:rPr>
          <w:rFonts w:ascii="Times New Roman" w:hAnsi="Times New Roman" w:cs="Times New Roman"/>
          <w:sz w:val="24"/>
          <w:szCs w:val="24"/>
        </w:rPr>
        <w:t>zalim.</w:t>
      </w:r>
      <w:r>
        <w:rPr>
          <w:rStyle w:val="FootnoteReference"/>
          <w:rFonts w:ascii="Times New Roman" w:hAnsi="Times New Roman" w:cs="Times New Roman"/>
          <w:sz w:val="24"/>
          <w:szCs w:val="24"/>
        </w:rPr>
        <w:footnoteReference w:id="10"/>
      </w:r>
    </w:p>
    <w:p w:rsidR="004B2E7B" w:rsidRDefault="004B2E7B" w:rsidP="004B2E7B">
      <w:pPr>
        <w:pStyle w:val="ListParagraph"/>
        <w:tabs>
          <w:tab w:val="left" w:pos="1276"/>
        </w:tabs>
        <w:ind w:left="1134"/>
        <w:jc w:val="both"/>
        <w:rPr>
          <w:rFonts w:ascii="Times New Roman" w:hAnsi="Times New Roman" w:cs="Times New Roman"/>
          <w:sz w:val="24"/>
          <w:szCs w:val="24"/>
        </w:rPr>
      </w:pPr>
    </w:p>
    <w:p w:rsidR="004B2E7B" w:rsidRPr="00242652" w:rsidRDefault="004B2E7B" w:rsidP="00BF619C">
      <w:pPr>
        <w:pStyle w:val="ListParagraph"/>
        <w:tabs>
          <w:tab w:val="left" w:pos="1276"/>
        </w:tabs>
        <w:bidi/>
        <w:ind w:left="-1" w:right="284"/>
        <w:jc w:val="both"/>
        <w:rPr>
          <w:rFonts w:asciiTheme="majorBidi" w:hAnsiTheme="majorBidi" w:cstheme="majorBidi"/>
          <w:sz w:val="24"/>
          <w:szCs w:val="24"/>
        </w:rPr>
      </w:pP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2A"/>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67"/>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2" w:char="F029"/>
      </w:r>
      <w:r w:rsidRPr="00C918C9">
        <w:rPr>
          <w:rFonts w:asciiTheme="majorBidi" w:hAnsiTheme="majorBidi" w:cstheme="majorBidi"/>
          <w:sz w:val="24"/>
          <w:szCs w:val="24"/>
          <w:lang w:val="en-US"/>
        </w:rPr>
        <w:sym w:font="HQPB4" w:char="F0AF"/>
      </w:r>
      <w:r w:rsidRPr="00C918C9">
        <w:rPr>
          <w:rFonts w:asciiTheme="majorBidi" w:hAnsiTheme="majorBidi" w:cstheme="majorBidi"/>
          <w:sz w:val="24"/>
          <w:szCs w:val="24"/>
          <w:lang w:val="en-US"/>
        </w:rPr>
        <w:sym w:font="HQPB2" w:char="F03D"/>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DB"/>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9F"/>
      </w:r>
      <w:r w:rsidRPr="00C918C9">
        <w:rPr>
          <w:rFonts w:asciiTheme="majorBidi" w:hAnsiTheme="majorBidi" w:cstheme="majorBidi"/>
          <w:sz w:val="24"/>
          <w:szCs w:val="24"/>
          <w:lang w:val="en-US"/>
        </w:rPr>
        <w:sym w:font="HQPB2" w:char="F078"/>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91"/>
      </w:r>
      <w:r w:rsidRPr="00C918C9">
        <w:rPr>
          <w:rFonts w:asciiTheme="majorBidi" w:hAnsiTheme="majorBidi" w:cstheme="majorBidi"/>
          <w:sz w:val="24"/>
          <w:szCs w:val="24"/>
          <w:lang w:val="en-US"/>
        </w:rPr>
        <w:sym w:font="HQPB2" w:char="F040"/>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1" w:char="F074"/>
      </w:r>
      <w:r w:rsidRPr="00C918C9">
        <w:rPr>
          <w:rFonts w:asciiTheme="majorBidi" w:hAnsiTheme="majorBidi" w:cstheme="majorBidi"/>
          <w:sz w:val="24"/>
          <w:szCs w:val="24"/>
          <w:lang w:val="en-US"/>
        </w:rPr>
        <w:sym w:font="HQPB5" w:char="F072"/>
      </w:r>
      <w:r w:rsidRPr="00C918C9">
        <w:rPr>
          <w:rFonts w:asciiTheme="majorBidi" w:hAnsiTheme="majorBidi" w:cstheme="majorBidi"/>
          <w:sz w:val="24"/>
          <w:szCs w:val="24"/>
          <w:lang w:val="en-US"/>
        </w:rPr>
        <w:sym w:font="HQPB1" w:char="F042"/>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BC"/>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3" w:char="F026"/>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3" w:char="F021"/>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2E"/>
      </w:r>
      <w:r w:rsidRPr="00C918C9">
        <w:rPr>
          <w:rFonts w:asciiTheme="majorBidi" w:hAnsiTheme="majorBidi" w:cstheme="majorBidi"/>
          <w:sz w:val="24"/>
          <w:szCs w:val="24"/>
          <w:lang w:val="en-US"/>
        </w:rPr>
        <w:sym w:font="HQPB2" w:char="F060"/>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2" w:char="F042"/>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4" w:char="F0F7"/>
      </w:r>
      <w:r w:rsidRPr="00C918C9">
        <w:rPr>
          <w:rFonts w:asciiTheme="majorBidi" w:hAnsiTheme="majorBidi" w:cstheme="majorBidi"/>
          <w:sz w:val="24"/>
          <w:szCs w:val="24"/>
          <w:lang w:val="en-US"/>
        </w:rPr>
        <w:sym w:font="HQPB1" w:char="F0E8"/>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1" w:char="F02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34"/>
      </w:r>
      <w:r w:rsidRPr="00C918C9">
        <w:rPr>
          <w:rFonts w:asciiTheme="majorBidi" w:hAnsiTheme="majorBidi" w:cstheme="majorBidi"/>
          <w:sz w:val="24"/>
          <w:szCs w:val="24"/>
          <w:lang w:val="en-US"/>
        </w:rPr>
        <w:sym w:font="HQPB2" w:char="F0D3"/>
      </w:r>
      <w:r w:rsidRPr="00C918C9">
        <w:rPr>
          <w:rFonts w:asciiTheme="majorBidi" w:hAnsiTheme="majorBidi" w:cstheme="majorBidi"/>
          <w:sz w:val="24"/>
          <w:szCs w:val="24"/>
          <w:lang w:val="en-US"/>
        </w:rPr>
        <w:sym w:font="HQPB4" w:char="F0AE"/>
      </w:r>
      <w:r w:rsidRPr="00C918C9">
        <w:rPr>
          <w:rFonts w:asciiTheme="majorBidi" w:hAnsiTheme="majorBidi" w:cstheme="majorBidi"/>
          <w:sz w:val="24"/>
          <w:szCs w:val="24"/>
          <w:lang w:val="en-US"/>
        </w:rPr>
        <w:sym w:font="HQPB1" w:char="F04C"/>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6D"/>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78"/>
      </w:r>
      <w:r w:rsidRPr="00C918C9">
        <w:rPr>
          <w:rFonts w:asciiTheme="majorBidi" w:hAnsiTheme="majorBidi" w:cstheme="majorBidi"/>
          <w:sz w:val="24"/>
          <w:szCs w:val="24"/>
          <w:lang w:val="en-US"/>
        </w:rPr>
        <w:sym w:font="HQPB4" w:char="F0C5"/>
      </w:r>
      <w:r w:rsidRPr="00C918C9">
        <w:rPr>
          <w:rFonts w:asciiTheme="majorBidi" w:hAnsiTheme="majorBidi" w:cstheme="majorBidi"/>
          <w:sz w:val="24"/>
          <w:szCs w:val="24"/>
          <w:lang w:val="en-US"/>
        </w:rPr>
        <w:sym w:font="HQPB2" w:char="F033"/>
      </w:r>
      <w:r w:rsidRPr="00C918C9">
        <w:rPr>
          <w:rFonts w:asciiTheme="majorBidi" w:hAnsiTheme="majorBidi" w:cstheme="majorBidi"/>
          <w:sz w:val="24"/>
          <w:szCs w:val="24"/>
          <w:lang w:val="en-US"/>
        </w:rPr>
        <w:sym w:font="HQPB2" w:char="F059"/>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3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5"/>
      </w:r>
      <w:r w:rsidRPr="00C918C9">
        <w:rPr>
          <w:rFonts w:asciiTheme="majorBidi" w:hAnsiTheme="majorBidi" w:cstheme="majorBidi"/>
          <w:sz w:val="24"/>
          <w:szCs w:val="24"/>
          <w:lang w:val="en-US"/>
        </w:rPr>
        <w:sym w:font="HQPB4" w:char="F0B9"/>
      </w:r>
      <w:r w:rsidRPr="00C918C9">
        <w:rPr>
          <w:rFonts w:asciiTheme="majorBidi" w:hAnsiTheme="majorBidi" w:cstheme="majorBidi"/>
          <w:sz w:val="24"/>
          <w:szCs w:val="24"/>
          <w:lang w:val="en-US"/>
        </w:rPr>
        <w:sym w:font="HQPB1" w:char="F060"/>
      </w:r>
      <w:r w:rsidRPr="00C918C9">
        <w:rPr>
          <w:rFonts w:asciiTheme="majorBidi" w:hAnsiTheme="majorBidi" w:cstheme="majorBidi"/>
          <w:sz w:val="24"/>
          <w:szCs w:val="24"/>
          <w:lang w:val="en-US"/>
        </w:rPr>
        <w:sym w:font="HQPB4" w:char="F0F7"/>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97"/>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BC"/>
      </w:r>
      <w:r w:rsidRPr="00C918C9">
        <w:rPr>
          <w:rFonts w:asciiTheme="majorBidi" w:hAnsiTheme="majorBidi" w:cstheme="majorBidi"/>
          <w:sz w:val="24"/>
          <w:szCs w:val="24"/>
          <w:lang w:val="en-US"/>
        </w:rPr>
        <w:sym w:font="HQPB4" w:char="F0E7"/>
      </w:r>
      <w:r w:rsidRPr="00C918C9">
        <w:rPr>
          <w:rFonts w:asciiTheme="majorBidi" w:hAnsiTheme="majorBidi" w:cstheme="majorBidi"/>
          <w:sz w:val="24"/>
          <w:szCs w:val="24"/>
          <w:lang w:val="en-US"/>
        </w:rPr>
        <w:sym w:font="HQPB2" w:char="F06E"/>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1" w:char="F08E"/>
      </w:r>
      <w:r w:rsidRPr="00C918C9">
        <w:rPr>
          <w:rFonts w:asciiTheme="majorBidi" w:hAnsiTheme="majorBidi" w:cstheme="majorBidi"/>
          <w:sz w:val="24"/>
          <w:szCs w:val="24"/>
          <w:lang w:val="en-US"/>
        </w:rPr>
        <w:sym w:font="HQPB4" w:char="F0F6"/>
      </w:r>
      <w:r w:rsidRPr="00C918C9">
        <w:rPr>
          <w:rFonts w:asciiTheme="majorBidi" w:hAnsiTheme="majorBidi" w:cstheme="majorBidi"/>
          <w:sz w:val="24"/>
          <w:szCs w:val="24"/>
          <w:lang w:val="en-US"/>
        </w:rPr>
        <w:sym w:font="HQPB2" w:char="F08D"/>
      </w:r>
      <w:r w:rsidRPr="00C918C9">
        <w:rPr>
          <w:rFonts w:asciiTheme="majorBidi" w:hAnsiTheme="majorBidi" w:cstheme="majorBidi"/>
          <w:sz w:val="24"/>
          <w:szCs w:val="24"/>
          <w:lang w:val="en-US"/>
        </w:rPr>
        <w:sym w:font="HQPB5" w:char="F078"/>
      </w:r>
      <w:r w:rsidRPr="00C918C9">
        <w:rPr>
          <w:rFonts w:asciiTheme="majorBidi" w:hAnsiTheme="majorBidi" w:cstheme="majorBidi"/>
          <w:sz w:val="24"/>
          <w:szCs w:val="24"/>
          <w:lang w:val="en-US"/>
        </w:rPr>
        <w:sym w:font="HQPB1" w:char="F0EE"/>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3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2A"/>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67"/>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2" w:char="F029"/>
      </w:r>
      <w:r w:rsidRPr="00C918C9">
        <w:rPr>
          <w:rFonts w:asciiTheme="majorBidi" w:hAnsiTheme="majorBidi" w:cstheme="majorBidi"/>
          <w:sz w:val="24"/>
          <w:szCs w:val="24"/>
          <w:lang w:val="en-US"/>
        </w:rPr>
        <w:sym w:font="HQPB4" w:char="F0AF"/>
      </w:r>
      <w:r w:rsidRPr="00C918C9">
        <w:rPr>
          <w:rFonts w:asciiTheme="majorBidi" w:hAnsiTheme="majorBidi" w:cstheme="majorBidi"/>
          <w:sz w:val="24"/>
          <w:szCs w:val="24"/>
          <w:lang w:val="en-US"/>
        </w:rPr>
        <w:sym w:font="HQPB2" w:char="F03D"/>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DB"/>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9F"/>
      </w:r>
      <w:r w:rsidRPr="00C918C9">
        <w:rPr>
          <w:rFonts w:asciiTheme="majorBidi" w:hAnsiTheme="majorBidi" w:cstheme="majorBidi"/>
          <w:sz w:val="24"/>
          <w:szCs w:val="24"/>
          <w:lang w:val="en-US"/>
        </w:rPr>
        <w:sym w:font="HQPB2" w:char="F078"/>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F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79"/>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2" w:char="F05A"/>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1" w:char="F05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21"/>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4A"/>
      </w:r>
      <w:r w:rsidRPr="00C918C9">
        <w:rPr>
          <w:rFonts w:asciiTheme="majorBidi" w:hAnsiTheme="majorBidi" w:cstheme="majorBidi"/>
          <w:sz w:val="24"/>
          <w:szCs w:val="24"/>
          <w:lang w:val="en-US"/>
        </w:rPr>
        <w:sym w:font="HQPB4" w:char="F0CD"/>
      </w:r>
      <w:r w:rsidRPr="00C918C9">
        <w:rPr>
          <w:rFonts w:asciiTheme="majorBidi" w:hAnsiTheme="majorBidi" w:cstheme="majorBidi"/>
          <w:sz w:val="24"/>
          <w:szCs w:val="24"/>
          <w:lang w:val="en-US"/>
        </w:rPr>
        <w:sym w:font="HQPB2" w:char="F06B"/>
      </w:r>
      <w:r w:rsidRPr="00C918C9">
        <w:rPr>
          <w:rFonts w:asciiTheme="majorBidi" w:hAnsiTheme="majorBidi" w:cstheme="majorBidi"/>
          <w:sz w:val="24"/>
          <w:szCs w:val="24"/>
          <w:lang w:val="en-US"/>
        </w:rPr>
        <w:sym w:font="HQPB4" w:char="F0F6"/>
      </w:r>
      <w:r w:rsidRPr="00C918C9">
        <w:rPr>
          <w:rFonts w:asciiTheme="majorBidi" w:hAnsiTheme="majorBidi" w:cstheme="majorBidi"/>
          <w:sz w:val="24"/>
          <w:szCs w:val="24"/>
          <w:lang w:val="en-US"/>
        </w:rPr>
        <w:sym w:font="HQPB2" w:char="F08E"/>
      </w:r>
      <w:r w:rsidRPr="00C918C9">
        <w:rPr>
          <w:rFonts w:asciiTheme="majorBidi" w:hAnsiTheme="majorBidi" w:cstheme="majorBidi"/>
          <w:sz w:val="24"/>
          <w:szCs w:val="24"/>
          <w:lang w:val="en-US"/>
        </w:rPr>
        <w:sym w:font="HQPB5" w:char="F06E"/>
      </w:r>
      <w:r w:rsidRPr="00C918C9">
        <w:rPr>
          <w:rFonts w:asciiTheme="majorBidi" w:hAnsiTheme="majorBidi" w:cstheme="majorBidi"/>
          <w:sz w:val="24"/>
          <w:szCs w:val="24"/>
          <w:lang w:val="en-US"/>
        </w:rPr>
        <w:sym w:font="HQPB2" w:char="F03D"/>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1" w:char="F0E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5" w:char="F072"/>
      </w:r>
      <w:r w:rsidRPr="00C918C9">
        <w:rPr>
          <w:rFonts w:asciiTheme="majorBidi" w:hAnsiTheme="majorBidi" w:cstheme="majorBidi"/>
          <w:sz w:val="24"/>
          <w:szCs w:val="24"/>
          <w:lang w:val="en-US"/>
        </w:rPr>
        <w:sym w:font="HQPB1" w:char="F02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21"/>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E8"/>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5F"/>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1" w:char="F08E"/>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1" w:char="F049"/>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2" w:char="F08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4" w:char="F0CE"/>
      </w:r>
      <w:r w:rsidRPr="00C918C9">
        <w:rPr>
          <w:rFonts w:asciiTheme="majorBidi" w:hAnsiTheme="majorBidi" w:cstheme="majorBidi"/>
          <w:sz w:val="24"/>
          <w:szCs w:val="24"/>
          <w:lang w:val="en-US"/>
        </w:rPr>
        <w:sym w:font="HQPB1" w:char="F02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21"/>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4" w:char="F0A8"/>
      </w:r>
      <w:r w:rsidRPr="00C918C9">
        <w:rPr>
          <w:rFonts w:asciiTheme="majorBidi" w:hAnsiTheme="majorBidi" w:cstheme="majorBidi"/>
          <w:sz w:val="24"/>
          <w:szCs w:val="24"/>
          <w:lang w:val="en-US"/>
        </w:rPr>
        <w:sym w:font="HQPB2" w:char="F05A"/>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1" w:char="F0DF"/>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5" w:char="F072"/>
      </w:r>
      <w:r w:rsidRPr="00C918C9">
        <w:rPr>
          <w:rFonts w:asciiTheme="majorBidi" w:hAnsiTheme="majorBidi" w:cstheme="majorBidi"/>
          <w:sz w:val="24"/>
          <w:szCs w:val="24"/>
          <w:lang w:val="en-US"/>
        </w:rPr>
        <w:sym w:font="HQPB1" w:char="F026"/>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4A"/>
      </w:r>
      <w:r w:rsidRPr="00C918C9">
        <w:rPr>
          <w:rFonts w:asciiTheme="majorBidi" w:hAnsiTheme="majorBidi" w:cstheme="majorBidi"/>
          <w:sz w:val="24"/>
          <w:szCs w:val="24"/>
          <w:lang w:val="en-US"/>
        </w:rPr>
        <w:sym w:font="HQPB2" w:char="F08A"/>
      </w:r>
      <w:r w:rsidRPr="00C918C9">
        <w:rPr>
          <w:rFonts w:asciiTheme="majorBidi" w:hAnsiTheme="majorBidi" w:cstheme="majorBidi"/>
          <w:sz w:val="24"/>
          <w:szCs w:val="24"/>
          <w:lang w:val="en-US"/>
        </w:rPr>
        <w:sym w:font="HQPB4" w:char="F0C9"/>
      </w:r>
      <w:r w:rsidRPr="00C918C9">
        <w:rPr>
          <w:rFonts w:asciiTheme="majorBidi" w:hAnsiTheme="majorBidi" w:cstheme="majorBidi"/>
          <w:sz w:val="24"/>
          <w:szCs w:val="24"/>
          <w:lang w:val="en-US"/>
        </w:rPr>
        <w:sym w:font="HQPB2" w:char="F02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2" w:char="F08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1" w:char="F08A"/>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1" w:char="F06E"/>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AB"/>
      </w:r>
      <w:r w:rsidRPr="00C918C9">
        <w:rPr>
          <w:rFonts w:asciiTheme="majorBidi" w:hAnsiTheme="majorBidi" w:cstheme="majorBidi"/>
          <w:sz w:val="24"/>
          <w:szCs w:val="24"/>
          <w:lang w:val="en-US"/>
        </w:rPr>
        <w:sym w:font="HQPB1" w:char="F021"/>
      </w:r>
      <w:r w:rsidRPr="00C918C9">
        <w:rPr>
          <w:rFonts w:asciiTheme="majorBidi" w:hAnsiTheme="majorBidi" w:cstheme="majorBidi"/>
          <w:sz w:val="24"/>
          <w:szCs w:val="24"/>
          <w:lang w:val="en-US"/>
        </w:rPr>
        <w:sym w:font="HQPB5" w:char="F024"/>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3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9"/>
      </w:r>
      <w:r w:rsidRPr="00C918C9">
        <w:rPr>
          <w:rFonts w:asciiTheme="majorBidi" w:hAnsiTheme="majorBidi" w:cstheme="majorBidi"/>
          <w:sz w:val="24"/>
          <w:szCs w:val="24"/>
          <w:lang w:val="en-US"/>
        </w:rPr>
        <w:sym w:font="HQPB2" w:char="F037"/>
      </w:r>
      <w:r w:rsidRPr="00C918C9">
        <w:rPr>
          <w:rFonts w:asciiTheme="majorBidi" w:hAnsiTheme="majorBidi" w:cstheme="majorBidi"/>
          <w:sz w:val="24"/>
          <w:szCs w:val="24"/>
          <w:lang w:val="en-US"/>
        </w:rPr>
        <w:sym w:font="HQPB4" w:char="F0F9"/>
      </w:r>
      <w:r w:rsidRPr="00C918C9">
        <w:rPr>
          <w:rFonts w:asciiTheme="majorBidi" w:hAnsiTheme="majorBidi" w:cstheme="majorBidi"/>
          <w:sz w:val="24"/>
          <w:szCs w:val="24"/>
          <w:lang w:val="en-US"/>
        </w:rPr>
        <w:sym w:font="HQPB2" w:char="F03D"/>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1" w:char="F03F"/>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A"/>
      </w:r>
      <w:r w:rsidRPr="00C918C9">
        <w:rPr>
          <w:rFonts w:asciiTheme="majorBidi" w:hAnsiTheme="majorBidi" w:cstheme="majorBidi"/>
          <w:sz w:val="24"/>
          <w:szCs w:val="24"/>
          <w:lang w:val="en-US"/>
        </w:rPr>
        <w:sym w:font="HQPB2" w:char="F072"/>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1" w:char="F089"/>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1" w:char="F06E"/>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AB"/>
      </w:r>
      <w:r w:rsidRPr="00C918C9">
        <w:rPr>
          <w:rFonts w:asciiTheme="majorBidi" w:hAnsiTheme="majorBidi" w:cstheme="majorBidi"/>
          <w:sz w:val="24"/>
          <w:szCs w:val="24"/>
          <w:lang w:val="en-US"/>
        </w:rPr>
        <w:sym w:font="HQPB1" w:char="F021"/>
      </w:r>
      <w:r w:rsidRPr="00C918C9">
        <w:rPr>
          <w:rFonts w:asciiTheme="majorBidi" w:hAnsiTheme="majorBidi" w:cstheme="majorBidi"/>
          <w:sz w:val="24"/>
          <w:szCs w:val="24"/>
          <w:lang w:val="en-US"/>
        </w:rPr>
        <w:sym w:font="HQPB5" w:char="F024"/>
      </w:r>
      <w:r w:rsidRPr="00C918C9">
        <w:rPr>
          <w:rFonts w:asciiTheme="majorBidi" w:hAnsiTheme="majorBidi" w:cstheme="majorBidi"/>
          <w:sz w:val="24"/>
          <w:szCs w:val="24"/>
          <w:lang w:val="en-US"/>
        </w:rPr>
        <w:sym w:font="HQPB1" w:char="F02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1" w:char="F024"/>
      </w:r>
      <w:r w:rsidRPr="00C918C9">
        <w:rPr>
          <w:rFonts w:asciiTheme="majorBidi" w:hAnsiTheme="majorBidi" w:cstheme="majorBidi"/>
          <w:sz w:val="24"/>
          <w:szCs w:val="24"/>
          <w:lang w:val="en-US"/>
        </w:rPr>
        <w:sym w:font="HQPB5" w:char="F070"/>
      </w:r>
      <w:r w:rsidRPr="00C918C9">
        <w:rPr>
          <w:rFonts w:asciiTheme="majorBidi" w:hAnsiTheme="majorBidi" w:cstheme="majorBidi"/>
          <w:sz w:val="24"/>
          <w:szCs w:val="24"/>
          <w:lang w:val="en-US"/>
        </w:rPr>
        <w:sym w:font="HQPB2" w:char="F06B"/>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2" w:char="F05D"/>
      </w:r>
      <w:r w:rsidRPr="00C918C9">
        <w:rPr>
          <w:rFonts w:asciiTheme="majorBidi" w:hAnsiTheme="majorBidi" w:cstheme="majorBidi"/>
          <w:sz w:val="24"/>
          <w:szCs w:val="24"/>
          <w:lang w:val="en-US"/>
        </w:rPr>
        <w:sym w:font="HQPB4" w:char="F0CD"/>
      </w:r>
      <w:r w:rsidRPr="00C918C9">
        <w:rPr>
          <w:rFonts w:asciiTheme="majorBidi" w:hAnsiTheme="majorBidi" w:cstheme="majorBidi"/>
          <w:sz w:val="24"/>
          <w:szCs w:val="24"/>
          <w:lang w:val="en-US"/>
        </w:rPr>
        <w:sym w:font="HQPB4" w:char="F068"/>
      </w:r>
      <w:r w:rsidRPr="00C918C9">
        <w:rPr>
          <w:rFonts w:asciiTheme="majorBidi" w:hAnsiTheme="majorBidi" w:cstheme="majorBidi"/>
          <w:sz w:val="24"/>
          <w:szCs w:val="24"/>
          <w:lang w:val="en-US"/>
        </w:rPr>
        <w:sym w:font="HQPB2" w:char="F08A"/>
      </w:r>
      <w:r w:rsidRPr="00C918C9">
        <w:rPr>
          <w:rFonts w:asciiTheme="majorBidi" w:hAnsiTheme="majorBidi" w:cstheme="majorBidi"/>
          <w:sz w:val="24"/>
          <w:szCs w:val="24"/>
          <w:lang w:val="en-US"/>
        </w:rPr>
        <w:sym w:font="HQPB5" w:char="F075"/>
      </w:r>
      <w:r w:rsidRPr="00C918C9">
        <w:rPr>
          <w:rFonts w:asciiTheme="majorBidi" w:hAnsiTheme="majorBidi" w:cstheme="majorBidi"/>
          <w:sz w:val="24"/>
          <w:szCs w:val="24"/>
          <w:lang w:val="en-US"/>
        </w:rPr>
        <w:sym w:font="HQPB1" w:char="F03B"/>
      </w:r>
      <w:r w:rsidRPr="00C918C9">
        <w:rPr>
          <w:rFonts w:asciiTheme="majorBidi" w:hAnsiTheme="majorBidi" w:cstheme="majorBidi"/>
          <w:sz w:val="24"/>
          <w:szCs w:val="24"/>
          <w:lang w:val="en-US"/>
        </w:rPr>
        <w:sym w:font="HQPB4" w:char="F0E3"/>
      </w:r>
      <w:r w:rsidRPr="00C918C9">
        <w:rPr>
          <w:rFonts w:asciiTheme="majorBidi" w:hAnsiTheme="majorBidi" w:cstheme="majorBidi"/>
          <w:sz w:val="24"/>
          <w:szCs w:val="24"/>
          <w:lang w:val="en-US"/>
        </w:rPr>
        <w:sym w:font="HQPB2" w:char="F08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4" w:char="F035"/>
      </w:r>
      <w:r w:rsidRPr="00C918C9">
        <w:rPr>
          <w:rFonts w:asciiTheme="majorBidi" w:hAnsiTheme="majorBidi" w:cstheme="majorBidi"/>
          <w:sz w:val="24"/>
          <w:szCs w:val="24"/>
          <w:lang w:val="en-US"/>
        </w:rPr>
        <w:sym w:font="HQPB2" w:char="F051"/>
      </w:r>
      <w:r w:rsidRPr="00C918C9">
        <w:rPr>
          <w:rFonts w:asciiTheme="majorBidi" w:hAnsiTheme="majorBidi" w:cstheme="majorBidi"/>
          <w:sz w:val="24"/>
          <w:szCs w:val="24"/>
          <w:lang w:val="en-US"/>
        </w:rPr>
        <w:sym w:font="HQPB4" w:char="F0F6"/>
      </w:r>
      <w:r w:rsidRPr="00C918C9">
        <w:rPr>
          <w:rFonts w:asciiTheme="majorBidi" w:hAnsiTheme="majorBidi" w:cstheme="majorBidi"/>
          <w:sz w:val="24"/>
          <w:szCs w:val="24"/>
          <w:lang w:val="en-US"/>
        </w:rPr>
        <w:sym w:font="HQPB2" w:char="F071"/>
      </w:r>
      <w:r w:rsidRPr="00C918C9">
        <w:rPr>
          <w:rFonts w:asciiTheme="majorBidi" w:hAnsiTheme="majorBidi" w:cstheme="majorBidi"/>
          <w:sz w:val="24"/>
          <w:szCs w:val="24"/>
          <w:lang w:val="en-US"/>
        </w:rPr>
        <w:sym w:font="HQPB5" w:char="F073"/>
      </w:r>
      <w:r w:rsidRPr="00C918C9">
        <w:rPr>
          <w:rFonts w:asciiTheme="majorBidi" w:hAnsiTheme="majorBidi" w:cstheme="majorBidi"/>
          <w:sz w:val="24"/>
          <w:szCs w:val="24"/>
          <w:lang w:val="en-US"/>
        </w:rPr>
        <w:sym w:font="HQPB2" w:char="F029"/>
      </w:r>
      <w:r w:rsidRPr="00C918C9">
        <w:rPr>
          <w:rFonts w:asciiTheme="majorBidi" w:hAnsiTheme="majorBidi" w:cstheme="majorBidi"/>
          <w:sz w:val="24"/>
          <w:szCs w:val="24"/>
          <w:lang w:val="en-US"/>
        </w:rPr>
        <w:sym w:font="HQPB4" w:char="F0CF"/>
      </w:r>
      <w:r w:rsidRPr="00C918C9">
        <w:rPr>
          <w:rFonts w:asciiTheme="majorBidi" w:hAnsiTheme="majorBidi" w:cstheme="majorBidi"/>
          <w:sz w:val="24"/>
          <w:szCs w:val="24"/>
          <w:lang w:val="en-US"/>
        </w:rPr>
        <w:sym w:font="HQPB2" w:char="F039"/>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2" w:char="F062"/>
      </w:r>
      <w:r w:rsidRPr="00C918C9">
        <w:rPr>
          <w:rFonts w:asciiTheme="majorBidi" w:hAnsiTheme="majorBidi" w:cstheme="majorBidi"/>
          <w:sz w:val="24"/>
          <w:szCs w:val="24"/>
          <w:lang w:val="en-US"/>
        </w:rPr>
        <w:sym w:font="HQPB2" w:char="F071"/>
      </w:r>
      <w:r w:rsidRPr="00C918C9">
        <w:rPr>
          <w:rFonts w:asciiTheme="majorBidi" w:hAnsiTheme="majorBidi" w:cstheme="majorBidi"/>
          <w:sz w:val="24"/>
          <w:szCs w:val="24"/>
          <w:lang w:val="en-US"/>
        </w:rPr>
        <w:sym w:font="HQPB4" w:char="F0DF"/>
      </w:r>
      <w:r w:rsidRPr="00C918C9">
        <w:rPr>
          <w:rFonts w:asciiTheme="majorBidi" w:hAnsiTheme="majorBidi" w:cstheme="majorBidi"/>
          <w:sz w:val="24"/>
          <w:szCs w:val="24"/>
          <w:lang w:val="en-US"/>
        </w:rPr>
        <w:sym w:font="HQPB2" w:char="F04A"/>
      </w:r>
      <w:r w:rsidRPr="00C918C9">
        <w:rPr>
          <w:rFonts w:asciiTheme="majorBidi" w:hAnsiTheme="majorBidi" w:cstheme="majorBidi"/>
          <w:sz w:val="24"/>
          <w:szCs w:val="24"/>
          <w:lang w:val="en-US"/>
        </w:rPr>
        <w:sym w:font="HQPB5" w:char="F06E"/>
      </w:r>
      <w:r w:rsidRPr="00C918C9">
        <w:rPr>
          <w:rFonts w:asciiTheme="majorBidi" w:hAnsiTheme="majorBidi" w:cstheme="majorBidi"/>
          <w:sz w:val="24"/>
          <w:szCs w:val="24"/>
          <w:lang w:val="en-US"/>
        </w:rPr>
        <w:sym w:font="HQPB2" w:char="F03D"/>
      </w:r>
      <w:r w:rsidRPr="00C918C9">
        <w:rPr>
          <w:rFonts w:asciiTheme="majorBidi" w:hAnsiTheme="majorBidi" w:cstheme="majorBidi"/>
          <w:sz w:val="24"/>
          <w:szCs w:val="24"/>
          <w:lang w:val="en-US"/>
        </w:rPr>
        <w:sym w:font="HQPB4" w:char="F0F4"/>
      </w:r>
      <w:r w:rsidRPr="00C918C9">
        <w:rPr>
          <w:rFonts w:asciiTheme="majorBidi" w:hAnsiTheme="majorBidi" w:cstheme="majorBidi"/>
          <w:sz w:val="24"/>
          <w:szCs w:val="24"/>
          <w:lang w:val="en-US"/>
        </w:rPr>
        <w:sym w:font="HQPB1" w:char="F0E8"/>
      </w:r>
      <w:r w:rsidRPr="00C918C9">
        <w:rPr>
          <w:rFonts w:asciiTheme="majorBidi" w:hAnsiTheme="majorBidi" w:cstheme="majorBidi"/>
          <w:sz w:val="24"/>
          <w:szCs w:val="24"/>
          <w:lang w:val="en-US"/>
        </w:rPr>
        <w:sym w:font="HQPB5" w:char="F074"/>
      </w:r>
      <w:r w:rsidRPr="00C918C9">
        <w:rPr>
          <w:rFonts w:asciiTheme="majorBidi" w:hAnsiTheme="majorBidi" w:cstheme="majorBidi"/>
          <w:sz w:val="24"/>
          <w:szCs w:val="24"/>
          <w:lang w:val="en-US"/>
        </w:rPr>
        <w:sym w:font="HQPB2" w:char="F083"/>
      </w:r>
      <w:r w:rsidRPr="00C918C9">
        <w:rPr>
          <w:rFonts w:asciiTheme="majorBidi" w:hAnsiTheme="majorBidi" w:cstheme="majorBidi"/>
          <w:sz w:val="24"/>
          <w:szCs w:val="24"/>
          <w:rtl/>
          <w:lang w:val="en-US"/>
        </w:rPr>
        <w:t xml:space="preserve"> </w:t>
      </w:r>
      <w:r w:rsidRPr="00C918C9">
        <w:rPr>
          <w:rFonts w:asciiTheme="majorBidi" w:hAnsiTheme="majorBidi" w:cstheme="majorBidi"/>
          <w:sz w:val="24"/>
          <w:szCs w:val="24"/>
          <w:lang w:val="en-US"/>
        </w:rPr>
        <w:sym w:font="HQPB2" w:char="F0C7"/>
      </w:r>
      <w:r w:rsidRPr="00C918C9">
        <w:rPr>
          <w:rFonts w:asciiTheme="majorBidi" w:hAnsiTheme="majorBidi" w:cstheme="majorBidi"/>
          <w:sz w:val="24"/>
          <w:szCs w:val="24"/>
          <w:lang w:val="en-US"/>
        </w:rPr>
        <w:sym w:font="HQPB2" w:char="F0CB"/>
      </w:r>
      <w:r w:rsidRPr="00C918C9">
        <w:rPr>
          <w:rFonts w:asciiTheme="majorBidi" w:hAnsiTheme="majorBidi" w:cstheme="majorBidi"/>
          <w:sz w:val="24"/>
          <w:szCs w:val="24"/>
          <w:lang w:val="en-US"/>
        </w:rPr>
        <w:sym w:font="HQPB2" w:char="F0CC"/>
      </w:r>
      <w:r w:rsidRPr="00C918C9">
        <w:rPr>
          <w:rFonts w:asciiTheme="majorBidi" w:hAnsiTheme="majorBidi" w:cstheme="majorBidi"/>
          <w:sz w:val="24"/>
          <w:szCs w:val="24"/>
          <w:lang w:val="en-US"/>
        </w:rPr>
        <w:sym w:font="HQPB2" w:char="F0C9"/>
      </w:r>
      <w:r w:rsidRPr="00C918C9">
        <w:rPr>
          <w:rFonts w:asciiTheme="majorBidi" w:hAnsiTheme="majorBidi" w:cstheme="majorBidi"/>
          <w:sz w:val="24"/>
          <w:szCs w:val="24"/>
          <w:lang w:val="en-US"/>
        </w:rPr>
        <w:sym w:font="HQPB2" w:char="F0C8"/>
      </w:r>
      <w:r w:rsidRPr="00C918C9">
        <w:rPr>
          <w:rFonts w:asciiTheme="majorBidi" w:hAnsiTheme="majorBidi" w:cstheme="majorBidi"/>
          <w:sz w:val="24"/>
          <w:szCs w:val="24"/>
          <w:rtl/>
          <w:lang w:val="en-US"/>
        </w:rPr>
        <w:t xml:space="preserve"> </w:t>
      </w:r>
    </w:p>
    <w:p w:rsidR="004B2E7B" w:rsidRDefault="004B2E7B" w:rsidP="004B2E7B">
      <w:pPr>
        <w:pStyle w:val="ListParagraph"/>
        <w:tabs>
          <w:tab w:val="left" w:pos="1276"/>
        </w:tabs>
        <w:ind w:left="284"/>
        <w:jc w:val="both"/>
        <w:rPr>
          <w:rFonts w:ascii="Times New Roman" w:hAnsi="Times New Roman" w:cs="Times New Roman"/>
          <w:sz w:val="24"/>
          <w:szCs w:val="24"/>
        </w:rPr>
      </w:pPr>
      <w:r w:rsidRPr="00BC3CCE">
        <w:rPr>
          <w:rFonts w:ascii="Times New Roman" w:hAnsi="Times New Roman" w:cs="Times New Roman"/>
          <w:sz w:val="24"/>
          <w:szCs w:val="24"/>
        </w:rPr>
        <w:t xml:space="preserve">Terjemahan: </w:t>
      </w:r>
    </w:p>
    <w:p w:rsidR="004B2E7B" w:rsidRDefault="004B2E7B" w:rsidP="004B2E7B">
      <w:pPr>
        <w:pStyle w:val="ListParagraph"/>
        <w:tabs>
          <w:tab w:val="left" w:pos="1276"/>
        </w:tabs>
        <w:ind w:left="1134"/>
        <w:jc w:val="both"/>
        <w:rPr>
          <w:rFonts w:ascii="Times New Roman" w:hAnsi="Times New Roman" w:cs="Times New Roman"/>
          <w:sz w:val="24"/>
          <w:szCs w:val="24"/>
        </w:rPr>
      </w:pPr>
      <w:r w:rsidRPr="00BC3CCE">
        <w:rPr>
          <w:rFonts w:ascii="Times New Roman" w:hAnsi="Times New Roman" w:cs="Times New Roman"/>
          <w:sz w:val="24"/>
          <w:szCs w:val="24"/>
        </w:rPr>
        <w:t>Kemudian jika si suami mentalaknya (sesudah Talak yang kedua), Maka perempuan itu tidak lagi halal baginya hingga dia kawin dengan suami yang lain. Kemudian jika suami yang lain itu menceraikannya, Maka tidak ada dosa bagi keduanya (bekas suami pertama dan isteri) untuk kawin kembali jika keduanya berpendapat akan dapat menjalankan hukum-hukum Allah. Itulah hukum-hukum Allah, diterangkan-Nya kepada kaum yang (mau) mengetahui.</w:t>
      </w:r>
      <w:r>
        <w:rPr>
          <w:rStyle w:val="FootnoteReference"/>
          <w:rFonts w:ascii="Times New Roman" w:hAnsi="Times New Roman" w:cs="Times New Roman"/>
          <w:sz w:val="24"/>
          <w:szCs w:val="24"/>
        </w:rPr>
        <w:footnoteReference w:id="11"/>
      </w:r>
    </w:p>
    <w:p w:rsidR="004B2E7B" w:rsidRDefault="004B2E7B" w:rsidP="004B2E7B">
      <w:pPr>
        <w:pStyle w:val="ListParagraph"/>
        <w:tabs>
          <w:tab w:val="left" w:pos="1276"/>
        </w:tabs>
        <w:ind w:left="1134"/>
        <w:jc w:val="both"/>
        <w:rPr>
          <w:rFonts w:ascii="Times New Roman" w:hAnsi="Times New Roman" w:cs="Times New Roman"/>
          <w:sz w:val="24"/>
          <w:szCs w:val="24"/>
        </w:rPr>
      </w:pPr>
    </w:p>
    <w:p w:rsidR="004B2E7B" w:rsidRDefault="004B2E7B" w:rsidP="004B2E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Di dalam hukum islam ada 4 (empat) macam talak yaitu:</w:t>
      </w:r>
    </w:p>
    <w:p w:rsidR="004B2E7B" w:rsidRDefault="004B2E7B" w:rsidP="004B2E7B">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Talak Raj’i adalah seperti talak satu dan dua dimana suami dan istri boleh rujuk kembali setelah bercerai tanpa melakukan perkawinan dengan akad nikah yang baru asal saja istri masih dalam masa iddah.</w:t>
      </w:r>
    </w:p>
    <w:p w:rsidR="004B2E7B" w:rsidRDefault="004B2E7B" w:rsidP="004B2E7B">
      <w:pPr>
        <w:pStyle w:val="ListParagraph"/>
        <w:numPr>
          <w:ilvl w:val="0"/>
          <w:numId w:val="37"/>
        </w:numPr>
        <w:jc w:val="both"/>
        <w:rPr>
          <w:rFonts w:ascii="Times New Roman" w:hAnsi="Times New Roman" w:cs="Times New Roman"/>
          <w:sz w:val="24"/>
          <w:szCs w:val="24"/>
        </w:rPr>
      </w:pPr>
      <w:r w:rsidRPr="00F86A46">
        <w:rPr>
          <w:rFonts w:ascii="Times New Roman" w:hAnsi="Times New Roman" w:cs="Times New Roman"/>
          <w:sz w:val="24"/>
          <w:szCs w:val="24"/>
        </w:rPr>
        <w:t>Talak ba’in adalah suami boleh rujuk kembali dengan bekas istrinya tetapi harus dilakukan dengan akad nikah yang baru. Apabila dalam talak satu dan dua istri memberi uang (</w:t>
      </w:r>
      <w:r w:rsidRPr="00F86A46">
        <w:rPr>
          <w:rFonts w:ascii="Times New Roman" w:hAnsi="Times New Roman" w:cs="Times New Roman"/>
          <w:i/>
          <w:sz w:val="24"/>
          <w:szCs w:val="24"/>
        </w:rPr>
        <w:t>iwadl</w:t>
      </w:r>
      <w:r w:rsidRPr="00F86A46">
        <w:rPr>
          <w:rFonts w:ascii="Times New Roman" w:hAnsi="Times New Roman" w:cs="Times New Roman"/>
          <w:sz w:val="24"/>
          <w:szCs w:val="24"/>
        </w:rPr>
        <w:t>) maka talak itu disebut talak ba’in kecil, istri kembali kepada suami dengan akad nikah yang baru. Begitu juga mentalak istri dengan talak satu atau talak dua belum dicampuri harus dengan akad nikah yang baru. Disebut dengan talak ba’in besar jika talak itu talak tiga</w:t>
      </w:r>
      <w:r w:rsidR="005C1598">
        <w:rPr>
          <w:rFonts w:ascii="Times New Roman" w:hAnsi="Times New Roman" w:cs="Times New Roman"/>
          <w:sz w:val="24"/>
          <w:szCs w:val="24"/>
        </w:rPr>
        <w:t xml:space="preserve"> </w:t>
      </w:r>
      <w:r w:rsidRPr="00F86A46">
        <w:rPr>
          <w:rFonts w:ascii="Times New Roman" w:hAnsi="Times New Roman" w:cs="Times New Roman"/>
          <w:sz w:val="24"/>
          <w:szCs w:val="24"/>
        </w:rPr>
        <w:t>dimana suami istri tidak boleh rujuk kembali dengan akad nikah yang baru kecuali istri sudah pernah kawin dengan laki-laki lain dan telah bersetubuh kemudian cerai dan telah habis masa iddahnya.</w:t>
      </w:r>
    </w:p>
    <w:p w:rsidR="004B2E7B" w:rsidRDefault="004B2E7B" w:rsidP="004B2E7B">
      <w:pPr>
        <w:pStyle w:val="ListParagraph"/>
        <w:numPr>
          <w:ilvl w:val="0"/>
          <w:numId w:val="37"/>
        </w:numPr>
        <w:jc w:val="both"/>
        <w:rPr>
          <w:rFonts w:ascii="Times New Roman" w:hAnsi="Times New Roman" w:cs="Times New Roman"/>
          <w:sz w:val="24"/>
          <w:szCs w:val="24"/>
        </w:rPr>
      </w:pPr>
      <w:r w:rsidRPr="00F86A46">
        <w:rPr>
          <w:rFonts w:ascii="Times New Roman" w:hAnsi="Times New Roman" w:cs="Times New Roman"/>
          <w:sz w:val="24"/>
          <w:szCs w:val="24"/>
        </w:rPr>
        <w:t>Talak Sunni adalah talak yang dijatuhkan kepada istri dalam keadaan suci serta tidak dicampuri atau karena dalam keadaan hamil.</w:t>
      </w:r>
    </w:p>
    <w:p w:rsidR="004B2E7B" w:rsidRDefault="004B2E7B" w:rsidP="004B2E7B">
      <w:pPr>
        <w:pStyle w:val="ListParagraph"/>
        <w:numPr>
          <w:ilvl w:val="0"/>
          <w:numId w:val="37"/>
        </w:numPr>
        <w:jc w:val="both"/>
        <w:rPr>
          <w:rFonts w:ascii="Times New Roman" w:hAnsi="Times New Roman" w:cs="Times New Roman"/>
          <w:sz w:val="24"/>
          <w:szCs w:val="24"/>
        </w:rPr>
      </w:pPr>
      <w:r w:rsidRPr="00F86A46">
        <w:rPr>
          <w:rFonts w:ascii="Times New Roman" w:hAnsi="Times New Roman" w:cs="Times New Roman"/>
          <w:sz w:val="24"/>
          <w:szCs w:val="24"/>
        </w:rPr>
        <w:t>Talak Bid’i ialah talak yang dijatuhkan kepada istri yang sudah dicampuri ketika ia dalam keadaan haid atau dalam keadaan suci yang sudah dicampuri. Talak bid’i haram dilakukan apabila istri sedang haid atau istri yang sudah dicampuri dalam keadaan suci.</w:t>
      </w:r>
      <w:r>
        <w:rPr>
          <w:rStyle w:val="FootnoteReference"/>
          <w:rFonts w:ascii="Times New Roman" w:hAnsi="Times New Roman" w:cs="Times New Roman"/>
          <w:sz w:val="24"/>
          <w:szCs w:val="24"/>
        </w:rPr>
        <w:footnoteReference w:id="12"/>
      </w:r>
    </w:p>
    <w:p w:rsidR="004B2E7B" w:rsidRPr="00F86A46" w:rsidRDefault="004B2E7B" w:rsidP="004B2E7B">
      <w:pPr>
        <w:pStyle w:val="ListParagraph"/>
        <w:ind w:left="644"/>
        <w:jc w:val="both"/>
        <w:rPr>
          <w:rFonts w:ascii="Times New Roman" w:hAnsi="Times New Roman" w:cs="Times New Roman"/>
          <w:sz w:val="24"/>
          <w:szCs w:val="24"/>
        </w:rPr>
      </w:pPr>
    </w:p>
    <w:p w:rsidR="004B2E7B" w:rsidRDefault="005C1598" w:rsidP="004B2E7B">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Apabila suami mencerai</w:t>
      </w:r>
      <w:r w:rsidR="004B2E7B">
        <w:rPr>
          <w:rFonts w:ascii="Times New Roman" w:hAnsi="Times New Roman" w:cs="Times New Roman"/>
          <w:sz w:val="24"/>
          <w:szCs w:val="24"/>
        </w:rPr>
        <w:t>kan istri</w:t>
      </w:r>
      <w:r w:rsidR="004B2E7B">
        <w:rPr>
          <w:rFonts w:ascii="Times New Roman" w:hAnsi="Times New Roman" w:cs="Times New Roman"/>
          <w:sz w:val="24"/>
          <w:szCs w:val="24"/>
          <w:lang w:val="en-US"/>
        </w:rPr>
        <w:t xml:space="preserve"> </w:t>
      </w:r>
      <w:r w:rsidR="004B2E7B">
        <w:rPr>
          <w:rFonts w:ascii="Times New Roman" w:hAnsi="Times New Roman" w:cs="Times New Roman"/>
          <w:sz w:val="24"/>
          <w:szCs w:val="24"/>
        </w:rPr>
        <w:t>maka ia berkewajiban yakni:</w:t>
      </w:r>
    </w:p>
    <w:p w:rsidR="004B2E7B" w:rsidRDefault="004B2E7B" w:rsidP="004B2E7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pemberian yang pantas berupa uang atau barang.</w:t>
      </w:r>
    </w:p>
    <w:p w:rsidR="004B2E7B" w:rsidRDefault="004B2E7B" w:rsidP="004B2E7B">
      <w:pPr>
        <w:pStyle w:val="ListParagraph"/>
        <w:numPr>
          <w:ilvl w:val="0"/>
          <w:numId w:val="38"/>
        </w:numPr>
        <w:spacing w:line="480" w:lineRule="auto"/>
        <w:jc w:val="both"/>
        <w:rPr>
          <w:rFonts w:ascii="Times New Roman" w:hAnsi="Times New Roman" w:cs="Times New Roman"/>
          <w:sz w:val="24"/>
          <w:szCs w:val="24"/>
        </w:rPr>
      </w:pPr>
      <w:r w:rsidRPr="00F86A46">
        <w:rPr>
          <w:rFonts w:ascii="Times New Roman" w:hAnsi="Times New Roman" w:cs="Times New Roman"/>
          <w:sz w:val="24"/>
          <w:szCs w:val="24"/>
        </w:rPr>
        <w:t>Memberi nafkah hidup, pakaian dan tempat kediaman selama bekas istri dalam masa iddah.</w:t>
      </w:r>
    </w:p>
    <w:p w:rsidR="004B2E7B" w:rsidRPr="00F86A46" w:rsidRDefault="004B2E7B" w:rsidP="004B2E7B">
      <w:pPr>
        <w:pStyle w:val="ListParagraph"/>
        <w:numPr>
          <w:ilvl w:val="0"/>
          <w:numId w:val="38"/>
        </w:numPr>
        <w:spacing w:line="480" w:lineRule="auto"/>
        <w:jc w:val="both"/>
        <w:rPr>
          <w:rFonts w:ascii="Times New Roman" w:hAnsi="Times New Roman" w:cs="Times New Roman"/>
          <w:sz w:val="24"/>
          <w:szCs w:val="24"/>
        </w:rPr>
      </w:pPr>
      <w:r w:rsidRPr="00F86A46">
        <w:rPr>
          <w:rFonts w:ascii="Times New Roman" w:hAnsi="Times New Roman" w:cs="Times New Roman"/>
          <w:sz w:val="24"/>
          <w:szCs w:val="24"/>
        </w:rPr>
        <w:t>Melunasi mas kawin jika belum lunas serta membeli belanja untuk anak dan pendidikan anak sampai ia dewasa dan dapat mandiri.</w:t>
      </w:r>
      <w:r>
        <w:rPr>
          <w:rStyle w:val="FootnoteReference"/>
          <w:rFonts w:ascii="Times New Roman" w:hAnsi="Times New Roman" w:cs="Times New Roman"/>
          <w:sz w:val="24"/>
          <w:szCs w:val="24"/>
        </w:rPr>
        <w:footnoteReference w:id="13"/>
      </w:r>
    </w:p>
    <w:p w:rsidR="004B2E7B" w:rsidRDefault="004B2E7B" w:rsidP="004B2E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Apabila kewajiban suami tersebut tidak dipenuhi, maka bekas istri berhak mengadukannya kepada </w:t>
      </w:r>
      <w:r w:rsidR="00AF75D4">
        <w:rPr>
          <w:rFonts w:ascii="Times New Roman" w:hAnsi="Times New Roman" w:cs="Times New Roman"/>
          <w:sz w:val="24"/>
          <w:szCs w:val="24"/>
        </w:rPr>
        <w:t>hakim</w:t>
      </w:r>
      <w:r>
        <w:rPr>
          <w:rFonts w:ascii="Times New Roman" w:hAnsi="Times New Roman" w:cs="Times New Roman"/>
          <w:sz w:val="24"/>
          <w:szCs w:val="24"/>
        </w:rPr>
        <w:t>. Apa yang dikemukakan di</w:t>
      </w:r>
      <w:r w:rsidRPr="00346B08">
        <w:rPr>
          <w:rFonts w:ascii="Times New Roman" w:hAnsi="Times New Roman" w:cs="Times New Roman"/>
          <w:sz w:val="24"/>
          <w:szCs w:val="24"/>
        </w:rPr>
        <w:t xml:space="preserve"> </w:t>
      </w:r>
      <w:r>
        <w:rPr>
          <w:rFonts w:ascii="Times New Roman" w:hAnsi="Times New Roman" w:cs="Times New Roman"/>
          <w:sz w:val="24"/>
          <w:szCs w:val="24"/>
        </w:rPr>
        <w:t>atas adalah perceraian yang dijatuhkan suami terhadap istri, sebaliknya istri dapat pula mengajukan permintaan cerai melalui pengadilan dengan alasan yaitu:</w:t>
      </w:r>
    </w:p>
    <w:p w:rsidR="004B2E7B" w:rsidRDefault="004B2E7B" w:rsidP="004B2E7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Suami telah melanggar ta’lik talak atau perjanjian lain yang diucapkannya ketika akad nikah.</w:t>
      </w:r>
    </w:p>
    <w:p w:rsidR="004B2E7B" w:rsidRDefault="004B2E7B" w:rsidP="004B2E7B">
      <w:pPr>
        <w:pStyle w:val="ListParagraph"/>
        <w:numPr>
          <w:ilvl w:val="0"/>
          <w:numId w:val="39"/>
        </w:numPr>
        <w:spacing w:line="480" w:lineRule="auto"/>
        <w:jc w:val="both"/>
        <w:rPr>
          <w:rFonts w:ascii="Times New Roman" w:hAnsi="Times New Roman" w:cs="Times New Roman"/>
          <w:sz w:val="24"/>
          <w:szCs w:val="24"/>
        </w:rPr>
      </w:pPr>
      <w:r w:rsidRPr="00F86A46">
        <w:rPr>
          <w:rFonts w:ascii="Times New Roman" w:hAnsi="Times New Roman" w:cs="Times New Roman"/>
          <w:sz w:val="24"/>
          <w:szCs w:val="24"/>
        </w:rPr>
        <w:lastRenderedPageBreak/>
        <w:t xml:space="preserve">Khuluk, istri meminta cerai dengan membayar uang </w:t>
      </w:r>
      <w:r w:rsidRPr="0003394F">
        <w:rPr>
          <w:rFonts w:ascii="Times New Roman" w:hAnsi="Times New Roman" w:cs="Times New Roman"/>
          <w:i/>
          <w:sz w:val="24"/>
          <w:szCs w:val="24"/>
        </w:rPr>
        <w:t>iwadh</w:t>
      </w:r>
      <w:r w:rsidRPr="00F86A46">
        <w:rPr>
          <w:rFonts w:ascii="Times New Roman" w:hAnsi="Times New Roman" w:cs="Times New Roman"/>
          <w:sz w:val="24"/>
          <w:szCs w:val="24"/>
        </w:rPr>
        <w:t xml:space="preserve"> (talak ini sering disebut talak tebus).</w:t>
      </w:r>
    </w:p>
    <w:p w:rsidR="004B2E7B" w:rsidRDefault="004B2E7B" w:rsidP="004B2E7B">
      <w:pPr>
        <w:pStyle w:val="ListParagraph"/>
        <w:numPr>
          <w:ilvl w:val="0"/>
          <w:numId w:val="39"/>
        </w:numPr>
        <w:spacing w:line="480" w:lineRule="auto"/>
        <w:jc w:val="both"/>
        <w:rPr>
          <w:rFonts w:ascii="Times New Roman" w:hAnsi="Times New Roman" w:cs="Times New Roman"/>
          <w:sz w:val="24"/>
          <w:szCs w:val="24"/>
        </w:rPr>
      </w:pPr>
      <w:r w:rsidRPr="00F86A46">
        <w:rPr>
          <w:rFonts w:ascii="Times New Roman" w:hAnsi="Times New Roman" w:cs="Times New Roman"/>
          <w:sz w:val="24"/>
          <w:szCs w:val="24"/>
        </w:rPr>
        <w:t>Fasakh, istri mengajukan permintaan cerai karena alasan suami berpenyakit (gila, kusta, impoten dll), suami miskin atau suami hilang.</w:t>
      </w:r>
    </w:p>
    <w:p w:rsidR="004B2E7B" w:rsidRPr="00F86A46" w:rsidRDefault="004B2E7B" w:rsidP="004B2E7B">
      <w:pPr>
        <w:pStyle w:val="ListParagraph"/>
        <w:numPr>
          <w:ilvl w:val="0"/>
          <w:numId w:val="39"/>
        </w:numPr>
        <w:spacing w:line="480" w:lineRule="auto"/>
        <w:jc w:val="both"/>
        <w:rPr>
          <w:rFonts w:ascii="Times New Roman" w:hAnsi="Times New Roman" w:cs="Times New Roman"/>
          <w:sz w:val="24"/>
          <w:szCs w:val="24"/>
        </w:rPr>
      </w:pPr>
      <w:r w:rsidRPr="00F86A46">
        <w:rPr>
          <w:rFonts w:ascii="Times New Roman" w:hAnsi="Times New Roman" w:cs="Times New Roman"/>
          <w:sz w:val="24"/>
          <w:szCs w:val="24"/>
        </w:rPr>
        <w:t>Syikak (pertengkaran), istri mengajukan perceraian karena antara suami istri selalu terjadi pertengkaran.</w:t>
      </w:r>
      <w:r>
        <w:rPr>
          <w:rStyle w:val="FootnoteReference"/>
          <w:rFonts w:ascii="Times New Roman" w:hAnsi="Times New Roman" w:cs="Times New Roman"/>
          <w:sz w:val="24"/>
          <w:szCs w:val="24"/>
        </w:rPr>
        <w:footnoteReference w:id="14"/>
      </w:r>
    </w:p>
    <w:p w:rsidR="004B2E7B" w:rsidRPr="00DD605F" w:rsidRDefault="004B2E7B" w:rsidP="004B2E7B">
      <w:pPr>
        <w:pStyle w:val="ListParagraph"/>
        <w:numPr>
          <w:ilvl w:val="0"/>
          <w:numId w:val="35"/>
        </w:numPr>
        <w:spacing w:line="480" w:lineRule="auto"/>
        <w:ind w:left="567" w:hanging="283"/>
        <w:jc w:val="both"/>
        <w:rPr>
          <w:rFonts w:ascii="Times New Roman" w:hAnsi="Times New Roman" w:cs="Times New Roman"/>
          <w:b/>
          <w:sz w:val="24"/>
          <w:szCs w:val="24"/>
        </w:rPr>
      </w:pPr>
      <w:r w:rsidRPr="00DD605F">
        <w:rPr>
          <w:rFonts w:ascii="Times New Roman" w:hAnsi="Times New Roman" w:cs="Times New Roman"/>
          <w:b/>
          <w:sz w:val="24"/>
          <w:szCs w:val="24"/>
        </w:rPr>
        <w:t>Asas-asas hukum perceraian</w:t>
      </w:r>
    </w:p>
    <w:p w:rsidR="004B2E7B" w:rsidRDefault="004B2E7B" w:rsidP="004B2E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Dengan pelaksanaan U</w:t>
      </w:r>
      <w:r w:rsidR="00242652">
        <w:rPr>
          <w:rFonts w:ascii="Times New Roman" w:hAnsi="Times New Roman" w:cs="Times New Roman"/>
          <w:sz w:val="24"/>
          <w:szCs w:val="24"/>
          <w:lang w:val="en-US"/>
        </w:rPr>
        <w:t>ndang-</w:t>
      </w:r>
      <w:r w:rsidR="00242652">
        <w:rPr>
          <w:rFonts w:ascii="Times New Roman" w:hAnsi="Times New Roman" w:cs="Times New Roman"/>
          <w:sz w:val="24"/>
          <w:szCs w:val="24"/>
        </w:rPr>
        <w:t>u</w:t>
      </w:r>
      <w:r w:rsidR="00242652">
        <w:rPr>
          <w:rFonts w:ascii="Times New Roman" w:hAnsi="Times New Roman" w:cs="Times New Roman"/>
          <w:sz w:val="24"/>
          <w:szCs w:val="24"/>
          <w:lang w:val="en-US"/>
        </w:rPr>
        <w:t>ndang</w:t>
      </w:r>
      <w:r w:rsidR="00242652">
        <w:rPr>
          <w:rFonts w:ascii="Times New Roman" w:hAnsi="Times New Roman" w:cs="Times New Roman"/>
          <w:sz w:val="24"/>
          <w:szCs w:val="24"/>
        </w:rPr>
        <w:t xml:space="preserve"> No</w:t>
      </w:r>
      <w:r w:rsidR="00242652">
        <w:rPr>
          <w:rFonts w:ascii="Times New Roman" w:hAnsi="Times New Roman" w:cs="Times New Roman"/>
          <w:sz w:val="24"/>
          <w:szCs w:val="24"/>
          <w:lang w:val="en-US"/>
        </w:rPr>
        <w:t>mor</w:t>
      </w:r>
      <w:r>
        <w:rPr>
          <w:rFonts w:ascii="Times New Roman" w:hAnsi="Times New Roman" w:cs="Times New Roman"/>
          <w:sz w:val="24"/>
          <w:szCs w:val="24"/>
        </w:rPr>
        <w:t xml:space="preserve"> 1 Tahun 1974 </w:t>
      </w:r>
      <w:r w:rsidR="00242652">
        <w:rPr>
          <w:rFonts w:ascii="Times New Roman" w:hAnsi="Times New Roman" w:cs="Times New Roman"/>
          <w:sz w:val="24"/>
          <w:szCs w:val="24"/>
          <w:lang w:val="en-US"/>
        </w:rPr>
        <w:t xml:space="preserve">tentang </w:t>
      </w:r>
      <w:r w:rsidR="00F81E1D">
        <w:rPr>
          <w:rFonts w:ascii="Times New Roman" w:hAnsi="Times New Roman" w:cs="Times New Roman"/>
          <w:sz w:val="24"/>
          <w:szCs w:val="24"/>
          <w:lang w:val="en-US"/>
        </w:rPr>
        <w:t xml:space="preserve">Perkawinan </w:t>
      </w:r>
      <w:r>
        <w:rPr>
          <w:rFonts w:ascii="Times New Roman" w:hAnsi="Times New Roman" w:cs="Times New Roman"/>
          <w:sz w:val="24"/>
          <w:szCs w:val="24"/>
        </w:rPr>
        <w:t>jelas-jelas diperuntukkan bagi warga Negara Indonesia untuk menjadi keluarga tentram dan bahagia, juga bertujuan untuk mengubah tatanan yang telah ada dengan aturan yang menjamin dari cita-cita luhur perkawinan melaui enam asas yaitu:</w:t>
      </w:r>
    </w:p>
    <w:p w:rsidR="004B2E7B" w:rsidRDefault="004B2E7B" w:rsidP="004B2E7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Asas sukarela, tujuan perkawinan adalah membentuk kelua</w:t>
      </w:r>
      <w:r w:rsidR="005C1598">
        <w:rPr>
          <w:rFonts w:ascii="Times New Roman" w:hAnsi="Times New Roman" w:cs="Times New Roman"/>
          <w:sz w:val="24"/>
          <w:szCs w:val="24"/>
        </w:rPr>
        <w:t>rga yang kekal dan bahagia</w:t>
      </w:r>
      <w:r>
        <w:rPr>
          <w:rFonts w:ascii="Times New Roman" w:hAnsi="Times New Roman" w:cs="Times New Roman"/>
          <w:sz w:val="24"/>
          <w:szCs w:val="24"/>
        </w:rPr>
        <w:t>. Untuk itu suami istri perlu saling membantu dan melengkapi agar masing-masing dapat mengembangkan kepribadiannya membantu dan mencapai kesejahteraan spiritual dan material.</w:t>
      </w:r>
    </w:p>
    <w:p w:rsidR="004B2E7B" w:rsidRDefault="004B2E7B" w:rsidP="004B2E7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Asas partisipasi keluarga dan dicatat. Perkawinan adalah sah bila dilakukan menurut hukum </w:t>
      </w:r>
      <w:r w:rsidR="00F81E1D">
        <w:rPr>
          <w:rFonts w:ascii="Times New Roman" w:hAnsi="Times New Roman" w:cs="Times New Roman"/>
          <w:sz w:val="24"/>
          <w:szCs w:val="24"/>
        </w:rPr>
        <w:t xml:space="preserve">agama </w:t>
      </w:r>
      <w:r>
        <w:rPr>
          <w:rFonts w:ascii="Times New Roman" w:hAnsi="Times New Roman" w:cs="Times New Roman"/>
          <w:sz w:val="24"/>
          <w:szCs w:val="24"/>
        </w:rPr>
        <w:t>dan kepercayaannya masing-masing, juga harus dicatat menurut peraturan perundang-undangan yang berlaku.</w:t>
      </w:r>
    </w:p>
    <w:p w:rsidR="004B2E7B" w:rsidRDefault="004B2E7B" w:rsidP="004B2E7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Asas monogami, hanya apabila dikehendaki oleh orang yang bersangkutan karena hukum dan Agama dari yang bersangkutan mengizinkan seorang suami dapat beristri lebih dari seorang, dengan kata lain, U</w:t>
      </w:r>
      <w:r w:rsidR="00242652" w:rsidRPr="00242652">
        <w:rPr>
          <w:rFonts w:ascii="Times New Roman" w:hAnsi="Times New Roman" w:cs="Times New Roman"/>
          <w:sz w:val="24"/>
          <w:szCs w:val="24"/>
        </w:rPr>
        <w:t>ndang-u</w:t>
      </w:r>
      <w:r w:rsidR="00242652">
        <w:rPr>
          <w:rFonts w:ascii="Times New Roman" w:hAnsi="Times New Roman" w:cs="Times New Roman"/>
          <w:sz w:val="24"/>
          <w:szCs w:val="24"/>
          <w:lang w:val="en-US"/>
        </w:rPr>
        <w:t>ndang</w:t>
      </w:r>
      <w:r w:rsidR="00242652">
        <w:rPr>
          <w:rFonts w:ascii="Times New Roman" w:hAnsi="Times New Roman" w:cs="Times New Roman"/>
          <w:sz w:val="24"/>
          <w:szCs w:val="24"/>
        </w:rPr>
        <w:t xml:space="preserve"> </w:t>
      </w:r>
      <w:r w:rsidR="00242652">
        <w:rPr>
          <w:rFonts w:ascii="Times New Roman" w:hAnsi="Times New Roman" w:cs="Times New Roman"/>
          <w:sz w:val="24"/>
          <w:szCs w:val="24"/>
        </w:rPr>
        <w:lastRenderedPageBreak/>
        <w:t>No</w:t>
      </w:r>
      <w:r w:rsidR="00242652">
        <w:rPr>
          <w:rFonts w:ascii="Times New Roman" w:hAnsi="Times New Roman" w:cs="Times New Roman"/>
          <w:sz w:val="24"/>
          <w:szCs w:val="24"/>
          <w:lang w:val="en-US"/>
        </w:rPr>
        <w:t>mor</w:t>
      </w:r>
      <w:r>
        <w:rPr>
          <w:rFonts w:ascii="Times New Roman" w:hAnsi="Times New Roman" w:cs="Times New Roman"/>
          <w:sz w:val="24"/>
          <w:szCs w:val="24"/>
        </w:rPr>
        <w:t xml:space="preserve"> 1 Tahun 1974 </w:t>
      </w:r>
      <w:r w:rsidR="00242652">
        <w:rPr>
          <w:rFonts w:ascii="Times New Roman" w:hAnsi="Times New Roman" w:cs="Times New Roman"/>
          <w:sz w:val="24"/>
          <w:szCs w:val="24"/>
          <w:lang w:val="en-US"/>
        </w:rPr>
        <w:t xml:space="preserve">tentang </w:t>
      </w:r>
      <w:r w:rsidR="00F81E1D">
        <w:rPr>
          <w:rFonts w:ascii="Times New Roman" w:hAnsi="Times New Roman" w:cs="Times New Roman"/>
          <w:sz w:val="24"/>
          <w:szCs w:val="24"/>
          <w:lang w:val="en-US"/>
        </w:rPr>
        <w:t xml:space="preserve">Perkawinan </w:t>
      </w:r>
      <w:r>
        <w:rPr>
          <w:rFonts w:ascii="Times New Roman" w:hAnsi="Times New Roman" w:cs="Times New Roman"/>
          <w:sz w:val="24"/>
          <w:szCs w:val="24"/>
        </w:rPr>
        <w:t>mengandung asas mempersulit poligami. Khusus bagi Pegawai Negeri Sipil (PNS) diatur dalam PP Nomor 10 Tahun 1983.</w:t>
      </w:r>
    </w:p>
    <w:p w:rsidR="004B2E7B" w:rsidRDefault="004B2E7B" w:rsidP="004B2E7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Asas perceraian dipersulit. Karena tujuan perkawinan adalah untuk membentuk  keluarga yang bahagia, kekal, dan sejahtera maka mempersulit terjadinya perceraian di</w:t>
      </w:r>
      <w:r>
        <w:rPr>
          <w:rFonts w:ascii="Times New Roman" w:hAnsi="Times New Roman" w:cs="Times New Roman"/>
          <w:sz w:val="24"/>
          <w:szCs w:val="24"/>
          <w:lang w:val="en-US"/>
        </w:rPr>
        <w:t xml:space="preserve"> </w:t>
      </w:r>
      <w:r>
        <w:rPr>
          <w:rFonts w:ascii="Times New Roman" w:hAnsi="Times New Roman" w:cs="Times New Roman"/>
          <w:sz w:val="24"/>
          <w:szCs w:val="24"/>
        </w:rPr>
        <w:t>kedepankan. Perceraian merupakan perbuatan halal yang dibenci Allah SWT.</w:t>
      </w:r>
    </w:p>
    <w:p w:rsidR="004B2E7B" w:rsidRDefault="004B2E7B" w:rsidP="004B2E7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Asas kematangan calon mempelai. Calon suami istri harus sudah masak jiwa raganya untuk dapat melaangsungkan perkawinan agar dapat mewujudkan tujuan perkawinan secara baik tanpa berpikir pada perceraian.</w:t>
      </w:r>
    </w:p>
    <w:p w:rsidR="004B2E7B" w:rsidRPr="003E4C9D" w:rsidRDefault="004B2E7B" w:rsidP="004B2E7B">
      <w:pPr>
        <w:pStyle w:val="ListParagraph"/>
        <w:numPr>
          <w:ilvl w:val="0"/>
          <w:numId w:val="25"/>
        </w:numPr>
        <w:spacing w:line="480" w:lineRule="auto"/>
        <w:jc w:val="both"/>
        <w:rPr>
          <w:rFonts w:ascii="Times New Roman" w:hAnsi="Times New Roman" w:cs="Times New Roman"/>
          <w:sz w:val="24"/>
          <w:szCs w:val="24"/>
        </w:rPr>
      </w:pPr>
      <w:r w:rsidRPr="003E4C9D">
        <w:rPr>
          <w:rFonts w:ascii="Times New Roman" w:hAnsi="Times New Roman" w:cs="Times New Roman"/>
          <w:sz w:val="24"/>
          <w:szCs w:val="24"/>
        </w:rPr>
        <w:t>Asas memperbaiki derajat kaum wanita. Hak dan kedudukan istri adalah seimbang dengan hak d</w:t>
      </w:r>
      <w:r>
        <w:rPr>
          <w:rFonts w:ascii="Times New Roman" w:hAnsi="Times New Roman" w:cs="Times New Roman"/>
          <w:sz w:val="24"/>
          <w:szCs w:val="24"/>
          <w:lang w:val="en-US"/>
        </w:rPr>
        <w:t>a</w:t>
      </w:r>
      <w:r w:rsidRPr="003E4C9D">
        <w:rPr>
          <w:rFonts w:ascii="Times New Roman" w:hAnsi="Times New Roman" w:cs="Times New Roman"/>
          <w:sz w:val="24"/>
          <w:szCs w:val="24"/>
        </w:rPr>
        <w:t>n kewajiban suami baik dalam kehidupan rumah tangga maupun dalam pergaulan masyarakat.</w:t>
      </w:r>
      <w:r>
        <w:rPr>
          <w:rStyle w:val="FootnoteReference"/>
          <w:rFonts w:ascii="Times New Roman" w:hAnsi="Times New Roman" w:cs="Times New Roman"/>
          <w:sz w:val="24"/>
          <w:szCs w:val="24"/>
        </w:rPr>
        <w:footnoteReference w:id="15"/>
      </w:r>
    </w:p>
    <w:p w:rsidR="004B2E7B" w:rsidRDefault="004B2E7B" w:rsidP="004B2E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Memperhatikan asa</w:t>
      </w:r>
      <w:r w:rsidR="00242652">
        <w:rPr>
          <w:rFonts w:ascii="Times New Roman" w:hAnsi="Times New Roman" w:cs="Times New Roman"/>
          <w:sz w:val="24"/>
          <w:szCs w:val="24"/>
        </w:rPr>
        <w:t>s-asas hukum perkawinan dalam U</w:t>
      </w:r>
      <w:r w:rsidR="00242652">
        <w:rPr>
          <w:rFonts w:ascii="Times New Roman" w:hAnsi="Times New Roman" w:cs="Times New Roman"/>
          <w:sz w:val="24"/>
          <w:szCs w:val="24"/>
          <w:lang w:val="en-US"/>
        </w:rPr>
        <w:t>ndang-undang</w:t>
      </w:r>
      <w:r w:rsidR="00242652">
        <w:rPr>
          <w:rFonts w:ascii="Times New Roman" w:hAnsi="Times New Roman" w:cs="Times New Roman"/>
          <w:sz w:val="24"/>
          <w:szCs w:val="24"/>
        </w:rPr>
        <w:t xml:space="preserve"> No</w:t>
      </w:r>
      <w:r w:rsidR="00242652">
        <w:rPr>
          <w:rFonts w:ascii="Times New Roman" w:hAnsi="Times New Roman" w:cs="Times New Roman"/>
          <w:sz w:val="24"/>
          <w:szCs w:val="24"/>
          <w:lang w:val="en-US"/>
        </w:rPr>
        <w:t>mor</w:t>
      </w:r>
      <w:r>
        <w:rPr>
          <w:rFonts w:ascii="Times New Roman" w:hAnsi="Times New Roman" w:cs="Times New Roman"/>
          <w:sz w:val="24"/>
          <w:szCs w:val="24"/>
        </w:rPr>
        <w:t xml:space="preserve"> 1 Tahun 1974</w:t>
      </w:r>
      <w:r w:rsidR="00242652">
        <w:rPr>
          <w:rFonts w:ascii="Times New Roman" w:hAnsi="Times New Roman" w:cs="Times New Roman"/>
          <w:sz w:val="24"/>
          <w:szCs w:val="24"/>
          <w:lang w:val="en-US"/>
        </w:rPr>
        <w:t xml:space="preserve"> tentang </w:t>
      </w:r>
      <w:r w:rsidR="00F81E1D">
        <w:rPr>
          <w:rFonts w:ascii="Times New Roman" w:hAnsi="Times New Roman" w:cs="Times New Roman"/>
          <w:sz w:val="24"/>
          <w:szCs w:val="24"/>
          <w:lang w:val="en-US"/>
        </w:rPr>
        <w:t>Perkawinan</w:t>
      </w:r>
      <w:r w:rsidR="00F81E1D">
        <w:rPr>
          <w:rFonts w:ascii="Times New Roman" w:hAnsi="Times New Roman" w:cs="Times New Roman"/>
          <w:sz w:val="24"/>
          <w:szCs w:val="24"/>
        </w:rPr>
        <w:t xml:space="preserve"> </w:t>
      </w:r>
      <w:r>
        <w:rPr>
          <w:rFonts w:ascii="Times New Roman" w:hAnsi="Times New Roman" w:cs="Times New Roman"/>
          <w:sz w:val="24"/>
          <w:szCs w:val="24"/>
        </w:rPr>
        <w:t>tersebut, dapat ditemukan asas-asas perceraian yaitu:</w:t>
      </w:r>
    </w:p>
    <w:p w:rsidR="004B2E7B" w:rsidRDefault="004B2E7B" w:rsidP="004B2E7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Asas mempersukar proses hukum perceraian, hal ini terka</w:t>
      </w:r>
      <w:r w:rsidR="00242652">
        <w:rPr>
          <w:rFonts w:ascii="Times New Roman" w:hAnsi="Times New Roman" w:cs="Times New Roman"/>
          <w:sz w:val="24"/>
          <w:szCs w:val="24"/>
        </w:rPr>
        <w:t>ndung dalam pasal 39 ayat (1)</w:t>
      </w:r>
      <w:r w:rsidR="00242652">
        <w:rPr>
          <w:rFonts w:ascii="Times New Roman" w:hAnsi="Times New Roman" w:cs="Times New Roman"/>
          <w:sz w:val="24"/>
          <w:szCs w:val="24"/>
          <w:lang w:val="en-US"/>
        </w:rPr>
        <w:t xml:space="preserve"> </w:t>
      </w:r>
      <w:r w:rsidR="00242652">
        <w:rPr>
          <w:rFonts w:ascii="Times New Roman" w:hAnsi="Times New Roman" w:cs="Times New Roman"/>
          <w:sz w:val="24"/>
          <w:szCs w:val="24"/>
        </w:rPr>
        <w:t>U</w:t>
      </w:r>
      <w:r w:rsidR="00242652">
        <w:rPr>
          <w:rFonts w:ascii="Times New Roman" w:hAnsi="Times New Roman" w:cs="Times New Roman"/>
          <w:sz w:val="24"/>
          <w:szCs w:val="24"/>
          <w:lang w:val="en-US"/>
        </w:rPr>
        <w:t>ndang-undang</w:t>
      </w:r>
      <w:r w:rsidR="00242652">
        <w:rPr>
          <w:rFonts w:ascii="Times New Roman" w:hAnsi="Times New Roman" w:cs="Times New Roman"/>
          <w:sz w:val="24"/>
          <w:szCs w:val="24"/>
        </w:rPr>
        <w:t xml:space="preserve"> No</w:t>
      </w:r>
      <w:r w:rsidR="00242652">
        <w:rPr>
          <w:rFonts w:ascii="Times New Roman" w:hAnsi="Times New Roman" w:cs="Times New Roman"/>
          <w:sz w:val="24"/>
          <w:szCs w:val="24"/>
          <w:lang w:val="en-US"/>
        </w:rPr>
        <w:t>mor</w:t>
      </w:r>
      <w:r>
        <w:rPr>
          <w:rFonts w:ascii="Times New Roman" w:hAnsi="Times New Roman" w:cs="Times New Roman"/>
          <w:sz w:val="24"/>
          <w:szCs w:val="24"/>
        </w:rPr>
        <w:t xml:space="preserve"> 1 Tahun 1974</w:t>
      </w:r>
      <w:r w:rsidR="00242652">
        <w:rPr>
          <w:rFonts w:ascii="Times New Roman" w:hAnsi="Times New Roman" w:cs="Times New Roman"/>
          <w:sz w:val="24"/>
          <w:szCs w:val="24"/>
          <w:lang w:val="en-US"/>
        </w:rPr>
        <w:t xml:space="preserve"> tentang </w:t>
      </w:r>
      <w:r w:rsidR="00F81E1D">
        <w:rPr>
          <w:rFonts w:ascii="Times New Roman" w:hAnsi="Times New Roman" w:cs="Times New Roman"/>
          <w:sz w:val="24"/>
          <w:szCs w:val="24"/>
          <w:lang w:val="en-US"/>
        </w:rPr>
        <w:t>Perkawinan</w:t>
      </w:r>
      <w:r w:rsidR="00F81E1D">
        <w:rPr>
          <w:rFonts w:ascii="Times New Roman" w:hAnsi="Times New Roman" w:cs="Times New Roman"/>
          <w:sz w:val="24"/>
          <w:szCs w:val="24"/>
        </w:rPr>
        <w:t xml:space="preserve"> </w:t>
      </w:r>
      <w:r>
        <w:rPr>
          <w:rFonts w:ascii="Times New Roman" w:hAnsi="Times New Roman" w:cs="Times New Roman"/>
          <w:sz w:val="24"/>
          <w:szCs w:val="24"/>
        </w:rPr>
        <w:t xml:space="preserve">yang mengharuskan Hakim di depan sidang pengadilan untuk mendamaikan suami istri, sehingga menandakan bahwa </w:t>
      </w:r>
      <w:r w:rsidR="00242652">
        <w:rPr>
          <w:rFonts w:ascii="Times New Roman" w:hAnsi="Times New Roman" w:cs="Times New Roman"/>
          <w:sz w:val="24"/>
          <w:szCs w:val="24"/>
        </w:rPr>
        <w:t>Undang</w:t>
      </w:r>
      <w:r>
        <w:rPr>
          <w:rFonts w:ascii="Times New Roman" w:hAnsi="Times New Roman" w:cs="Times New Roman"/>
          <w:sz w:val="24"/>
          <w:szCs w:val="24"/>
        </w:rPr>
        <w:t>-</w:t>
      </w:r>
      <w:r>
        <w:rPr>
          <w:rFonts w:ascii="Times New Roman" w:hAnsi="Times New Roman" w:cs="Times New Roman"/>
          <w:sz w:val="24"/>
          <w:szCs w:val="24"/>
        </w:rPr>
        <w:lastRenderedPageBreak/>
        <w:t xml:space="preserve">undang ini pun memandang suatu perkawinan sebaiknya harus tetap dipertahankan. </w:t>
      </w:r>
    </w:p>
    <w:p w:rsidR="004B2E7B" w:rsidRDefault="004B2E7B" w:rsidP="004B2E7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Asas kepastian pranata dan kelembagaan hukum perceraian. Peraturan perundang-undangan yang menjadi dasar hukum positif dari perceraian. Pengadilan Agama atau Pengadilan Negeri merupakan lembaga peradilan yang diberikan kewenangan untuk memeriksa, mengadili, dan memutus perkara perceraian.</w:t>
      </w:r>
    </w:p>
    <w:p w:rsidR="004B2E7B" w:rsidRDefault="004B2E7B" w:rsidP="004B2E7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Asas perlindungan hukum yang seimbang selama dan setelah p</w:t>
      </w:r>
      <w:r w:rsidR="00242652">
        <w:rPr>
          <w:rFonts w:ascii="Times New Roman" w:hAnsi="Times New Roman" w:cs="Times New Roman"/>
          <w:sz w:val="24"/>
          <w:szCs w:val="24"/>
        </w:rPr>
        <w:t>roses hukum perceraian.</w:t>
      </w:r>
      <w:r w:rsidR="00242652">
        <w:rPr>
          <w:rFonts w:ascii="Times New Roman" w:hAnsi="Times New Roman" w:cs="Times New Roman"/>
          <w:sz w:val="24"/>
          <w:szCs w:val="24"/>
          <w:lang w:val="en-US"/>
        </w:rPr>
        <w:t xml:space="preserve"> </w:t>
      </w:r>
      <w:r w:rsidR="00242652">
        <w:rPr>
          <w:rFonts w:ascii="Times New Roman" w:hAnsi="Times New Roman" w:cs="Times New Roman"/>
          <w:sz w:val="24"/>
          <w:szCs w:val="24"/>
        </w:rPr>
        <w:t>U</w:t>
      </w:r>
      <w:r w:rsidR="00242652">
        <w:rPr>
          <w:rFonts w:ascii="Times New Roman" w:hAnsi="Times New Roman" w:cs="Times New Roman"/>
          <w:sz w:val="24"/>
          <w:szCs w:val="24"/>
          <w:lang w:val="en-US"/>
        </w:rPr>
        <w:t>ndang-undang</w:t>
      </w:r>
      <w:r w:rsidR="00242652">
        <w:rPr>
          <w:rFonts w:ascii="Times New Roman" w:hAnsi="Times New Roman" w:cs="Times New Roman"/>
          <w:sz w:val="24"/>
          <w:szCs w:val="24"/>
        </w:rPr>
        <w:t xml:space="preserve"> No</w:t>
      </w:r>
      <w:r w:rsidR="00242652">
        <w:rPr>
          <w:rFonts w:ascii="Times New Roman" w:hAnsi="Times New Roman" w:cs="Times New Roman"/>
          <w:sz w:val="24"/>
          <w:szCs w:val="24"/>
          <w:lang w:val="en-US"/>
        </w:rPr>
        <w:t>mor</w:t>
      </w:r>
      <w:r>
        <w:rPr>
          <w:rFonts w:ascii="Times New Roman" w:hAnsi="Times New Roman" w:cs="Times New Roman"/>
          <w:sz w:val="24"/>
          <w:szCs w:val="24"/>
        </w:rPr>
        <w:t xml:space="preserve"> 1 Tahun 1974</w:t>
      </w:r>
      <w:r w:rsidR="00242652">
        <w:rPr>
          <w:rFonts w:ascii="Times New Roman" w:hAnsi="Times New Roman" w:cs="Times New Roman"/>
          <w:sz w:val="24"/>
          <w:szCs w:val="24"/>
          <w:lang w:val="en-US"/>
        </w:rPr>
        <w:t xml:space="preserve"> tentang </w:t>
      </w:r>
      <w:r w:rsidR="00F81E1D">
        <w:rPr>
          <w:rFonts w:ascii="Times New Roman" w:hAnsi="Times New Roman" w:cs="Times New Roman"/>
          <w:sz w:val="24"/>
          <w:szCs w:val="24"/>
          <w:lang w:val="en-US"/>
        </w:rPr>
        <w:t>Perkawinan</w:t>
      </w:r>
      <w:r w:rsidR="00F81E1D">
        <w:rPr>
          <w:rFonts w:ascii="Times New Roman" w:hAnsi="Times New Roman" w:cs="Times New Roman"/>
          <w:sz w:val="24"/>
          <w:szCs w:val="24"/>
        </w:rPr>
        <w:t xml:space="preserve"> </w:t>
      </w:r>
      <w:r>
        <w:rPr>
          <w:rFonts w:ascii="Times New Roman" w:hAnsi="Times New Roman" w:cs="Times New Roman"/>
          <w:sz w:val="24"/>
          <w:szCs w:val="24"/>
        </w:rPr>
        <w:t xml:space="preserve">mengatur keseimbangan hak, kewajiban dan kedudukan antara suami dan istri dalam perkawinan. </w:t>
      </w:r>
      <w:r>
        <w:rPr>
          <w:rStyle w:val="FootnoteReference"/>
          <w:rFonts w:ascii="Times New Roman" w:hAnsi="Times New Roman" w:cs="Times New Roman"/>
          <w:sz w:val="24"/>
          <w:szCs w:val="24"/>
        </w:rPr>
        <w:footnoteReference w:id="16"/>
      </w:r>
    </w:p>
    <w:p w:rsidR="004B2E7B" w:rsidRPr="00DD605F" w:rsidRDefault="004B2E7B" w:rsidP="004B2E7B">
      <w:pPr>
        <w:pStyle w:val="ListParagraph"/>
        <w:numPr>
          <w:ilvl w:val="0"/>
          <w:numId w:val="35"/>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Hukum-hukum </w:t>
      </w:r>
      <w:r w:rsidRPr="00DD605F">
        <w:rPr>
          <w:rFonts w:ascii="Times New Roman" w:hAnsi="Times New Roman" w:cs="Times New Roman"/>
          <w:b/>
          <w:sz w:val="24"/>
          <w:szCs w:val="24"/>
        </w:rPr>
        <w:t>Perceraian</w:t>
      </w:r>
    </w:p>
    <w:p w:rsidR="004B2E7B" w:rsidRDefault="004B2E7B" w:rsidP="004B2E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Syaikh Hasan Ayyub, hukum cerai menurut Agama Islam ada lima tergantung ilat (sebab-sebab dan waktunya) yaitu:</w:t>
      </w:r>
    </w:p>
    <w:p w:rsidR="004B2E7B" w:rsidRDefault="004B2E7B" w:rsidP="004B2E7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Wajib, yaitu cerainya orang yang melakukan sumpah suami untuk tidak menggauli istri s</w:t>
      </w:r>
      <w:r w:rsidRPr="00346B08">
        <w:rPr>
          <w:rFonts w:ascii="Times New Roman" w:hAnsi="Times New Roman" w:cs="Times New Roman"/>
          <w:sz w:val="24"/>
          <w:szCs w:val="24"/>
        </w:rPr>
        <w:t>e</w:t>
      </w:r>
      <w:r>
        <w:rPr>
          <w:rFonts w:ascii="Times New Roman" w:hAnsi="Times New Roman" w:cs="Times New Roman"/>
          <w:sz w:val="24"/>
          <w:szCs w:val="24"/>
        </w:rPr>
        <w:t xml:space="preserve">telah masa iddah apabila ia menolak untuk kembali menyetubuhi istrinya dan cerai yang dilakukan dua </w:t>
      </w:r>
      <w:r>
        <w:rPr>
          <w:rFonts w:ascii="Times New Roman" w:hAnsi="Times New Roman" w:cs="Times New Roman"/>
          <w:i/>
          <w:sz w:val="24"/>
          <w:szCs w:val="24"/>
        </w:rPr>
        <w:t xml:space="preserve">hakam </w:t>
      </w:r>
      <w:r>
        <w:rPr>
          <w:rFonts w:ascii="Times New Roman" w:hAnsi="Times New Roman" w:cs="Times New Roman"/>
          <w:sz w:val="24"/>
          <w:szCs w:val="24"/>
        </w:rPr>
        <w:t>dalam kasus percekcokan apabila keduanya melihat cerai lebih baik bagi pasangan suami istri itu.</w:t>
      </w:r>
    </w:p>
    <w:p w:rsidR="004B2E7B" w:rsidRDefault="004B2E7B" w:rsidP="004B2E7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Makruh, yaitu cerai tanpa ada hajat. Ada dua riwayat mengenai hal ini yakni:</w:t>
      </w:r>
    </w:p>
    <w:p w:rsidR="004B2E7B" w:rsidRDefault="004B2E7B" w:rsidP="004B2E7B">
      <w:pPr>
        <w:pStyle w:val="ListParagraph"/>
        <w:numPr>
          <w:ilvl w:val="0"/>
          <w:numId w:val="28"/>
        </w:numPr>
        <w:jc w:val="both"/>
        <w:rPr>
          <w:rFonts w:ascii="Times New Roman" w:hAnsi="Times New Roman" w:cs="Times New Roman"/>
          <w:sz w:val="24"/>
          <w:szCs w:val="24"/>
        </w:rPr>
      </w:pPr>
      <w:r w:rsidRPr="008D6CF1">
        <w:rPr>
          <w:rFonts w:ascii="Times New Roman" w:hAnsi="Times New Roman" w:cs="Times New Roman"/>
          <w:sz w:val="24"/>
          <w:szCs w:val="24"/>
        </w:rPr>
        <w:t xml:space="preserve">Hukumnya haram, karena mendatangkan mudharat bagi diri sendiri dan istri serta menghilangkan maslahat yang mereka peroleh tanpa ada hajat. </w:t>
      </w:r>
    </w:p>
    <w:p w:rsidR="004B2E7B" w:rsidRPr="008D6CF1" w:rsidRDefault="004B2E7B" w:rsidP="004B2E7B">
      <w:pPr>
        <w:pStyle w:val="ListParagraph"/>
        <w:numPr>
          <w:ilvl w:val="0"/>
          <w:numId w:val="28"/>
        </w:numPr>
        <w:jc w:val="both"/>
        <w:rPr>
          <w:rFonts w:ascii="Times New Roman" w:hAnsi="Times New Roman" w:cs="Times New Roman"/>
          <w:sz w:val="24"/>
          <w:szCs w:val="24"/>
        </w:rPr>
      </w:pPr>
      <w:r w:rsidRPr="008D6CF1">
        <w:rPr>
          <w:rFonts w:ascii="Times New Roman" w:hAnsi="Times New Roman" w:cs="Times New Roman"/>
          <w:sz w:val="24"/>
          <w:szCs w:val="24"/>
        </w:rPr>
        <w:t>Boleh, berdasarkan sabda Nabi SAW, yang artinya: “Perkara yang paling dibenci Allah adalah cerai. Cerai yang dibenci ialah cerai tanpa hajat, dan Nabi SAW juga menyebutnya halal juga karena cerai mengandung maslahat yang dianjurkan sehingga hukum makruh.</w:t>
      </w:r>
    </w:p>
    <w:p w:rsidR="004B2E7B" w:rsidRDefault="004B2E7B" w:rsidP="004B2E7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Mubah yaitu ketika ada hajat baik karena buruknya perangai istri dan pergaulannya, istri juga dirugikan tanpa mencapai tujuan.</w:t>
      </w:r>
    </w:p>
    <w:p w:rsidR="004B2E7B" w:rsidRPr="008D6CF1" w:rsidRDefault="004B2E7B" w:rsidP="004B2E7B">
      <w:pPr>
        <w:pStyle w:val="ListParagraph"/>
        <w:numPr>
          <w:ilvl w:val="0"/>
          <w:numId w:val="27"/>
        </w:numPr>
        <w:jc w:val="both"/>
        <w:rPr>
          <w:rFonts w:ascii="Times New Roman" w:hAnsi="Times New Roman" w:cs="Times New Roman"/>
          <w:sz w:val="24"/>
          <w:szCs w:val="24"/>
        </w:rPr>
      </w:pPr>
      <w:r w:rsidRPr="008D6CF1">
        <w:rPr>
          <w:rFonts w:ascii="Times New Roman" w:hAnsi="Times New Roman" w:cs="Times New Roman"/>
          <w:sz w:val="24"/>
          <w:szCs w:val="24"/>
        </w:rPr>
        <w:t xml:space="preserve">Dianjurkan, yaitu ketika istri melalaikan hak-hak Allah yang wajib seperti shalat dan suami tidak dapat memaksanya atau suami yang mempunyai istri yang tidak menjaga kesucian moral. </w:t>
      </w:r>
    </w:p>
    <w:p w:rsidR="004B2E7B" w:rsidRDefault="004B2E7B" w:rsidP="004B2E7B">
      <w:pPr>
        <w:pStyle w:val="ListParagraph"/>
        <w:numPr>
          <w:ilvl w:val="0"/>
          <w:numId w:val="27"/>
        </w:numPr>
        <w:jc w:val="both"/>
        <w:rPr>
          <w:rFonts w:ascii="Times New Roman" w:hAnsi="Times New Roman" w:cs="Times New Roman"/>
          <w:sz w:val="24"/>
          <w:szCs w:val="24"/>
        </w:rPr>
      </w:pPr>
      <w:r w:rsidRPr="008D6CF1">
        <w:rPr>
          <w:rFonts w:ascii="Times New Roman" w:hAnsi="Times New Roman" w:cs="Times New Roman"/>
          <w:sz w:val="24"/>
          <w:szCs w:val="24"/>
        </w:rPr>
        <w:t>Dilarang, yaitu cerai sewaktu haid atau dalam masa suci dimana suami telah menyetubuhinya. Hal ini disebut cerai</w:t>
      </w:r>
      <w:r w:rsidRPr="008D6CF1">
        <w:rPr>
          <w:rFonts w:ascii="Times New Roman" w:hAnsi="Times New Roman" w:cs="Times New Roman"/>
          <w:i/>
          <w:sz w:val="24"/>
          <w:szCs w:val="24"/>
        </w:rPr>
        <w:t xml:space="preserve"> bid’ah</w:t>
      </w:r>
      <w:r w:rsidRPr="008D6CF1">
        <w:rPr>
          <w:rFonts w:ascii="Times New Roman" w:hAnsi="Times New Roman" w:cs="Times New Roman"/>
          <w:sz w:val="24"/>
          <w:szCs w:val="24"/>
        </w:rPr>
        <w:t>, karena orang yang melakukan itu menentang sunnah dan meninggalkan perintah Allah.</w:t>
      </w:r>
      <w:r w:rsidRPr="008D6CF1">
        <w:rPr>
          <w:rStyle w:val="FootnoteReference"/>
          <w:rFonts w:ascii="Times New Roman" w:hAnsi="Times New Roman" w:cs="Times New Roman"/>
          <w:sz w:val="24"/>
          <w:szCs w:val="24"/>
        </w:rPr>
        <w:footnoteReference w:id="17"/>
      </w:r>
    </w:p>
    <w:p w:rsidR="004B2E7B" w:rsidRDefault="004B2E7B" w:rsidP="004B2E7B">
      <w:pPr>
        <w:pStyle w:val="ListParagraph"/>
        <w:ind w:left="1440"/>
        <w:jc w:val="both"/>
        <w:rPr>
          <w:rFonts w:ascii="Times New Roman" w:hAnsi="Times New Roman" w:cs="Times New Roman"/>
          <w:sz w:val="24"/>
          <w:szCs w:val="24"/>
        </w:rPr>
      </w:pPr>
    </w:p>
    <w:p w:rsidR="004B2E7B" w:rsidRDefault="004B2E7B" w:rsidP="004B2E7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Allah SWT berfirman: </w:t>
      </w:r>
    </w:p>
    <w:p w:rsidR="004B2E7B" w:rsidRPr="00E10699" w:rsidRDefault="004B2E7B" w:rsidP="004B2E7B">
      <w:pPr>
        <w:pStyle w:val="ListParagraph"/>
        <w:ind w:left="1440"/>
        <w:jc w:val="both"/>
        <w:rPr>
          <w:rFonts w:ascii="Times New Roman" w:hAnsi="Times New Roman" w:cs="Times New Roman"/>
          <w:sz w:val="24"/>
          <w:szCs w:val="24"/>
        </w:rPr>
      </w:pPr>
    </w:p>
    <w:p w:rsidR="004B2E7B" w:rsidRDefault="004B2E7B" w:rsidP="004B2E7B">
      <w:pPr>
        <w:pStyle w:val="ListParagraph"/>
        <w:bidi/>
        <w:ind w:left="-1"/>
        <w:jc w:val="both"/>
        <w:rPr>
          <w:rFonts w:ascii="Times New Roman" w:hAnsi="Times New Roman" w:cs="Times New Roman"/>
          <w:sz w:val="24"/>
          <w:szCs w:val="24"/>
          <w:rtl/>
        </w:rPr>
      </w:pPr>
      <w:r>
        <w:rPr>
          <w:rFonts w:ascii="Times New Roman" w:hAnsi="Times New Roman" w:cs="Times New Roman"/>
          <w:sz w:val="24"/>
          <w:szCs w:val="24"/>
        </w:rPr>
        <w:t>...........</w:t>
      </w:r>
      <w:r w:rsidRPr="00E10699">
        <w:rPr>
          <w:rFonts w:ascii="Times New Roman" w:hAnsi="Times New Roman" w:cs="Times New Roman"/>
          <w:sz w:val="24"/>
          <w:szCs w:val="24"/>
        </w:rPr>
        <w:sym w:font="HQPB4" w:char="F0A3"/>
      </w:r>
      <w:r w:rsidRPr="00E10699">
        <w:rPr>
          <w:rFonts w:ascii="Times New Roman" w:hAnsi="Times New Roman" w:cs="Times New Roman"/>
          <w:sz w:val="24"/>
          <w:szCs w:val="24"/>
        </w:rPr>
        <w:sym w:font="HQPB2" w:char="F060"/>
      </w:r>
      <w:r w:rsidRPr="00E10699">
        <w:rPr>
          <w:rFonts w:ascii="Times New Roman" w:hAnsi="Times New Roman" w:cs="Times New Roman"/>
          <w:sz w:val="24"/>
          <w:szCs w:val="24"/>
        </w:rPr>
        <w:sym w:font="HQPB4" w:char="F0E8"/>
      </w:r>
      <w:r w:rsidRPr="00E10699">
        <w:rPr>
          <w:rFonts w:ascii="Times New Roman" w:hAnsi="Times New Roman" w:cs="Times New Roman"/>
          <w:sz w:val="24"/>
          <w:szCs w:val="24"/>
        </w:rPr>
        <w:sym w:font="HQPB2" w:char="F064"/>
      </w:r>
      <w:r w:rsidRPr="00E10699">
        <w:rPr>
          <w:rFonts w:ascii="Times New Roman" w:hAnsi="Times New Roman" w:cs="Times New Roman"/>
          <w:sz w:val="24"/>
          <w:szCs w:val="24"/>
        </w:rPr>
        <w:sym w:font="HQPB2" w:char="F071"/>
      </w:r>
      <w:r w:rsidRPr="00E10699">
        <w:rPr>
          <w:rFonts w:ascii="Times New Roman" w:hAnsi="Times New Roman" w:cs="Times New Roman"/>
          <w:sz w:val="24"/>
          <w:szCs w:val="24"/>
        </w:rPr>
        <w:sym w:font="HQPB4" w:char="F0E0"/>
      </w:r>
      <w:r w:rsidRPr="00E10699">
        <w:rPr>
          <w:rFonts w:ascii="Times New Roman" w:hAnsi="Times New Roman" w:cs="Times New Roman"/>
          <w:sz w:val="24"/>
          <w:szCs w:val="24"/>
        </w:rPr>
        <w:sym w:font="HQPB2" w:char="F029"/>
      </w:r>
      <w:r w:rsidRPr="00E10699">
        <w:rPr>
          <w:rFonts w:ascii="Times New Roman" w:hAnsi="Times New Roman" w:cs="Times New Roman"/>
          <w:sz w:val="24"/>
          <w:szCs w:val="24"/>
        </w:rPr>
        <w:sym w:font="HQPB4" w:char="F0CF"/>
      </w:r>
      <w:r w:rsidRPr="00E10699">
        <w:rPr>
          <w:rFonts w:ascii="Times New Roman" w:hAnsi="Times New Roman" w:cs="Times New Roman"/>
          <w:sz w:val="24"/>
          <w:szCs w:val="24"/>
        </w:rPr>
        <w:sym w:font="HQPB4" w:char="F06B"/>
      </w:r>
      <w:r w:rsidRPr="00E10699">
        <w:rPr>
          <w:rFonts w:ascii="Times New Roman" w:hAnsi="Times New Roman" w:cs="Times New Roman"/>
          <w:sz w:val="24"/>
          <w:szCs w:val="24"/>
        </w:rPr>
        <w:sym w:font="HQPB2" w:char="F03D"/>
      </w:r>
      <w:r w:rsidRPr="00E10699">
        <w:rPr>
          <w:rFonts w:ascii="Times New Roman" w:hAnsi="Times New Roman" w:cs="Times New Roman"/>
          <w:sz w:val="24"/>
          <w:szCs w:val="24"/>
        </w:rPr>
        <w:sym w:font="HQPB5" w:char="F073"/>
      </w:r>
      <w:r w:rsidRPr="00E10699">
        <w:rPr>
          <w:rFonts w:ascii="Times New Roman" w:hAnsi="Times New Roman" w:cs="Times New Roman"/>
          <w:sz w:val="24"/>
          <w:szCs w:val="24"/>
        </w:rPr>
        <w:sym w:font="HQPB1" w:char="F0DC"/>
      </w:r>
      <w:r w:rsidRPr="00E10699">
        <w:rPr>
          <w:rFonts w:ascii="Times New Roman" w:hAnsi="Times New Roman" w:cs="Times New Roman"/>
          <w:sz w:val="24"/>
          <w:szCs w:val="24"/>
        </w:rPr>
        <w:sym w:font="HQPB5" w:char="F073"/>
      </w:r>
      <w:r w:rsidRPr="00E10699">
        <w:rPr>
          <w:rFonts w:ascii="Times New Roman" w:hAnsi="Times New Roman" w:cs="Times New Roman"/>
          <w:sz w:val="24"/>
          <w:szCs w:val="24"/>
        </w:rPr>
        <w:sym w:font="HQPB1" w:char="F0F9"/>
      </w:r>
      <w:r w:rsidRPr="00E10699">
        <w:rPr>
          <w:rFonts w:ascii="Times New Roman" w:hAnsi="Times New Roman" w:cs="Times New Roman"/>
          <w:sz w:val="24"/>
          <w:szCs w:val="24"/>
        </w:rPr>
        <w:sym w:font="HQPB4" w:char="F0A0"/>
      </w:r>
      <w:r w:rsidRPr="00E10699">
        <w:rPr>
          <w:rFonts w:ascii="Times New Roman" w:hAnsi="Times New Roman" w:cs="Times New Roman"/>
          <w:sz w:val="24"/>
          <w:szCs w:val="24"/>
        </w:rPr>
        <w:sym w:font="HQPB2" w:char="F0C6"/>
      </w:r>
      <w:r w:rsidRPr="00E10699">
        <w:rPr>
          <w:rFonts w:ascii="Times New Roman" w:hAnsi="Times New Roman" w:cs="Times New Roman"/>
          <w:sz w:val="24"/>
          <w:szCs w:val="24"/>
        </w:rPr>
        <w:sym w:font="HQPB4" w:char="F0CD"/>
      </w:r>
      <w:r w:rsidRPr="00E10699">
        <w:rPr>
          <w:rFonts w:ascii="Times New Roman" w:hAnsi="Times New Roman" w:cs="Times New Roman"/>
          <w:sz w:val="24"/>
          <w:szCs w:val="24"/>
        </w:rPr>
        <w:sym w:font="HQPB2" w:char="F06B"/>
      </w:r>
      <w:r w:rsidRPr="00E10699">
        <w:rPr>
          <w:rFonts w:ascii="Times New Roman" w:hAnsi="Times New Roman" w:cs="Times New Roman"/>
          <w:sz w:val="24"/>
          <w:szCs w:val="24"/>
        </w:rPr>
        <w:sym w:font="HQPB4" w:char="F0CC"/>
      </w:r>
      <w:r w:rsidRPr="00E10699">
        <w:rPr>
          <w:rFonts w:ascii="Times New Roman" w:hAnsi="Times New Roman" w:cs="Times New Roman"/>
          <w:sz w:val="24"/>
          <w:szCs w:val="24"/>
        </w:rPr>
        <w:sym w:font="HQPB1" w:char="F045"/>
      </w:r>
      <w:r w:rsidRPr="00E10699">
        <w:rPr>
          <w:rFonts w:ascii="Times New Roman" w:hAnsi="Times New Roman" w:cs="Times New Roman"/>
          <w:sz w:val="24"/>
          <w:szCs w:val="24"/>
        </w:rPr>
        <w:sym w:font="HQPB4" w:char="F0A3"/>
      </w:r>
      <w:r w:rsidRPr="00E10699">
        <w:rPr>
          <w:rFonts w:ascii="Times New Roman" w:hAnsi="Times New Roman" w:cs="Times New Roman"/>
          <w:sz w:val="24"/>
          <w:szCs w:val="24"/>
        </w:rPr>
        <w:sym w:font="HQPB1" w:char="F089"/>
      </w:r>
      <w:r w:rsidRPr="00E10699">
        <w:rPr>
          <w:rFonts w:ascii="Times New Roman" w:hAnsi="Times New Roman" w:cs="Times New Roman"/>
          <w:sz w:val="24"/>
          <w:szCs w:val="24"/>
        </w:rPr>
        <w:sym w:font="HQPB4" w:char="F0CF"/>
      </w:r>
      <w:r w:rsidRPr="00E10699">
        <w:rPr>
          <w:rFonts w:ascii="Times New Roman" w:hAnsi="Times New Roman" w:cs="Times New Roman"/>
          <w:sz w:val="24"/>
          <w:szCs w:val="24"/>
        </w:rPr>
        <w:sym w:font="HQPB1" w:char="F0E8"/>
      </w:r>
      <w:r w:rsidRPr="00E10699">
        <w:rPr>
          <w:rFonts w:ascii="Times New Roman" w:hAnsi="Times New Roman" w:cs="Times New Roman"/>
          <w:sz w:val="24"/>
          <w:szCs w:val="24"/>
        </w:rPr>
        <w:sym w:font="HQPB4" w:char="F0CF"/>
      </w:r>
      <w:r w:rsidRPr="00E10699">
        <w:rPr>
          <w:rFonts w:ascii="Times New Roman" w:hAnsi="Times New Roman" w:cs="Times New Roman"/>
          <w:sz w:val="24"/>
          <w:szCs w:val="24"/>
        </w:rPr>
        <w:sym w:font="HQPB2" w:char="F039"/>
      </w:r>
      <w:r w:rsidRPr="00E10699">
        <w:rPr>
          <w:rFonts w:ascii="Times New Roman" w:hAnsi="Times New Roman" w:cs="Times New Roman"/>
          <w:sz w:val="24"/>
          <w:szCs w:val="24"/>
        </w:rPr>
        <w:sym w:font="HQPB5" w:char="F028"/>
      </w:r>
      <w:r w:rsidRPr="00E10699">
        <w:rPr>
          <w:rFonts w:ascii="Times New Roman" w:hAnsi="Times New Roman" w:cs="Times New Roman"/>
          <w:sz w:val="24"/>
          <w:szCs w:val="24"/>
        </w:rPr>
        <w:sym w:font="HQPB1" w:char="F023"/>
      </w:r>
      <w:r w:rsidRPr="00E10699">
        <w:rPr>
          <w:rFonts w:ascii="Times New Roman" w:hAnsi="Times New Roman" w:cs="Times New Roman"/>
          <w:sz w:val="24"/>
          <w:szCs w:val="24"/>
        </w:rPr>
        <w:sym w:font="HQPB2" w:char="F071"/>
      </w:r>
      <w:r w:rsidRPr="00E10699">
        <w:rPr>
          <w:rFonts w:ascii="Times New Roman" w:hAnsi="Times New Roman" w:cs="Times New Roman"/>
          <w:sz w:val="24"/>
          <w:szCs w:val="24"/>
        </w:rPr>
        <w:sym w:font="HQPB4" w:char="F0DD"/>
      </w:r>
      <w:r w:rsidRPr="00E10699">
        <w:rPr>
          <w:rFonts w:ascii="Times New Roman" w:hAnsi="Times New Roman" w:cs="Times New Roman"/>
          <w:sz w:val="24"/>
          <w:szCs w:val="24"/>
        </w:rPr>
        <w:sym w:font="HQPB1" w:char="F0C1"/>
      </w:r>
      <w:r w:rsidRPr="00E10699">
        <w:rPr>
          <w:rFonts w:ascii="Times New Roman" w:hAnsi="Times New Roman" w:cs="Times New Roman"/>
          <w:sz w:val="24"/>
          <w:szCs w:val="24"/>
        </w:rPr>
        <w:sym w:font="HQPB4" w:char="F0F4"/>
      </w:r>
      <w:r w:rsidRPr="00E10699">
        <w:rPr>
          <w:rFonts w:ascii="Times New Roman" w:hAnsi="Times New Roman" w:cs="Times New Roman"/>
          <w:sz w:val="24"/>
          <w:szCs w:val="24"/>
        </w:rPr>
        <w:sym w:font="HQPB1" w:char="F06D"/>
      </w:r>
      <w:r w:rsidRPr="00E10699">
        <w:rPr>
          <w:rFonts w:ascii="Times New Roman" w:hAnsi="Times New Roman" w:cs="Times New Roman"/>
          <w:sz w:val="24"/>
          <w:szCs w:val="24"/>
        </w:rPr>
        <w:sym w:font="HQPB5" w:char="F072"/>
      </w:r>
      <w:r w:rsidRPr="00E10699">
        <w:rPr>
          <w:rFonts w:ascii="Times New Roman" w:hAnsi="Times New Roman" w:cs="Times New Roman"/>
          <w:sz w:val="24"/>
          <w:szCs w:val="24"/>
        </w:rPr>
        <w:sym w:font="HQPB1" w:char="F026"/>
      </w:r>
      <w:r w:rsidRPr="00E10699">
        <w:rPr>
          <w:rFonts w:ascii="Times New Roman" w:hAnsi="Times New Roman" w:cs="Times New Roman"/>
          <w:sz w:val="24"/>
          <w:szCs w:val="24"/>
        </w:rPr>
        <w:sym w:font="HQPB5" w:char="F075"/>
      </w:r>
      <w:r w:rsidRPr="00E10699">
        <w:rPr>
          <w:rFonts w:ascii="Times New Roman" w:hAnsi="Times New Roman" w:cs="Times New Roman"/>
          <w:sz w:val="24"/>
          <w:szCs w:val="24"/>
        </w:rPr>
        <w:sym w:font="HQPB2" w:char="F072"/>
      </w:r>
      <w:r w:rsidRPr="00E10699">
        <w:rPr>
          <w:rFonts w:ascii="Times New Roman" w:hAnsi="Times New Roman" w:cs="Times New Roman"/>
          <w:sz w:val="24"/>
          <w:szCs w:val="24"/>
        </w:rPr>
        <w:sym w:font="HQPB5" w:char="F06E"/>
      </w:r>
      <w:r w:rsidRPr="00E10699">
        <w:rPr>
          <w:rFonts w:ascii="Times New Roman" w:hAnsi="Times New Roman" w:cs="Times New Roman"/>
          <w:sz w:val="24"/>
          <w:szCs w:val="24"/>
        </w:rPr>
        <w:sym w:font="HQPB2" w:char="F06F"/>
      </w:r>
      <w:r w:rsidRPr="00E10699">
        <w:rPr>
          <w:rFonts w:ascii="Times New Roman" w:hAnsi="Times New Roman" w:cs="Times New Roman"/>
          <w:sz w:val="24"/>
          <w:szCs w:val="24"/>
        </w:rPr>
        <w:sym w:font="HQPB4" w:char="F0A3"/>
      </w:r>
      <w:r w:rsidRPr="00E10699">
        <w:rPr>
          <w:rFonts w:ascii="Times New Roman" w:hAnsi="Times New Roman" w:cs="Times New Roman"/>
          <w:sz w:val="24"/>
          <w:szCs w:val="24"/>
        </w:rPr>
        <w:sym w:font="HQPB1" w:char="F089"/>
      </w:r>
      <w:r w:rsidRPr="00E10699">
        <w:rPr>
          <w:rFonts w:ascii="Times New Roman" w:hAnsi="Times New Roman" w:cs="Times New Roman"/>
          <w:sz w:val="24"/>
          <w:szCs w:val="24"/>
        </w:rPr>
        <w:sym w:font="HQPB4" w:char="F0CF"/>
      </w:r>
      <w:r w:rsidRPr="00E10699">
        <w:rPr>
          <w:rFonts w:ascii="Times New Roman" w:hAnsi="Times New Roman" w:cs="Times New Roman"/>
          <w:sz w:val="24"/>
          <w:szCs w:val="24"/>
        </w:rPr>
        <w:sym w:font="HQPB1" w:char="F0E8"/>
      </w:r>
      <w:r w:rsidRPr="00E10699">
        <w:rPr>
          <w:rFonts w:ascii="Times New Roman" w:hAnsi="Times New Roman" w:cs="Times New Roman"/>
          <w:sz w:val="24"/>
          <w:szCs w:val="24"/>
        </w:rPr>
        <w:sym w:font="HQPB4" w:char="F0F8"/>
      </w:r>
      <w:r w:rsidRPr="00E10699">
        <w:rPr>
          <w:rFonts w:ascii="Times New Roman" w:hAnsi="Times New Roman" w:cs="Times New Roman"/>
          <w:sz w:val="24"/>
          <w:szCs w:val="24"/>
        </w:rPr>
        <w:sym w:font="HQPB2" w:char="F039"/>
      </w:r>
      <w:r w:rsidRPr="00E10699">
        <w:rPr>
          <w:rFonts w:ascii="Times New Roman" w:hAnsi="Times New Roman" w:cs="Times New Roman"/>
          <w:sz w:val="24"/>
          <w:szCs w:val="24"/>
        </w:rPr>
        <w:sym w:font="HQPB5" w:char="F024"/>
      </w:r>
      <w:r w:rsidRPr="00E10699">
        <w:rPr>
          <w:rFonts w:ascii="Times New Roman" w:hAnsi="Times New Roman" w:cs="Times New Roman"/>
          <w:sz w:val="24"/>
          <w:szCs w:val="24"/>
        </w:rPr>
        <w:sym w:font="HQPB1" w:char="F023"/>
      </w:r>
      <w:r w:rsidRPr="00E10699">
        <w:rPr>
          <w:rFonts w:ascii="Times New Roman" w:hAnsi="Times New Roman" w:cs="Times New Roman"/>
          <w:sz w:val="24"/>
          <w:szCs w:val="24"/>
        </w:rPr>
        <w:sym w:font="HQPB4" w:char="F028"/>
      </w:r>
      <w:r>
        <w:rPr>
          <w:rFonts w:ascii="Times New Roman" w:hAnsi="Times New Roman" w:cs="Times New Roman"/>
          <w:sz w:val="24"/>
          <w:szCs w:val="24"/>
          <w:lang w:val="en-US"/>
        </w:rPr>
        <w:t>…..</w:t>
      </w:r>
      <w:r>
        <w:rPr>
          <w:rFonts w:ascii="Times New Roman" w:hAnsi="Times New Roman" w:cs="Times New Roman"/>
          <w:sz w:val="24"/>
          <w:szCs w:val="24"/>
          <w:rtl/>
        </w:rPr>
        <w:t>.......</w:t>
      </w:r>
    </w:p>
    <w:p w:rsidR="004B2E7B" w:rsidRDefault="004B2E7B" w:rsidP="004B2E7B">
      <w:pPr>
        <w:pStyle w:val="ListParagraph"/>
        <w:ind w:left="284"/>
        <w:jc w:val="both"/>
        <w:rPr>
          <w:rFonts w:ascii="Times New Roman" w:hAnsi="Times New Roman" w:cs="Times New Roman"/>
          <w:sz w:val="24"/>
          <w:szCs w:val="24"/>
        </w:rPr>
      </w:pPr>
      <w:r>
        <w:rPr>
          <w:rFonts w:ascii="Times New Roman" w:hAnsi="Times New Roman" w:cs="Times New Roman"/>
          <w:sz w:val="24"/>
          <w:szCs w:val="24"/>
        </w:rPr>
        <w:t>Terjemahan:</w:t>
      </w:r>
    </w:p>
    <w:p w:rsidR="004B2E7B" w:rsidRDefault="004B2E7B" w:rsidP="004B2E7B">
      <w:pPr>
        <w:pStyle w:val="ListParagraph"/>
        <w:ind w:left="1134" w:hanging="1134"/>
        <w:jc w:val="both"/>
        <w:rPr>
          <w:rFonts w:ascii="Times New Roman" w:hAnsi="Times New Roman" w:cs="Times New Roman"/>
          <w:sz w:val="24"/>
          <w:szCs w:val="24"/>
        </w:rPr>
      </w:pPr>
      <w:r>
        <w:rPr>
          <w:rFonts w:ascii="Times New Roman" w:hAnsi="Times New Roman" w:cs="Times New Roman"/>
          <w:sz w:val="24"/>
          <w:szCs w:val="24"/>
        </w:rPr>
        <w:tab/>
        <w:t xml:space="preserve">“......Maka hendaklah kamu ceraikan mereka pada waktu mereka dapat menghadapi </w:t>
      </w:r>
      <w:r>
        <w:rPr>
          <w:rFonts w:ascii="Times New Roman" w:hAnsi="Times New Roman" w:cs="Times New Roman"/>
          <w:i/>
          <w:sz w:val="24"/>
          <w:szCs w:val="24"/>
        </w:rPr>
        <w:t xml:space="preserve">iddahnya </w:t>
      </w:r>
      <w:r>
        <w:rPr>
          <w:rFonts w:ascii="Times New Roman" w:hAnsi="Times New Roman" w:cs="Times New Roman"/>
          <w:sz w:val="24"/>
          <w:szCs w:val="24"/>
        </w:rPr>
        <w:t>yang wajar...” (QS. Ath-Thalaq ayat 1).</w:t>
      </w:r>
      <w:r>
        <w:rPr>
          <w:rStyle w:val="FootnoteReference"/>
          <w:rFonts w:ascii="Times New Roman" w:hAnsi="Times New Roman" w:cs="Times New Roman"/>
          <w:sz w:val="24"/>
          <w:szCs w:val="24"/>
        </w:rPr>
        <w:footnoteReference w:id="18"/>
      </w:r>
    </w:p>
    <w:p w:rsidR="004B2E7B" w:rsidRDefault="004B2E7B" w:rsidP="004B2E7B">
      <w:pPr>
        <w:pStyle w:val="ListParagraph"/>
        <w:ind w:left="1134" w:hanging="1134"/>
        <w:jc w:val="both"/>
        <w:rPr>
          <w:rFonts w:ascii="Times New Roman" w:hAnsi="Times New Roman" w:cs="Times New Roman"/>
          <w:sz w:val="24"/>
          <w:szCs w:val="24"/>
        </w:rPr>
      </w:pPr>
    </w:p>
    <w:p w:rsidR="004B2E7B" w:rsidRPr="00496F04" w:rsidRDefault="004B2E7B" w:rsidP="004B2E7B">
      <w:pPr>
        <w:pStyle w:val="ListParagraph"/>
        <w:numPr>
          <w:ilvl w:val="0"/>
          <w:numId w:val="35"/>
        </w:numPr>
        <w:spacing w:line="480" w:lineRule="auto"/>
        <w:ind w:left="567" w:hanging="283"/>
        <w:jc w:val="both"/>
        <w:rPr>
          <w:rFonts w:ascii="Times New Roman" w:hAnsi="Times New Roman" w:cs="Times New Roman"/>
          <w:b/>
          <w:sz w:val="24"/>
          <w:szCs w:val="24"/>
        </w:rPr>
      </w:pPr>
      <w:r w:rsidRPr="00DD605F">
        <w:rPr>
          <w:rFonts w:ascii="Times New Roman" w:hAnsi="Times New Roman" w:cs="Times New Roman"/>
          <w:b/>
          <w:sz w:val="24"/>
          <w:szCs w:val="24"/>
        </w:rPr>
        <w:t>Tata Cara Perceraian</w:t>
      </w:r>
    </w:p>
    <w:p w:rsidR="004B2E7B" w:rsidRDefault="004B2E7B" w:rsidP="004B2E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b/>
        <w:t xml:space="preserve">Menurut peraturan perundangan Nomor 9 </w:t>
      </w:r>
      <w:r w:rsidR="00F81E1D">
        <w:rPr>
          <w:rFonts w:ascii="Times New Roman" w:hAnsi="Times New Roman" w:cs="Times New Roman"/>
          <w:sz w:val="24"/>
          <w:szCs w:val="24"/>
        </w:rPr>
        <w:t xml:space="preserve">Tahun </w:t>
      </w:r>
      <w:r>
        <w:rPr>
          <w:rFonts w:ascii="Times New Roman" w:hAnsi="Times New Roman" w:cs="Times New Roman"/>
          <w:sz w:val="24"/>
          <w:szCs w:val="24"/>
        </w:rPr>
        <w:t xml:space="preserve">1975 tentang </w:t>
      </w:r>
      <w:r w:rsidR="00F81E1D">
        <w:rPr>
          <w:rFonts w:ascii="Times New Roman" w:hAnsi="Times New Roman" w:cs="Times New Roman"/>
          <w:sz w:val="24"/>
          <w:szCs w:val="24"/>
        </w:rPr>
        <w:t xml:space="preserve">Tata Cara Perceraian </w:t>
      </w:r>
      <w:r>
        <w:rPr>
          <w:rFonts w:ascii="Times New Roman" w:hAnsi="Times New Roman" w:cs="Times New Roman"/>
          <w:sz w:val="24"/>
          <w:szCs w:val="24"/>
        </w:rPr>
        <w:t>dikatakan bahwa seorang suami yang telah melangsungkan perkawinan menurut agama Islam yang akan menceraikan istrinya, mengajukan surat kepada Pengadilan Agama</w:t>
      </w:r>
      <w:r>
        <w:rPr>
          <w:rFonts w:ascii="Times New Roman" w:hAnsi="Times New Roman" w:cs="Times New Roman"/>
          <w:sz w:val="24"/>
          <w:szCs w:val="24"/>
          <w:lang w:val="en-US"/>
        </w:rPr>
        <w:t xml:space="preserve"> </w:t>
      </w:r>
      <w:r>
        <w:rPr>
          <w:rFonts w:ascii="Times New Roman" w:hAnsi="Times New Roman" w:cs="Times New Roman"/>
          <w:sz w:val="24"/>
          <w:szCs w:val="24"/>
        </w:rPr>
        <w:t>di</w:t>
      </w:r>
      <w:r w:rsidR="00F81E1D">
        <w:rPr>
          <w:rFonts w:ascii="Times New Roman" w:hAnsi="Times New Roman" w:cs="Times New Roman"/>
          <w:sz w:val="24"/>
          <w:szCs w:val="24"/>
        </w:rPr>
        <w:t xml:space="preserve"> </w:t>
      </w:r>
      <w:r>
        <w:rPr>
          <w:rFonts w:ascii="Times New Roman" w:hAnsi="Times New Roman" w:cs="Times New Roman"/>
          <w:sz w:val="24"/>
          <w:szCs w:val="24"/>
        </w:rPr>
        <w:t xml:space="preserve">tempat tinggalnya yang berisi bahwa ia bermaksud menceraikan istrinya tentu dengan alasan-alasan serta meminta kepada pengadilan agar diadakan sidang untuk keperluan itu. </w:t>
      </w:r>
    </w:p>
    <w:p w:rsidR="004B2E7B" w:rsidRPr="00242652" w:rsidRDefault="004B2E7B" w:rsidP="00242652">
      <w:pPr>
        <w:pStyle w:val="ListParagraph"/>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Pasal 15 diatur tentang pengadilan bahwa selambat-lambatnya memanggil pemohon dan istrinya untuk dimintai penjelasan. Pasal 16 mengatur tentang pengadilan hanya memutuskan untuk bersidang menyaksikan perceraian itu apabila terdapat alasan-alasan yang sah menurut perundangan dan suami istri itu tidak mungkin lagi didamaikan. Pasal 17 mengatur tentang setelah sidang pengadilan maka ketua pengadilan membuat surat keterangan </w:t>
      </w:r>
      <w:r>
        <w:rPr>
          <w:rFonts w:ascii="Times New Roman" w:hAnsi="Times New Roman" w:cs="Times New Roman"/>
          <w:sz w:val="24"/>
          <w:szCs w:val="24"/>
        </w:rPr>
        <w:lastRenderedPageBreak/>
        <w:t>tentang perceraian tersebut. Pasal 18 menyatakan bahwa perceraian itu terjadi terhitung pada saat perceraian dinyatakan  di depan sidang pengadilan.</w:t>
      </w:r>
      <w:r>
        <w:rPr>
          <w:rStyle w:val="FootnoteReference"/>
          <w:rFonts w:ascii="Times New Roman" w:hAnsi="Times New Roman" w:cs="Times New Roman"/>
          <w:sz w:val="24"/>
          <w:szCs w:val="24"/>
        </w:rPr>
        <w:footnoteReference w:id="19"/>
      </w:r>
    </w:p>
    <w:p w:rsidR="004B2E7B" w:rsidRPr="004B2E7B" w:rsidRDefault="007217BA" w:rsidP="004B2E7B">
      <w:pPr>
        <w:pStyle w:val="ListParagraph"/>
        <w:numPr>
          <w:ilvl w:val="0"/>
          <w:numId w:val="42"/>
        </w:numPr>
        <w:spacing w:line="480" w:lineRule="auto"/>
        <w:ind w:left="540" w:hanging="270"/>
        <w:rPr>
          <w:rFonts w:ascii="Times New Roman" w:hAnsi="Times New Roman" w:cs="Times New Roman"/>
          <w:b/>
          <w:sz w:val="24"/>
          <w:szCs w:val="24"/>
        </w:rPr>
      </w:pPr>
      <w:r w:rsidRPr="004B2E7B">
        <w:rPr>
          <w:rFonts w:ascii="Times New Roman" w:hAnsi="Times New Roman" w:cs="Times New Roman"/>
          <w:b/>
          <w:sz w:val="24"/>
          <w:szCs w:val="24"/>
        </w:rPr>
        <w:t xml:space="preserve">Konsep </w:t>
      </w:r>
      <w:r w:rsidR="00BB543F" w:rsidRPr="004B2E7B">
        <w:rPr>
          <w:rFonts w:ascii="Times New Roman" w:hAnsi="Times New Roman" w:cs="Times New Roman"/>
          <w:b/>
          <w:sz w:val="24"/>
          <w:szCs w:val="24"/>
        </w:rPr>
        <w:t>Pembuktian</w:t>
      </w:r>
    </w:p>
    <w:p w:rsidR="00983D35" w:rsidRDefault="00C56E69" w:rsidP="00983D35">
      <w:pPr>
        <w:pStyle w:val="ListParagraph"/>
        <w:numPr>
          <w:ilvl w:val="0"/>
          <w:numId w:val="5"/>
        </w:numPr>
        <w:spacing w:line="480" w:lineRule="auto"/>
        <w:ind w:left="567" w:right="-46" w:hanging="283"/>
        <w:jc w:val="both"/>
        <w:rPr>
          <w:rFonts w:ascii="Times New Roman" w:hAnsi="Times New Roman" w:cs="Times New Roman"/>
          <w:b/>
          <w:sz w:val="24"/>
          <w:szCs w:val="24"/>
        </w:rPr>
      </w:pPr>
      <w:r w:rsidRPr="002049EF">
        <w:rPr>
          <w:rFonts w:ascii="Times New Roman" w:hAnsi="Times New Roman" w:cs="Times New Roman"/>
          <w:b/>
          <w:sz w:val="24"/>
          <w:szCs w:val="24"/>
        </w:rPr>
        <w:t>Pengertian Pembuktian</w:t>
      </w:r>
    </w:p>
    <w:p w:rsidR="00983D35" w:rsidRDefault="00DE68B2" w:rsidP="00AF525E">
      <w:pPr>
        <w:pStyle w:val="ListParagraph"/>
        <w:spacing w:line="480" w:lineRule="auto"/>
        <w:ind w:left="284" w:right="-46" w:firstLine="709"/>
        <w:jc w:val="both"/>
        <w:rPr>
          <w:rFonts w:ascii="Times New Roman" w:hAnsi="Times New Roman" w:cs="Times New Roman"/>
          <w:b/>
          <w:sz w:val="24"/>
          <w:szCs w:val="24"/>
        </w:rPr>
      </w:pPr>
      <w:r w:rsidRPr="00983D35">
        <w:rPr>
          <w:rFonts w:ascii="Times New Roman" w:hAnsi="Times New Roman" w:cs="Times New Roman"/>
          <w:sz w:val="24"/>
          <w:szCs w:val="24"/>
        </w:rPr>
        <w:t xml:space="preserve">Pembuktian berasal dari kata “bukti” menurut </w:t>
      </w:r>
      <w:r w:rsidR="00320CDF" w:rsidRPr="00983D35">
        <w:rPr>
          <w:rFonts w:ascii="Times New Roman" w:hAnsi="Times New Roman" w:cs="Times New Roman"/>
          <w:sz w:val="24"/>
          <w:szCs w:val="24"/>
        </w:rPr>
        <w:t xml:space="preserve">Kamus Besar Bahasa </w:t>
      </w:r>
      <w:r w:rsidRPr="00983D35">
        <w:rPr>
          <w:rFonts w:ascii="Times New Roman" w:hAnsi="Times New Roman" w:cs="Times New Roman"/>
          <w:sz w:val="24"/>
          <w:szCs w:val="24"/>
        </w:rPr>
        <w:t xml:space="preserve">Indonesia adalah </w:t>
      </w:r>
      <w:r w:rsidRPr="00983D35">
        <w:rPr>
          <w:rFonts w:ascii="Times New Roman" w:eastAsia="Times New Roman" w:hAnsi="Times New Roman" w:cs="Times New Roman"/>
          <w:sz w:val="24"/>
          <w:szCs w:val="24"/>
          <w:lang w:eastAsia="id-ID"/>
        </w:rPr>
        <w:t>sesuatu yang menyatakan kebenaran suatu peristiwa. Sedangkan</w:t>
      </w:r>
      <w:r w:rsidRPr="00983D35">
        <w:rPr>
          <w:rFonts w:ascii="Times New Roman" w:hAnsi="Times New Roman" w:cs="Times New Roman"/>
          <w:sz w:val="24"/>
          <w:szCs w:val="24"/>
        </w:rPr>
        <w:t xml:space="preserve"> secara </w:t>
      </w:r>
      <w:r w:rsidR="00C56E69" w:rsidRPr="00983D35">
        <w:rPr>
          <w:rFonts w:ascii="Times New Roman" w:hAnsi="Times New Roman" w:cs="Times New Roman"/>
          <w:sz w:val="24"/>
          <w:szCs w:val="24"/>
        </w:rPr>
        <w:t xml:space="preserve">etimologis pembuktian dalam istilah </w:t>
      </w:r>
      <w:r w:rsidR="00496F04" w:rsidRPr="00983D35">
        <w:rPr>
          <w:rFonts w:ascii="Times New Roman" w:hAnsi="Times New Roman" w:cs="Times New Roman"/>
          <w:sz w:val="24"/>
          <w:szCs w:val="24"/>
        </w:rPr>
        <w:t xml:space="preserve">Arab </w:t>
      </w:r>
      <w:r w:rsidR="00C56E69" w:rsidRPr="00983D35">
        <w:rPr>
          <w:rFonts w:ascii="Times New Roman" w:hAnsi="Times New Roman" w:cs="Times New Roman"/>
          <w:sz w:val="24"/>
          <w:szCs w:val="24"/>
        </w:rPr>
        <w:t xml:space="preserve">disebut </w:t>
      </w:r>
      <w:r w:rsidR="00C56E69" w:rsidRPr="00983D35">
        <w:rPr>
          <w:rFonts w:ascii="Times New Roman" w:hAnsi="Times New Roman" w:cs="Times New Roman"/>
          <w:i/>
          <w:sz w:val="24"/>
          <w:szCs w:val="24"/>
        </w:rPr>
        <w:t xml:space="preserve">Al-Bayyinah, </w:t>
      </w:r>
      <w:r w:rsidR="00C56E69" w:rsidRPr="00983D35">
        <w:rPr>
          <w:rFonts w:ascii="Times New Roman" w:hAnsi="Times New Roman" w:cs="Times New Roman"/>
          <w:sz w:val="24"/>
          <w:szCs w:val="24"/>
        </w:rPr>
        <w:t>yang artinya satu yang menjelaskan</w:t>
      </w:r>
      <w:r w:rsidR="00136CE9" w:rsidRPr="00983D35">
        <w:rPr>
          <w:rFonts w:ascii="Times New Roman" w:hAnsi="Times New Roman" w:cs="Times New Roman"/>
          <w:sz w:val="24"/>
          <w:szCs w:val="24"/>
        </w:rPr>
        <w:t xml:space="preserve">. </w:t>
      </w:r>
      <w:r w:rsidR="00C56E69" w:rsidRPr="00983D35">
        <w:rPr>
          <w:rFonts w:ascii="Times New Roman" w:hAnsi="Times New Roman" w:cs="Times New Roman"/>
          <w:sz w:val="24"/>
          <w:szCs w:val="24"/>
        </w:rPr>
        <w:t>Secara terminologis pembuktian berarti memberikan keterangan dengan dalil yang meyakinkan</w:t>
      </w:r>
      <w:r w:rsidR="003E109C" w:rsidRPr="00983D35">
        <w:rPr>
          <w:rFonts w:ascii="Times New Roman" w:hAnsi="Times New Roman" w:cs="Times New Roman"/>
          <w:sz w:val="24"/>
          <w:szCs w:val="24"/>
        </w:rPr>
        <w:t>.</w:t>
      </w:r>
      <w:r w:rsidR="00C56E69">
        <w:rPr>
          <w:rStyle w:val="FootnoteReference"/>
          <w:rFonts w:ascii="Times New Roman" w:hAnsi="Times New Roman" w:cs="Times New Roman"/>
          <w:sz w:val="24"/>
          <w:szCs w:val="24"/>
        </w:rPr>
        <w:footnoteReference w:id="20"/>
      </w:r>
      <w:r w:rsidR="00C56E69" w:rsidRPr="00983D35">
        <w:rPr>
          <w:rFonts w:ascii="Times New Roman" w:hAnsi="Times New Roman" w:cs="Times New Roman"/>
          <w:sz w:val="24"/>
          <w:szCs w:val="24"/>
        </w:rPr>
        <w:t xml:space="preserve"> Dalam arti luas pembuktian mempunyai arti luas dan tak terbatas. Dalam arti luas pembuktian berarti memperkuat kesimpulan </w:t>
      </w:r>
      <w:r w:rsidR="00743375" w:rsidRPr="00983D35">
        <w:rPr>
          <w:rFonts w:ascii="Times New Roman" w:hAnsi="Times New Roman" w:cs="Times New Roman"/>
          <w:sz w:val="24"/>
          <w:szCs w:val="24"/>
        </w:rPr>
        <w:t xml:space="preserve">hakim </w:t>
      </w:r>
      <w:r w:rsidR="00C56E69" w:rsidRPr="00983D35">
        <w:rPr>
          <w:rFonts w:ascii="Times New Roman" w:hAnsi="Times New Roman" w:cs="Times New Roman"/>
          <w:sz w:val="24"/>
          <w:szCs w:val="24"/>
        </w:rPr>
        <w:t xml:space="preserve">dengan syarat-syarat bukti yang sah, sedangkan dalam arti terbatas pembuktian ini hanya dapat diperlukan apabila yang dikemukakan oleh penggugat itu dibantah oleh tergugat. Dari pengertian diatas menurut Prof. Dr. Supomo pengertian dalam arti luas menghasilkan konsekuensi untuk memperkuat keyakinan </w:t>
      </w:r>
      <w:r w:rsidR="008624C8" w:rsidRPr="00983D35">
        <w:rPr>
          <w:rFonts w:ascii="Times New Roman" w:hAnsi="Times New Roman" w:cs="Times New Roman"/>
          <w:sz w:val="24"/>
          <w:szCs w:val="24"/>
        </w:rPr>
        <w:t xml:space="preserve">hakim </w:t>
      </w:r>
      <w:r w:rsidR="00C56E69" w:rsidRPr="00983D35">
        <w:rPr>
          <w:rFonts w:ascii="Times New Roman" w:hAnsi="Times New Roman" w:cs="Times New Roman"/>
          <w:sz w:val="24"/>
          <w:szCs w:val="24"/>
        </w:rPr>
        <w:t>semaksimal mungkin.</w:t>
      </w:r>
      <w:r w:rsidR="00C56E69">
        <w:rPr>
          <w:rStyle w:val="FootnoteReference"/>
          <w:rFonts w:ascii="Times New Roman" w:hAnsi="Times New Roman" w:cs="Times New Roman"/>
          <w:sz w:val="24"/>
          <w:szCs w:val="24"/>
        </w:rPr>
        <w:footnoteReference w:id="21"/>
      </w:r>
    </w:p>
    <w:p w:rsidR="004C2269" w:rsidRPr="00242652" w:rsidRDefault="005B1767" w:rsidP="00242652">
      <w:pPr>
        <w:pStyle w:val="ListParagraph"/>
        <w:spacing w:line="480" w:lineRule="auto"/>
        <w:ind w:left="284" w:right="-46"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Hakim dalam memeriksa perkara harus berdasarkan pembuktian dengan tujuan untuk meyakinkan </w:t>
      </w:r>
      <w:r w:rsidR="008624C8">
        <w:rPr>
          <w:rFonts w:ascii="Times New Roman" w:hAnsi="Times New Roman" w:cs="Times New Roman"/>
          <w:sz w:val="24"/>
          <w:szCs w:val="24"/>
        </w:rPr>
        <w:t xml:space="preserve">hakim </w:t>
      </w:r>
      <w:r>
        <w:rPr>
          <w:rFonts w:ascii="Times New Roman" w:hAnsi="Times New Roman" w:cs="Times New Roman"/>
          <w:sz w:val="24"/>
          <w:szCs w:val="24"/>
        </w:rPr>
        <w:t xml:space="preserve">tentang kebenaran dalil-dalil yang dikemukakan dalam suatu persengketaan atau untuk memperkuat kesimpulan </w:t>
      </w:r>
      <w:r w:rsidR="008624C8">
        <w:rPr>
          <w:rFonts w:ascii="Times New Roman" w:hAnsi="Times New Roman" w:cs="Times New Roman"/>
          <w:sz w:val="24"/>
          <w:szCs w:val="24"/>
        </w:rPr>
        <w:t xml:space="preserve">hakim </w:t>
      </w:r>
      <w:r>
        <w:rPr>
          <w:rFonts w:ascii="Times New Roman" w:hAnsi="Times New Roman" w:cs="Times New Roman"/>
          <w:sz w:val="24"/>
          <w:szCs w:val="24"/>
        </w:rPr>
        <w:t xml:space="preserve">dengan syarat-syarat bukti yang sah. Dengan demikian pembuktian </w:t>
      </w:r>
      <w:r>
        <w:rPr>
          <w:rFonts w:ascii="Times New Roman" w:hAnsi="Times New Roman" w:cs="Times New Roman"/>
          <w:sz w:val="24"/>
          <w:szCs w:val="24"/>
        </w:rPr>
        <w:lastRenderedPageBreak/>
        <w:t>adalah segala sesuatu atau alat bukti yang dapat menampakkan kebenaran di</w:t>
      </w:r>
      <w:r w:rsidR="002F02FC">
        <w:rPr>
          <w:rFonts w:ascii="Times New Roman" w:hAnsi="Times New Roman" w:cs="Times New Roman"/>
          <w:sz w:val="24"/>
          <w:szCs w:val="24"/>
          <w:lang w:val="en-US"/>
        </w:rPr>
        <w:t xml:space="preserve"> </w:t>
      </w:r>
      <w:r>
        <w:rPr>
          <w:rFonts w:ascii="Times New Roman" w:hAnsi="Times New Roman" w:cs="Times New Roman"/>
          <w:sz w:val="24"/>
          <w:szCs w:val="24"/>
        </w:rPr>
        <w:t>sidang peradilan dalam suatu perkara.</w:t>
      </w:r>
    </w:p>
    <w:p w:rsidR="00983D35" w:rsidRDefault="005B1767" w:rsidP="00983D35">
      <w:pPr>
        <w:pStyle w:val="ListParagraph"/>
        <w:numPr>
          <w:ilvl w:val="0"/>
          <w:numId w:val="5"/>
        </w:numPr>
        <w:tabs>
          <w:tab w:val="left" w:pos="284"/>
        </w:tabs>
        <w:spacing w:line="480" w:lineRule="auto"/>
        <w:ind w:left="0" w:right="-46" w:firstLine="0"/>
        <w:jc w:val="both"/>
        <w:rPr>
          <w:rFonts w:ascii="Times New Roman" w:hAnsi="Times New Roman" w:cs="Times New Roman"/>
          <w:b/>
          <w:sz w:val="24"/>
          <w:szCs w:val="24"/>
        </w:rPr>
      </w:pPr>
      <w:r w:rsidRPr="00DE68B2">
        <w:rPr>
          <w:rFonts w:ascii="Times New Roman" w:hAnsi="Times New Roman" w:cs="Times New Roman"/>
          <w:b/>
          <w:sz w:val="24"/>
          <w:szCs w:val="24"/>
        </w:rPr>
        <w:t>Asas Pembuktian</w:t>
      </w:r>
    </w:p>
    <w:p w:rsidR="005B1767" w:rsidRPr="00983D35" w:rsidRDefault="005B1767" w:rsidP="00983D35">
      <w:pPr>
        <w:pStyle w:val="ListParagraph"/>
        <w:tabs>
          <w:tab w:val="left" w:pos="284"/>
        </w:tabs>
        <w:spacing w:line="480" w:lineRule="auto"/>
        <w:ind w:left="284" w:right="-46" w:firstLine="709"/>
        <w:jc w:val="both"/>
        <w:rPr>
          <w:rFonts w:ascii="Times New Roman" w:hAnsi="Times New Roman" w:cs="Times New Roman"/>
          <w:b/>
          <w:sz w:val="24"/>
          <w:szCs w:val="24"/>
        </w:rPr>
      </w:pPr>
      <w:r w:rsidRPr="00983D35">
        <w:rPr>
          <w:rFonts w:ascii="Times New Roman" w:hAnsi="Times New Roman" w:cs="Times New Roman"/>
          <w:sz w:val="24"/>
          <w:szCs w:val="24"/>
        </w:rPr>
        <w:t xml:space="preserve">Asas </w:t>
      </w:r>
      <w:r w:rsidR="00D013EA" w:rsidRPr="00983D35">
        <w:rPr>
          <w:rFonts w:ascii="Times New Roman" w:hAnsi="Times New Roman" w:cs="Times New Roman"/>
          <w:sz w:val="24"/>
          <w:szCs w:val="24"/>
        </w:rPr>
        <w:t>p</w:t>
      </w:r>
      <w:r w:rsidRPr="00983D35">
        <w:rPr>
          <w:rFonts w:ascii="Times New Roman" w:hAnsi="Times New Roman" w:cs="Times New Roman"/>
          <w:sz w:val="24"/>
          <w:szCs w:val="24"/>
        </w:rPr>
        <w:t xml:space="preserve">embuktian dalam hukum acara perdata dijumpai dalam </w:t>
      </w:r>
      <w:r w:rsidR="005C1598" w:rsidRPr="00983D35">
        <w:rPr>
          <w:rFonts w:ascii="Times New Roman" w:hAnsi="Times New Roman" w:cs="Times New Roman"/>
          <w:sz w:val="24"/>
          <w:szCs w:val="24"/>
        </w:rPr>
        <w:t xml:space="preserve">Pasal </w:t>
      </w:r>
      <w:r w:rsidRPr="00983D35">
        <w:rPr>
          <w:rFonts w:ascii="Times New Roman" w:hAnsi="Times New Roman" w:cs="Times New Roman"/>
          <w:sz w:val="24"/>
          <w:szCs w:val="24"/>
        </w:rPr>
        <w:t xml:space="preserve">1865 </w:t>
      </w:r>
      <w:r w:rsidR="00D013EA" w:rsidRPr="00983D35">
        <w:rPr>
          <w:rFonts w:ascii="Times New Roman" w:hAnsi="Times New Roman" w:cs="Times New Roman"/>
          <w:sz w:val="24"/>
          <w:szCs w:val="24"/>
        </w:rPr>
        <w:t>Burgerlijke We</w:t>
      </w:r>
      <w:r w:rsidR="00DE68B2" w:rsidRPr="00983D35">
        <w:rPr>
          <w:rFonts w:ascii="Times New Roman" w:hAnsi="Times New Roman" w:cs="Times New Roman"/>
          <w:sz w:val="24"/>
          <w:szCs w:val="24"/>
        </w:rPr>
        <w:t>e</w:t>
      </w:r>
      <w:r w:rsidR="00D013EA" w:rsidRPr="00983D35">
        <w:rPr>
          <w:rFonts w:ascii="Times New Roman" w:hAnsi="Times New Roman" w:cs="Times New Roman"/>
          <w:sz w:val="24"/>
          <w:szCs w:val="24"/>
        </w:rPr>
        <w:t>tboek yang berbunyi:</w:t>
      </w:r>
    </w:p>
    <w:p w:rsidR="00D013EA" w:rsidRDefault="00D013EA" w:rsidP="00983D35">
      <w:pPr>
        <w:pStyle w:val="ListParagraph"/>
        <w:ind w:right="-46"/>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Setiap Orang yang mengendalikan bahwa ia mempunyai sesuatu hak atau guna meneguhkan haknya sendiri maupun membantah suatu hak orang lain, menunjuk pada suatu peristiwa, diwajibkan membuktikan adanya hak atau peristiwa tersebut”.</w:t>
      </w:r>
      <w:r>
        <w:rPr>
          <w:rStyle w:val="FootnoteReference"/>
          <w:rFonts w:ascii="Times New Roman" w:hAnsi="Times New Roman" w:cs="Times New Roman"/>
          <w:i/>
          <w:sz w:val="24"/>
          <w:szCs w:val="24"/>
        </w:rPr>
        <w:footnoteReference w:id="22"/>
      </w:r>
    </w:p>
    <w:p w:rsidR="00983D35" w:rsidRDefault="00983D35" w:rsidP="00983D35">
      <w:pPr>
        <w:pStyle w:val="ListParagraph"/>
        <w:ind w:right="-46"/>
        <w:jc w:val="both"/>
        <w:rPr>
          <w:rFonts w:ascii="Times New Roman" w:hAnsi="Times New Roman" w:cs="Times New Roman"/>
          <w:i/>
          <w:sz w:val="24"/>
          <w:szCs w:val="24"/>
        </w:rPr>
      </w:pPr>
    </w:p>
    <w:p w:rsidR="00BF0630" w:rsidRDefault="00D013EA" w:rsidP="00BF0630">
      <w:pPr>
        <w:pStyle w:val="ListParagraph"/>
        <w:tabs>
          <w:tab w:val="left" w:pos="7001"/>
        </w:tabs>
        <w:spacing w:line="480" w:lineRule="auto"/>
        <w:ind w:right="-46"/>
        <w:jc w:val="both"/>
        <w:rPr>
          <w:rFonts w:ascii="Times New Roman" w:hAnsi="Times New Roman" w:cs="Times New Roman"/>
          <w:sz w:val="24"/>
          <w:szCs w:val="24"/>
          <w:lang w:val="en-US"/>
        </w:rPr>
      </w:pPr>
      <w:r>
        <w:rPr>
          <w:rFonts w:ascii="Times New Roman" w:hAnsi="Times New Roman" w:cs="Times New Roman"/>
          <w:sz w:val="24"/>
          <w:szCs w:val="24"/>
        </w:rPr>
        <w:t>Dari Abdullah bin Abbas, Rasulullah SAW telah bersabda:</w:t>
      </w:r>
    </w:p>
    <w:p w:rsidR="00D013EA" w:rsidRPr="00806224" w:rsidRDefault="00806224" w:rsidP="00806224">
      <w:pPr>
        <w:bidi/>
        <w:ind w:right="284"/>
        <w:rPr>
          <w:rFonts w:asciiTheme="majorBidi" w:hAnsiTheme="majorBidi" w:cstheme="majorBidi"/>
          <w:sz w:val="24"/>
          <w:szCs w:val="24"/>
          <w:lang w:val="en-US"/>
        </w:rPr>
      </w:pPr>
      <w:r w:rsidRPr="005311D9">
        <w:rPr>
          <w:rFonts w:asciiTheme="majorBidi" w:hAnsiTheme="majorBidi" w:cstheme="majorBidi"/>
          <w:sz w:val="24"/>
          <w:szCs w:val="24"/>
          <w:rtl/>
        </w:rPr>
        <w:t>وَﻋَنْ</w:t>
      </w:r>
      <w:r w:rsidRPr="00806224">
        <w:rPr>
          <w:rFonts w:asciiTheme="majorBidi" w:hAnsiTheme="majorBidi" w:cstheme="majorBidi"/>
          <w:sz w:val="24"/>
          <w:szCs w:val="24"/>
          <w:rtl/>
        </w:rPr>
        <w:t xml:space="preserve"> ابْنِ</w:t>
      </w:r>
      <w:r w:rsidRPr="00806224">
        <w:rPr>
          <w:rFonts w:ascii="Arabic Typesetting" w:hAnsi="Arabic Typesetting" w:cs="Arabic Typesetting"/>
          <w:sz w:val="40"/>
          <w:szCs w:val="40"/>
          <w:rtl/>
        </w:rPr>
        <w:t xml:space="preserve"> </w:t>
      </w:r>
      <w:r w:rsidRPr="00806224">
        <w:rPr>
          <w:rFonts w:asciiTheme="majorBidi" w:hAnsiTheme="majorBidi" w:cstheme="majorBidi"/>
          <w:sz w:val="24"/>
          <w:szCs w:val="24"/>
          <w:rtl/>
        </w:rPr>
        <w:t>ﻋَﺒََّٙٙٙٙاسٍ</w:t>
      </w:r>
      <w:r>
        <w:rPr>
          <w:rFonts w:asciiTheme="majorBidi" w:hAnsiTheme="majorBidi" w:cstheme="majorBidi"/>
          <w:sz w:val="24"/>
          <w:szCs w:val="24"/>
          <w:lang w:val="en-US"/>
        </w:rPr>
        <w:t xml:space="preserve"> </w:t>
      </w:r>
      <w:r>
        <w:rPr>
          <w:rFonts w:asciiTheme="majorBidi" w:hAnsiTheme="majorBidi" w:cstheme="majorBidi"/>
          <w:sz w:val="24"/>
          <w:szCs w:val="24"/>
          <w:rtl/>
          <w:lang w:val="en-US"/>
        </w:rPr>
        <w:t>أنَ</w:t>
      </w:r>
      <w:r>
        <w:rPr>
          <w:rFonts w:asciiTheme="majorBidi" w:hAnsiTheme="majorBidi" w:cstheme="majorBidi"/>
          <w:sz w:val="24"/>
          <w:szCs w:val="24"/>
          <w:lang w:val="en-US"/>
        </w:rPr>
        <w:t xml:space="preserve"> </w:t>
      </w:r>
      <w:r>
        <w:rPr>
          <w:rFonts w:asciiTheme="majorBidi" w:hAnsiTheme="majorBidi" w:cstheme="majorBidi"/>
          <w:sz w:val="24"/>
          <w:szCs w:val="24"/>
          <w:rtl/>
          <w:lang w:val="en-US"/>
        </w:rPr>
        <w:t>رَسُوْلُﷲ</w:t>
      </w:r>
      <w:r>
        <w:rPr>
          <w:rFonts w:asciiTheme="majorBidi" w:hAnsiTheme="majorBidi" w:cstheme="majorBidi"/>
          <w:sz w:val="24"/>
          <w:szCs w:val="24"/>
          <w:lang w:val="en-US"/>
        </w:rPr>
        <w:t xml:space="preserve"> </w:t>
      </w:r>
      <w:r>
        <w:rPr>
          <w:rFonts w:asciiTheme="majorBidi" w:hAnsiTheme="majorBidi" w:cstheme="majorBidi"/>
          <w:sz w:val="24"/>
          <w:szCs w:val="24"/>
          <w:rtl/>
          <w:lang w:val="en-US"/>
        </w:rPr>
        <w:t>ﻗَالَ</w:t>
      </w:r>
      <w:r>
        <w:rPr>
          <w:rFonts w:asciiTheme="majorBidi" w:hAnsiTheme="majorBidi" w:cstheme="majorBidi"/>
          <w:sz w:val="24"/>
          <w:szCs w:val="24"/>
          <w:lang w:val="en-US"/>
        </w:rPr>
        <w:t xml:space="preserve"> </w:t>
      </w:r>
      <w:r w:rsidRPr="0083362D">
        <w:rPr>
          <w:rFonts w:asciiTheme="majorBidi" w:hAnsiTheme="majorBidi" w:cstheme="majorBidi"/>
          <w:sz w:val="24"/>
          <w:szCs w:val="24"/>
          <w:rtl/>
        </w:rPr>
        <w:t>لَوْ يُعْطَى النَّاسُ بِدَعْوَاهُمْ لَا دَّعَى نَاسٌ رِجَالٍ اَمْوَالَ</w:t>
      </w:r>
      <w:r>
        <w:rPr>
          <w:rFonts w:asciiTheme="majorBidi" w:hAnsiTheme="majorBidi" w:cstheme="majorBidi"/>
          <w:sz w:val="24"/>
          <w:szCs w:val="24"/>
          <w:lang w:val="en-US"/>
        </w:rPr>
        <w:t xml:space="preserve"> </w:t>
      </w:r>
      <w:r>
        <w:rPr>
          <w:rFonts w:asciiTheme="majorBidi" w:hAnsiTheme="majorBidi" w:cstheme="majorBidi"/>
          <w:sz w:val="24"/>
          <w:szCs w:val="24"/>
          <w:rtl/>
          <w:lang w:val="en-US"/>
        </w:rPr>
        <w:t>ﻗَوْمِوَدِمَاءهُمْ</w:t>
      </w:r>
      <w:r w:rsidRPr="0083362D">
        <w:rPr>
          <w:rFonts w:asciiTheme="majorBidi" w:hAnsiTheme="majorBidi" w:cstheme="majorBidi"/>
          <w:sz w:val="24"/>
          <w:szCs w:val="24"/>
          <w:rtl/>
        </w:rPr>
        <w:t xml:space="preserve"> وَلَاكِنَّؤالْبَيِّنَةُ عَلَى المُدَّعِى وَالْيَمِيْنُ عَلَى مَنْ اَنْكَرَ</w:t>
      </w:r>
      <w:r>
        <w:rPr>
          <w:rFonts w:ascii="Arabic Typesetting" w:hAnsi="Arabic Typesetting" w:cs="Arabic Typesetting"/>
          <w:sz w:val="40"/>
          <w:szCs w:val="40"/>
        </w:rPr>
        <w:tab/>
        <w:t xml:space="preserve"> </w:t>
      </w:r>
    </w:p>
    <w:p w:rsidR="00983D35" w:rsidRDefault="00DE68B2" w:rsidP="00983D35">
      <w:pPr>
        <w:pStyle w:val="ListParagraph"/>
        <w:ind w:left="284" w:right="-46"/>
        <w:jc w:val="both"/>
        <w:rPr>
          <w:rFonts w:ascii="Times New Roman" w:hAnsi="Times New Roman" w:cs="Times New Roman"/>
          <w:sz w:val="24"/>
          <w:szCs w:val="24"/>
        </w:rPr>
      </w:pPr>
      <w:r>
        <w:rPr>
          <w:rFonts w:ascii="Times New Roman" w:hAnsi="Times New Roman" w:cs="Times New Roman"/>
          <w:sz w:val="24"/>
          <w:szCs w:val="24"/>
        </w:rPr>
        <w:t>Terjemahan:</w:t>
      </w:r>
    </w:p>
    <w:p w:rsidR="00D013EA" w:rsidRPr="00806224" w:rsidRDefault="00DE68B2" w:rsidP="00DE68B2">
      <w:pPr>
        <w:pStyle w:val="ListParagraph"/>
        <w:ind w:left="1134" w:right="-46" w:hanging="1134"/>
        <w:jc w:val="both"/>
        <w:rPr>
          <w:rFonts w:ascii="Times New Roman" w:hAnsi="Times New Roman" w:cs="Times New Roman"/>
          <w:sz w:val="24"/>
          <w:szCs w:val="24"/>
          <w:lang w:val="en-US"/>
        </w:rPr>
      </w:pPr>
      <w:r>
        <w:rPr>
          <w:rFonts w:ascii="Times New Roman" w:hAnsi="Times New Roman" w:cs="Times New Roman"/>
          <w:sz w:val="24"/>
          <w:szCs w:val="24"/>
        </w:rPr>
        <w:tab/>
      </w:r>
      <w:r w:rsidR="00983D35">
        <w:rPr>
          <w:rFonts w:ascii="Times New Roman" w:hAnsi="Times New Roman" w:cs="Times New Roman"/>
          <w:sz w:val="24"/>
          <w:szCs w:val="24"/>
        </w:rPr>
        <w:tab/>
      </w:r>
      <w:r w:rsidR="00D013EA">
        <w:rPr>
          <w:rFonts w:ascii="Times New Roman" w:hAnsi="Times New Roman" w:cs="Times New Roman"/>
          <w:sz w:val="24"/>
          <w:szCs w:val="24"/>
        </w:rPr>
        <w:t>“</w:t>
      </w:r>
      <w:r w:rsidR="00D013EA">
        <w:rPr>
          <w:rFonts w:ascii="Times New Roman" w:hAnsi="Times New Roman" w:cs="Times New Roman"/>
          <w:i/>
          <w:sz w:val="24"/>
          <w:szCs w:val="24"/>
        </w:rPr>
        <w:t xml:space="preserve">Jika gugatan seseorang dikabulkan begitu saja, niscaya akan </w:t>
      </w:r>
      <w:r w:rsidR="00983D35">
        <w:rPr>
          <w:rFonts w:ascii="Times New Roman" w:hAnsi="Times New Roman" w:cs="Times New Roman"/>
          <w:i/>
          <w:sz w:val="24"/>
          <w:szCs w:val="24"/>
        </w:rPr>
        <w:tab/>
      </w:r>
      <w:r w:rsidR="00D013EA">
        <w:rPr>
          <w:rFonts w:ascii="Times New Roman" w:hAnsi="Times New Roman" w:cs="Times New Roman"/>
          <w:i/>
          <w:sz w:val="24"/>
          <w:szCs w:val="24"/>
        </w:rPr>
        <w:t xml:space="preserve">banyaklah orang yang menggugat hak atau hartanya terhadap </w:t>
      </w:r>
      <w:r w:rsidR="00983D35">
        <w:rPr>
          <w:rFonts w:ascii="Times New Roman" w:hAnsi="Times New Roman" w:cs="Times New Roman"/>
          <w:i/>
          <w:sz w:val="24"/>
          <w:szCs w:val="24"/>
        </w:rPr>
        <w:tab/>
      </w:r>
      <w:r w:rsidR="00D013EA">
        <w:rPr>
          <w:rFonts w:ascii="Times New Roman" w:hAnsi="Times New Roman" w:cs="Times New Roman"/>
          <w:i/>
          <w:sz w:val="24"/>
          <w:szCs w:val="24"/>
        </w:rPr>
        <w:t xml:space="preserve">orang lain tetapi ada cara pembuktiannya kepada yang menuntut </w:t>
      </w:r>
      <w:r w:rsidR="00983D35">
        <w:rPr>
          <w:rFonts w:ascii="Times New Roman" w:hAnsi="Times New Roman" w:cs="Times New Roman"/>
          <w:i/>
          <w:sz w:val="24"/>
          <w:szCs w:val="24"/>
        </w:rPr>
        <w:tab/>
      </w:r>
      <w:r w:rsidR="00D013EA">
        <w:rPr>
          <w:rFonts w:ascii="Times New Roman" w:hAnsi="Times New Roman" w:cs="Times New Roman"/>
          <w:i/>
          <w:sz w:val="24"/>
          <w:szCs w:val="24"/>
        </w:rPr>
        <w:t xml:space="preserve">hak termasuk yang membantah hak orang lain dan menunjuk suatu </w:t>
      </w:r>
      <w:r w:rsidR="00983D35">
        <w:rPr>
          <w:rFonts w:ascii="Times New Roman" w:hAnsi="Times New Roman" w:cs="Times New Roman"/>
          <w:i/>
          <w:sz w:val="24"/>
          <w:szCs w:val="24"/>
        </w:rPr>
        <w:tab/>
      </w:r>
      <w:r w:rsidR="00D013EA">
        <w:rPr>
          <w:rFonts w:ascii="Times New Roman" w:hAnsi="Times New Roman" w:cs="Times New Roman"/>
          <w:i/>
          <w:sz w:val="24"/>
          <w:szCs w:val="24"/>
        </w:rPr>
        <w:t xml:space="preserve">peristiwa tertentu dibebankan untuk membuktikan dan bagi mereka </w:t>
      </w:r>
      <w:r w:rsidR="00983D35">
        <w:rPr>
          <w:rFonts w:ascii="Times New Roman" w:hAnsi="Times New Roman" w:cs="Times New Roman"/>
          <w:i/>
          <w:sz w:val="24"/>
          <w:szCs w:val="24"/>
        </w:rPr>
        <w:tab/>
      </w:r>
      <w:r w:rsidR="00D013EA">
        <w:rPr>
          <w:rFonts w:ascii="Times New Roman" w:hAnsi="Times New Roman" w:cs="Times New Roman"/>
          <w:i/>
          <w:sz w:val="24"/>
          <w:szCs w:val="24"/>
        </w:rPr>
        <w:t xml:space="preserve">yang tidak mempunyai bukti lain dapat mengingkarinya dengan </w:t>
      </w:r>
      <w:r w:rsidR="00983D35">
        <w:rPr>
          <w:rFonts w:ascii="Times New Roman" w:hAnsi="Times New Roman" w:cs="Times New Roman"/>
          <w:i/>
          <w:sz w:val="24"/>
          <w:szCs w:val="24"/>
        </w:rPr>
        <w:tab/>
      </w:r>
      <w:r w:rsidR="00D013EA">
        <w:rPr>
          <w:rFonts w:ascii="Times New Roman" w:hAnsi="Times New Roman" w:cs="Times New Roman"/>
          <w:i/>
          <w:sz w:val="24"/>
          <w:szCs w:val="24"/>
        </w:rPr>
        <w:t xml:space="preserve">sumpahnya.” </w:t>
      </w:r>
      <w:r w:rsidR="00806224">
        <w:rPr>
          <w:rFonts w:ascii="Times New Roman" w:hAnsi="Times New Roman" w:cs="Times New Roman"/>
          <w:sz w:val="24"/>
          <w:szCs w:val="24"/>
        </w:rPr>
        <w:t>(HR. Bukhari dan Muslim).</w:t>
      </w:r>
      <w:r w:rsidR="00806224">
        <w:rPr>
          <w:rStyle w:val="FootnoteReference"/>
          <w:rFonts w:ascii="Times New Roman" w:hAnsi="Times New Roman" w:cs="Times New Roman"/>
          <w:sz w:val="24"/>
          <w:szCs w:val="24"/>
        </w:rPr>
        <w:footnoteReference w:id="23"/>
      </w:r>
    </w:p>
    <w:p w:rsidR="00DE68B2" w:rsidRDefault="00DE68B2" w:rsidP="00DE68B2">
      <w:pPr>
        <w:pStyle w:val="ListParagraph"/>
        <w:ind w:left="1134" w:right="-46" w:hanging="1134"/>
        <w:jc w:val="both"/>
        <w:rPr>
          <w:rFonts w:ascii="Times New Roman" w:hAnsi="Times New Roman" w:cs="Times New Roman"/>
          <w:sz w:val="24"/>
          <w:szCs w:val="24"/>
        </w:rPr>
      </w:pPr>
    </w:p>
    <w:p w:rsidR="00360423" w:rsidRPr="00DE68B2" w:rsidRDefault="00360423" w:rsidP="00983D35">
      <w:pPr>
        <w:pStyle w:val="ListParagraph"/>
        <w:numPr>
          <w:ilvl w:val="0"/>
          <w:numId w:val="5"/>
        </w:numPr>
        <w:tabs>
          <w:tab w:val="left" w:pos="284"/>
        </w:tabs>
        <w:spacing w:line="480" w:lineRule="auto"/>
        <w:ind w:left="0" w:right="-46" w:firstLine="0"/>
        <w:jc w:val="both"/>
        <w:rPr>
          <w:rFonts w:ascii="Times New Roman" w:hAnsi="Times New Roman" w:cs="Times New Roman"/>
          <w:b/>
          <w:sz w:val="24"/>
          <w:szCs w:val="24"/>
        </w:rPr>
      </w:pPr>
      <w:r w:rsidRPr="00DE68B2">
        <w:rPr>
          <w:rFonts w:ascii="Times New Roman" w:hAnsi="Times New Roman" w:cs="Times New Roman"/>
          <w:b/>
          <w:sz w:val="24"/>
          <w:szCs w:val="24"/>
        </w:rPr>
        <w:t>Sistem Pembuktian</w:t>
      </w:r>
    </w:p>
    <w:p w:rsidR="00005C72" w:rsidRDefault="00360423" w:rsidP="00983D35">
      <w:pPr>
        <w:pStyle w:val="ListParagraph"/>
        <w:spacing w:line="480" w:lineRule="auto"/>
        <w:ind w:left="284" w:right="-46" w:firstLine="709"/>
        <w:jc w:val="both"/>
        <w:rPr>
          <w:rFonts w:ascii="Times New Roman" w:hAnsi="Times New Roman" w:cs="Times New Roman"/>
          <w:sz w:val="24"/>
          <w:szCs w:val="24"/>
        </w:rPr>
      </w:pPr>
      <w:r>
        <w:rPr>
          <w:rFonts w:ascii="Times New Roman" w:hAnsi="Times New Roman" w:cs="Times New Roman"/>
          <w:sz w:val="24"/>
          <w:szCs w:val="24"/>
        </w:rPr>
        <w:t xml:space="preserve">Sistem dalam bahasa </w:t>
      </w:r>
      <w:r w:rsidR="00B9571E">
        <w:rPr>
          <w:rFonts w:ascii="Times New Roman" w:hAnsi="Times New Roman" w:cs="Times New Roman"/>
          <w:sz w:val="24"/>
          <w:szCs w:val="24"/>
        </w:rPr>
        <w:t xml:space="preserve">Inggris </w:t>
      </w:r>
      <w:r>
        <w:rPr>
          <w:rFonts w:ascii="Times New Roman" w:hAnsi="Times New Roman" w:cs="Times New Roman"/>
          <w:sz w:val="24"/>
          <w:szCs w:val="24"/>
        </w:rPr>
        <w:t>yakn</w:t>
      </w:r>
      <w:r w:rsidR="00E32E06">
        <w:rPr>
          <w:rFonts w:ascii="Times New Roman" w:hAnsi="Times New Roman" w:cs="Times New Roman"/>
          <w:sz w:val="24"/>
          <w:szCs w:val="24"/>
        </w:rPr>
        <w:t xml:space="preserve">i </w:t>
      </w:r>
      <w:r w:rsidR="00E32E06" w:rsidRPr="00E6480D">
        <w:rPr>
          <w:rFonts w:ascii="Times New Roman" w:hAnsi="Times New Roman" w:cs="Times New Roman"/>
          <w:i/>
          <w:sz w:val="24"/>
          <w:szCs w:val="24"/>
        </w:rPr>
        <w:t>sy</w:t>
      </w:r>
      <w:r w:rsidRPr="00E6480D">
        <w:rPr>
          <w:rFonts w:ascii="Times New Roman" w:hAnsi="Times New Roman" w:cs="Times New Roman"/>
          <w:i/>
          <w:sz w:val="24"/>
          <w:szCs w:val="24"/>
        </w:rPr>
        <w:t>st</w:t>
      </w:r>
      <w:r w:rsidR="00983D35" w:rsidRPr="00E6480D">
        <w:rPr>
          <w:rFonts w:ascii="Times New Roman" w:hAnsi="Times New Roman" w:cs="Times New Roman"/>
          <w:i/>
          <w:sz w:val="24"/>
          <w:szCs w:val="24"/>
        </w:rPr>
        <w:t xml:space="preserve">em </w:t>
      </w:r>
      <w:r w:rsidR="00983D35">
        <w:rPr>
          <w:rFonts w:ascii="Times New Roman" w:hAnsi="Times New Roman" w:cs="Times New Roman"/>
          <w:sz w:val="24"/>
          <w:szCs w:val="24"/>
        </w:rPr>
        <w:t xml:space="preserve">yang artinya suatu rangkaian </w:t>
      </w:r>
      <w:r>
        <w:rPr>
          <w:rFonts w:ascii="Times New Roman" w:hAnsi="Times New Roman" w:cs="Times New Roman"/>
          <w:sz w:val="24"/>
          <w:szCs w:val="24"/>
        </w:rPr>
        <w:t xml:space="preserve">prosedur </w:t>
      </w:r>
      <w:r w:rsidR="005A5B0C">
        <w:rPr>
          <w:rFonts w:ascii="Times New Roman" w:hAnsi="Times New Roman" w:cs="Times New Roman"/>
          <w:sz w:val="24"/>
          <w:szCs w:val="24"/>
        </w:rPr>
        <w:t xml:space="preserve">yang </w:t>
      </w:r>
      <w:r>
        <w:rPr>
          <w:rFonts w:ascii="Times New Roman" w:hAnsi="Times New Roman" w:cs="Times New Roman"/>
          <w:sz w:val="24"/>
          <w:szCs w:val="24"/>
        </w:rPr>
        <w:t>merupakan suatu kesatuan untuk melaksanakan suatu fungsi</w:t>
      </w:r>
      <w:r w:rsidR="00E87F8D">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00390413">
        <w:rPr>
          <w:rFonts w:ascii="Times New Roman" w:hAnsi="Times New Roman" w:cs="Times New Roman"/>
          <w:sz w:val="24"/>
          <w:szCs w:val="24"/>
          <w:lang w:val="en-US"/>
        </w:rPr>
        <w:t xml:space="preserve"> </w:t>
      </w:r>
      <w:r w:rsidR="00E53CED">
        <w:rPr>
          <w:rFonts w:ascii="Times New Roman" w:hAnsi="Times New Roman" w:cs="Times New Roman"/>
          <w:sz w:val="24"/>
          <w:szCs w:val="24"/>
        </w:rPr>
        <w:t>Sebagaimana kita ketahui bahwa sistem hukum acara perdata menurut HIR/RBg adalah mendasarkan kepada kebenaran formal, arti</w:t>
      </w:r>
      <w:r w:rsidR="00B9571E">
        <w:rPr>
          <w:rFonts w:ascii="Times New Roman" w:hAnsi="Times New Roman" w:cs="Times New Roman"/>
          <w:sz w:val="24"/>
          <w:szCs w:val="24"/>
        </w:rPr>
        <w:t>n</w:t>
      </w:r>
      <w:r w:rsidR="00E53CED">
        <w:rPr>
          <w:rFonts w:ascii="Times New Roman" w:hAnsi="Times New Roman" w:cs="Times New Roman"/>
          <w:sz w:val="24"/>
          <w:szCs w:val="24"/>
        </w:rPr>
        <w:t xml:space="preserve">ya </w:t>
      </w:r>
      <w:r w:rsidR="008624C8">
        <w:rPr>
          <w:rFonts w:ascii="Times New Roman" w:hAnsi="Times New Roman" w:cs="Times New Roman"/>
          <w:sz w:val="24"/>
          <w:szCs w:val="24"/>
        </w:rPr>
        <w:t xml:space="preserve">hakim </w:t>
      </w:r>
      <w:r w:rsidR="00E53CED">
        <w:rPr>
          <w:rFonts w:ascii="Times New Roman" w:hAnsi="Times New Roman" w:cs="Times New Roman"/>
          <w:sz w:val="24"/>
          <w:szCs w:val="24"/>
        </w:rPr>
        <w:t xml:space="preserve">akan memeriksa dan mengadili perkara perdata terikat mutlak kepada cara-cara tertentu yang telah diatur. Selain itu aliran kebenaran formal juga sudah beralih </w:t>
      </w:r>
      <w:r w:rsidR="00E53CED">
        <w:rPr>
          <w:rFonts w:ascii="Times New Roman" w:hAnsi="Times New Roman" w:cs="Times New Roman"/>
          <w:sz w:val="24"/>
          <w:szCs w:val="24"/>
        </w:rPr>
        <w:lastRenderedPageBreak/>
        <w:t xml:space="preserve">kepada kebenaran material artinya walaupun alat bukti secara formal telah mencukupi, </w:t>
      </w:r>
      <w:r w:rsidR="008624C8">
        <w:rPr>
          <w:rFonts w:ascii="Times New Roman" w:hAnsi="Times New Roman" w:cs="Times New Roman"/>
          <w:sz w:val="24"/>
          <w:szCs w:val="24"/>
        </w:rPr>
        <w:t xml:space="preserve">hakim </w:t>
      </w:r>
      <w:r w:rsidR="00E53CED">
        <w:rPr>
          <w:rFonts w:ascii="Times New Roman" w:hAnsi="Times New Roman" w:cs="Times New Roman"/>
          <w:sz w:val="24"/>
          <w:szCs w:val="24"/>
        </w:rPr>
        <w:t xml:space="preserve">tidak boleh memutus kalau ia tidak yakin bahwa hal itu telah terbukti </w:t>
      </w:r>
      <w:r w:rsidR="001D09FD">
        <w:rPr>
          <w:rFonts w:ascii="Times New Roman" w:hAnsi="Times New Roman" w:cs="Times New Roman"/>
          <w:sz w:val="24"/>
          <w:szCs w:val="24"/>
        </w:rPr>
        <w:t>benar secara material. Menurut Sudikno Mertokusumo ada tiga teori pembuktian yakni:</w:t>
      </w:r>
    </w:p>
    <w:p w:rsidR="00360423" w:rsidRDefault="001D09FD" w:rsidP="00496F04">
      <w:pPr>
        <w:pStyle w:val="ListParagraph"/>
        <w:numPr>
          <w:ilvl w:val="0"/>
          <w:numId w:val="8"/>
        </w:numPr>
        <w:ind w:right="-46"/>
        <w:jc w:val="both"/>
        <w:rPr>
          <w:rFonts w:ascii="Times New Roman" w:hAnsi="Times New Roman" w:cs="Times New Roman"/>
          <w:sz w:val="24"/>
          <w:szCs w:val="24"/>
        </w:rPr>
      </w:pPr>
      <w:r>
        <w:rPr>
          <w:rFonts w:ascii="Times New Roman" w:hAnsi="Times New Roman" w:cs="Times New Roman"/>
          <w:sz w:val="24"/>
          <w:szCs w:val="24"/>
        </w:rPr>
        <w:t xml:space="preserve">Teori pembuktian bebas, yaitu tidak menghendaki adanya ketentuan-ketentuan yang mengikat </w:t>
      </w:r>
      <w:r w:rsidR="008624C8">
        <w:rPr>
          <w:rFonts w:ascii="Times New Roman" w:hAnsi="Times New Roman" w:cs="Times New Roman"/>
          <w:sz w:val="24"/>
          <w:szCs w:val="24"/>
        </w:rPr>
        <w:t xml:space="preserve">hakim </w:t>
      </w:r>
      <w:r>
        <w:rPr>
          <w:rFonts w:ascii="Times New Roman" w:hAnsi="Times New Roman" w:cs="Times New Roman"/>
          <w:sz w:val="24"/>
          <w:szCs w:val="24"/>
        </w:rPr>
        <w:t>sehingga penilaian pembuktian diserahkan kepadanya.</w:t>
      </w:r>
    </w:p>
    <w:p w:rsidR="001D09FD" w:rsidRDefault="001D09FD" w:rsidP="00496F04">
      <w:pPr>
        <w:pStyle w:val="ListParagraph"/>
        <w:numPr>
          <w:ilvl w:val="0"/>
          <w:numId w:val="8"/>
        </w:numPr>
        <w:ind w:right="-46"/>
        <w:jc w:val="both"/>
        <w:rPr>
          <w:rFonts w:ascii="Times New Roman" w:hAnsi="Times New Roman" w:cs="Times New Roman"/>
          <w:sz w:val="24"/>
          <w:szCs w:val="24"/>
        </w:rPr>
      </w:pPr>
      <w:r>
        <w:rPr>
          <w:rFonts w:ascii="Times New Roman" w:hAnsi="Times New Roman" w:cs="Times New Roman"/>
          <w:sz w:val="24"/>
          <w:szCs w:val="24"/>
        </w:rPr>
        <w:t xml:space="preserve">Teori pembuktian negatif, yaitu harus ada ketentuan-ketentuan yang mengikat yang bersifat negatif. </w:t>
      </w:r>
    </w:p>
    <w:p w:rsidR="001D09FD" w:rsidRDefault="001D09FD" w:rsidP="00496F04">
      <w:pPr>
        <w:pStyle w:val="ListParagraph"/>
        <w:numPr>
          <w:ilvl w:val="0"/>
          <w:numId w:val="8"/>
        </w:numPr>
        <w:ind w:right="-46"/>
        <w:jc w:val="both"/>
        <w:rPr>
          <w:rFonts w:ascii="Times New Roman" w:hAnsi="Times New Roman" w:cs="Times New Roman"/>
          <w:sz w:val="24"/>
          <w:szCs w:val="24"/>
        </w:rPr>
      </w:pPr>
      <w:r>
        <w:rPr>
          <w:rFonts w:ascii="Times New Roman" w:hAnsi="Times New Roman" w:cs="Times New Roman"/>
          <w:sz w:val="24"/>
          <w:szCs w:val="24"/>
        </w:rPr>
        <w:t>Teori pembuktian positif yaitu adanya ketentuan-ketentuan yang mengik</w:t>
      </w:r>
      <w:r w:rsidR="00E94A17">
        <w:rPr>
          <w:rFonts w:ascii="Times New Roman" w:hAnsi="Times New Roman" w:cs="Times New Roman"/>
          <w:sz w:val="24"/>
          <w:szCs w:val="24"/>
        </w:rPr>
        <w:t xml:space="preserve">at, tidak menilai lain selain menurut ketentuan tersebut secara mutlak. </w:t>
      </w:r>
      <w:r w:rsidR="00B9571E">
        <w:rPr>
          <w:rStyle w:val="FootnoteReference"/>
          <w:rFonts w:ascii="Times New Roman" w:hAnsi="Times New Roman" w:cs="Times New Roman"/>
          <w:sz w:val="24"/>
          <w:szCs w:val="24"/>
        </w:rPr>
        <w:footnoteReference w:id="25"/>
      </w:r>
    </w:p>
    <w:p w:rsidR="00496F04" w:rsidRPr="00D013EA" w:rsidRDefault="00496F04" w:rsidP="00496F04">
      <w:pPr>
        <w:pStyle w:val="ListParagraph"/>
        <w:ind w:left="1080" w:right="-46"/>
        <w:jc w:val="both"/>
        <w:rPr>
          <w:rFonts w:ascii="Times New Roman" w:hAnsi="Times New Roman" w:cs="Times New Roman"/>
          <w:sz w:val="24"/>
          <w:szCs w:val="24"/>
        </w:rPr>
      </w:pPr>
    </w:p>
    <w:p w:rsidR="00914828" w:rsidRDefault="00442F37" w:rsidP="00983D3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Menurut acara perdata umum, misalnya tentang akta otentik yang sengaja secara sah </w:t>
      </w:r>
      <w:r w:rsidR="00914828">
        <w:rPr>
          <w:rFonts w:ascii="Times New Roman" w:hAnsi="Times New Roman" w:cs="Times New Roman"/>
          <w:sz w:val="24"/>
          <w:szCs w:val="24"/>
        </w:rPr>
        <w:t>dibuat di depan pejabat umum yang berwenang untuk itu seperti yang disebutkan dalam kitab undang-undang hukum perdata yang berbunyi:</w:t>
      </w:r>
    </w:p>
    <w:p w:rsidR="003E109C" w:rsidRDefault="00914828" w:rsidP="00983D35">
      <w:pPr>
        <w:pStyle w:val="ListParagraph"/>
        <w:ind w:left="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“Suatu akta otentik memberikan diantara para pihak beserta ahli waris-</w:t>
      </w:r>
      <w:r w:rsidR="00E97ECF">
        <w:rPr>
          <w:rFonts w:ascii="Times New Roman" w:hAnsi="Times New Roman" w:cs="Times New Roman"/>
          <w:i/>
          <w:sz w:val="24"/>
          <w:szCs w:val="24"/>
        </w:rPr>
        <w:tab/>
      </w:r>
      <w:r>
        <w:rPr>
          <w:rFonts w:ascii="Times New Roman" w:hAnsi="Times New Roman" w:cs="Times New Roman"/>
          <w:i/>
          <w:sz w:val="24"/>
          <w:szCs w:val="24"/>
        </w:rPr>
        <w:t xml:space="preserve">ahli warisnya </w:t>
      </w:r>
      <w:r>
        <w:rPr>
          <w:rFonts w:ascii="Times New Roman" w:hAnsi="Times New Roman" w:cs="Times New Roman"/>
          <w:i/>
          <w:sz w:val="24"/>
          <w:szCs w:val="24"/>
        </w:rPr>
        <w:tab/>
        <w:t>atau orang-orang mendapat hak dari mereka suatu b</w:t>
      </w:r>
      <w:r w:rsidR="00E97ECF">
        <w:rPr>
          <w:rFonts w:ascii="Times New Roman" w:hAnsi="Times New Roman" w:cs="Times New Roman"/>
          <w:i/>
          <w:sz w:val="24"/>
          <w:szCs w:val="24"/>
        </w:rPr>
        <w:t xml:space="preserve">ukti </w:t>
      </w:r>
      <w:r w:rsidR="00E97ECF">
        <w:rPr>
          <w:rFonts w:ascii="Times New Roman" w:hAnsi="Times New Roman" w:cs="Times New Roman"/>
          <w:i/>
          <w:sz w:val="24"/>
          <w:szCs w:val="24"/>
        </w:rPr>
        <w:tab/>
        <w:t xml:space="preserve">yang sempurna tentang apa </w:t>
      </w:r>
      <w:r>
        <w:rPr>
          <w:rFonts w:ascii="Times New Roman" w:hAnsi="Times New Roman" w:cs="Times New Roman"/>
          <w:i/>
          <w:sz w:val="24"/>
          <w:szCs w:val="24"/>
        </w:rPr>
        <w:t>yang dimuat di dalamnya.”</w:t>
      </w:r>
      <w:r>
        <w:rPr>
          <w:rStyle w:val="FootnoteReference"/>
          <w:rFonts w:ascii="Times New Roman" w:hAnsi="Times New Roman" w:cs="Times New Roman"/>
          <w:i/>
          <w:sz w:val="24"/>
          <w:szCs w:val="24"/>
        </w:rPr>
        <w:footnoteReference w:id="26"/>
      </w:r>
    </w:p>
    <w:p w:rsidR="00983D35" w:rsidRDefault="00983D35" w:rsidP="00983D35">
      <w:pPr>
        <w:pStyle w:val="ListParagraph"/>
        <w:ind w:left="0"/>
        <w:jc w:val="both"/>
        <w:rPr>
          <w:rFonts w:ascii="Times New Roman" w:hAnsi="Times New Roman" w:cs="Times New Roman"/>
          <w:i/>
          <w:sz w:val="24"/>
          <w:szCs w:val="24"/>
        </w:rPr>
      </w:pPr>
    </w:p>
    <w:p w:rsidR="006A77D3" w:rsidRDefault="00914828" w:rsidP="006A77D3">
      <w:pPr>
        <w:pStyle w:val="ListParagraph"/>
        <w:numPr>
          <w:ilvl w:val="0"/>
          <w:numId w:val="5"/>
        </w:numPr>
        <w:tabs>
          <w:tab w:val="left" w:pos="284"/>
        </w:tabs>
        <w:spacing w:line="480" w:lineRule="auto"/>
        <w:ind w:left="0" w:firstLine="0"/>
        <w:jc w:val="both"/>
        <w:rPr>
          <w:rFonts w:ascii="Times New Roman" w:hAnsi="Times New Roman" w:cs="Times New Roman"/>
          <w:i/>
          <w:sz w:val="24"/>
          <w:szCs w:val="24"/>
        </w:rPr>
      </w:pPr>
      <w:r w:rsidRPr="00005C72">
        <w:rPr>
          <w:rFonts w:ascii="Times New Roman" w:hAnsi="Times New Roman" w:cs="Times New Roman"/>
          <w:b/>
          <w:sz w:val="24"/>
          <w:szCs w:val="24"/>
        </w:rPr>
        <w:t>Macam-macam alat bukti.</w:t>
      </w:r>
    </w:p>
    <w:p w:rsidR="0043195A" w:rsidRPr="00242652" w:rsidRDefault="00DE1804" w:rsidP="00242652">
      <w:pPr>
        <w:pStyle w:val="ListParagraph"/>
        <w:spacing w:line="480" w:lineRule="auto"/>
        <w:ind w:left="284" w:firstLine="709"/>
        <w:jc w:val="both"/>
        <w:rPr>
          <w:rFonts w:ascii="Times New Roman" w:hAnsi="Times New Roman" w:cs="Times New Roman"/>
          <w:sz w:val="24"/>
          <w:szCs w:val="24"/>
          <w:lang w:val="en-US"/>
        </w:rPr>
      </w:pPr>
      <w:r w:rsidRPr="006A77D3">
        <w:rPr>
          <w:rFonts w:ascii="Times New Roman" w:hAnsi="Times New Roman" w:cs="Times New Roman"/>
          <w:sz w:val="24"/>
          <w:szCs w:val="24"/>
        </w:rPr>
        <w:t xml:space="preserve">Dipandang dari segi pihak-pihak yang berperkara, alat bukti adalah alat atau upaya yang biasa digunakan oleh pihak-pihak yang berperkara untuk meyakinkan </w:t>
      </w:r>
      <w:r w:rsidR="008624C8" w:rsidRPr="006A77D3">
        <w:rPr>
          <w:rFonts w:ascii="Times New Roman" w:hAnsi="Times New Roman" w:cs="Times New Roman"/>
          <w:sz w:val="24"/>
          <w:szCs w:val="24"/>
        </w:rPr>
        <w:t xml:space="preserve">hakim </w:t>
      </w:r>
      <w:r w:rsidRPr="006A77D3">
        <w:rPr>
          <w:rFonts w:ascii="Times New Roman" w:hAnsi="Times New Roman" w:cs="Times New Roman"/>
          <w:sz w:val="24"/>
          <w:szCs w:val="24"/>
        </w:rPr>
        <w:t xml:space="preserve">di muka pengadilan. Sedangkan dipandang dari segi pengadilan yang memeriksa perkara, alat bukti adalah alat atau upaya yang bisa digunakan </w:t>
      </w:r>
      <w:r w:rsidR="008624C8" w:rsidRPr="006A77D3">
        <w:rPr>
          <w:rFonts w:ascii="Times New Roman" w:hAnsi="Times New Roman" w:cs="Times New Roman"/>
          <w:sz w:val="24"/>
          <w:szCs w:val="24"/>
        </w:rPr>
        <w:t xml:space="preserve">hakim </w:t>
      </w:r>
      <w:r w:rsidRPr="006A77D3">
        <w:rPr>
          <w:rFonts w:ascii="Times New Roman" w:hAnsi="Times New Roman" w:cs="Times New Roman"/>
          <w:sz w:val="24"/>
          <w:szCs w:val="24"/>
        </w:rPr>
        <w:t>untuk memutus perkara. Selanjutnya alat bukti terbagi menjadi 7 yaitu:</w:t>
      </w:r>
    </w:p>
    <w:p w:rsidR="00A855EA" w:rsidRDefault="00DE1804" w:rsidP="00A855E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Alat bukti tertulis atau surat-surat </w:t>
      </w:r>
    </w:p>
    <w:p w:rsidR="00E97ECF" w:rsidRPr="00A855EA" w:rsidRDefault="005C1598" w:rsidP="00A855EA">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Alat</w:t>
      </w:r>
      <w:r w:rsidR="00E97ECF" w:rsidRPr="00A855EA">
        <w:rPr>
          <w:rFonts w:ascii="Times New Roman" w:hAnsi="Times New Roman" w:cs="Times New Roman"/>
          <w:sz w:val="24"/>
          <w:szCs w:val="24"/>
        </w:rPr>
        <w:t xml:space="preserve"> bukti tertulis atau surat </w:t>
      </w:r>
      <w:r w:rsidR="00DE1804" w:rsidRPr="00A855EA">
        <w:rPr>
          <w:rFonts w:ascii="Times New Roman" w:hAnsi="Times New Roman" w:cs="Times New Roman"/>
          <w:sz w:val="24"/>
          <w:szCs w:val="24"/>
        </w:rPr>
        <w:t xml:space="preserve">adalah segala sesuatu yang memuat tanda-tanda bacaan yang dimaksud untuk menyampaikan buah pikiran </w:t>
      </w:r>
      <w:r w:rsidR="00875FF0" w:rsidRPr="00A855EA">
        <w:rPr>
          <w:rFonts w:ascii="Times New Roman" w:hAnsi="Times New Roman" w:cs="Times New Roman"/>
          <w:sz w:val="24"/>
          <w:szCs w:val="24"/>
        </w:rPr>
        <w:t>seseorang dan dipergunakan sebagai pembuktian.</w:t>
      </w:r>
      <w:r w:rsidR="00875FF0">
        <w:rPr>
          <w:rStyle w:val="FootnoteReference"/>
          <w:rFonts w:ascii="Times New Roman" w:hAnsi="Times New Roman" w:cs="Times New Roman"/>
          <w:sz w:val="24"/>
          <w:szCs w:val="24"/>
        </w:rPr>
        <w:footnoteReference w:id="27"/>
      </w:r>
      <w:r w:rsidR="00A06AA5" w:rsidRPr="00A855EA">
        <w:rPr>
          <w:rFonts w:ascii="Times New Roman" w:hAnsi="Times New Roman" w:cs="Times New Roman"/>
          <w:sz w:val="24"/>
          <w:szCs w:val="24"/>
        </w:rPr>
        <w:t xml:space="preserve"> Alat </w:t>
      </w:r>
      <w:r w:rsidR="001F051F" w:rsidRPr="00A855EA">
        <w:rPr>
          <w:rFonts w:ascii="Times New Roman" w:hAnsi="Times New Roman" w:cs="Times New Roman"/>
          <w:sz w:val="24"/>
          <w:szCs w:val="24"/>
        </w:rPr>
        <w:t>bukti tertulis atau surat-surat diantaranya:</w:t>
      </w:r>
    </w:p>
    <w:p w:rsidR="00E97ECF" w:rsidRDefault="001F051F" w:rsidP="008D04C7">
      <w:pPr>
        <w:pStyle w:val="ListParagraph"/>
        <w:numPr>
          <w:ilvl w:val="0"/>
          <w:numId w:val="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Akta otentik yakni akta yang dibuat oleh atau dihadapan pejabat yang berwenang untuk itu, menurut ketentuan tertentu yang telah ditetapkan seperti juru sita, notaris, panitera, </w:t>
      </w:r>
      <w:r w:rsidR="008624C8">
        <w:rPr>
          <w:rFonts w:ascii="Times New Roman" w:hAnsi="Times New Roman" w:cs="Times New Roman"/>
          <w:sz w:val="24"/>
          <w:szCs w:val="24"/>
        </w:rPr>
        <w:t xml:space="preserve">hakim </w:t>
      </w:r>
      <w:r>
        <w:rPr>
          <w:rFonts w:ascii="Times New Roman" w:hAnsi="Times New Roman" w:cs="Times New Roman"/>
          <w:sz w:val="24"/>
          <w:szCs w:val="24"/>
        </w:rPr>
        <w:t>pengadilan dan lain-lain.</w:t>
      </w:r>
    </w:p>
    <w:p w:rsidR="00E97ECF" w:rsidRDefault="001F051F" w:rsidP="008D04C7">
      <w:pPr>
        <w:pStyle w:val="ListParagraph"/>
        <w:numPr>
          <w:ilvl w:val="0"/>
          <w:numId w:val="9"/>
        </w:numPr>
        <w:spacing w:line="480" w:lineRule="auto"/>
        <w:ind w:left="1134"/>
        <w:jc w:val="both"/>
        <w:rPr>
          <w:rFonts w:ascii="Times New Roman" w:hAnsi="Times New Roman" w:cs="Times New Roman"/>
          <w:sz w:val="24"/>
          <w:szCs w:val="24"/>
        </w:rPr>
      </w:pPr>
      <w:r w:rsidRPr="00E97ECF">
        <w:rPr>
          <w:rFonts w:ascii="Times New Roman" w:hAnsi="Times New Roman" w:cs="Times New Roman"/>
          <w:sz w:val="24"/>
          <w:szCs w:val="24"/>
        </w:rPr>
        <w:t>Akta dibawah tangan atau akta bukan otentik adalah segala tulisan yang memang sengaja dibuat untuk dijadikan bukti tetapi tidak dibuat dihadapan atau oleh pejabat yang berwenang untuk itu dan bentu</w:t>
      </w:r>
      <w:r w:rsidR="00496F04">
        <w:rPr>
          <w:rFonts w:ascii="Times New Roman" w:hAnsi="Times New Roman" w:cs="Times New Roman"/>
          <w:sz w:val="24"/>
          <w:szCs w:val="24"/>
        </w:rPr>
        <w:t>k</w:t>
      </w:r>
      <w:r w:rsidRPr="00E97ECF">
        <w:rPr>
          <w:rFonts w:ascii="Times New Roman" w:hAnsi="Times New Roman" w:cs="Times New Roman"/>
          <w:sz w:val="24"/>
          <w:szCs w:val="24"/>
        </w:rPr>
        <w:t>nya pun tidak terikat kepada bentuk tertentu.</w:t>
      </w:r>
    </w:p>
    <w:p w:rsidR="00E97ECF" w:rsidRDefault="001F051F" w:rsidP="008D04C7">
      <w:pPr>
        <w:pStyle w:val="ListParagraph"/>
        <w:numPr>
          <w:ilvl w:val="0"/>
          <w:numId w:val="9"/>
        </w:numPr>
        <w:spacing w:line="480" w:lineRule="auto"/>
        <w:ind w:left="1134"/>
        <w:jc w:val="both"/>
        <w:rPr>
          <w:rFonts w:ascii="Times New Roman" w:hAnsi="Times New Roman" w:cs="Times New Roman"/>
          <w:sz w:val="24"/>
          <w:szCs w:val="24"/>
        </w:rPr>
      </w:pPr>
      <w:r w:rsidRPr="00E97ECF">
        <w:rPr>
          <w:rFonts w:ascii="Times New Roman" w:hAnsi="Times New Roman" w:cs="Times New Roman"/>
          <w:sz w:val="24"/>
          <w:szCs w:val="24"/>
        </w:rPr>
        <w:t xml:space="preserve">Surat-surat lainnya yang bukan akta misalnya surat pribadi, surat rumah tangga. Tentu saja kekuatan pembuktian surat-surat non akta ini terserah kepada </w:t>
      </w:r>
      <w:r w:rsidR="008624C8" w:rsidRPr="00E97ECF">
        <w:rPr>
          <w:rFonts w:ascii="Times New Roman" w:hAnsi="Times New Roman" w:cs="Times New Roman"/>
          <w:sz w:val="24"/>
          <w:szCs w:val="24"/>
        </w:rPr>
        <w:t xml:space="preserve">hakim </w:t>
      </w:r>
      <w:r w:rsidRPr="00E97ECF">
        <w:rPr>
          <w:rFonts w:ascii="Times New Roman" w:hAnsi="Times New Roman" w:cs="Times New Roman"/>
          <w:sz w:val="24"/>
          <w:szCs w:val="24"/>
        </w:rPr>
        <w:t>dalam penilaiannya.</w:t>
      </w:r>
    </w:p>
    <w:p w:rsidR="00A855EA" w:rsidRPr="00496F04" w:rsidRDefault="001F051F" w:rsidP="00A855EA">
      <w:pPr>
        <w:pStyle w:val="ListParagraph"/>
        <w:numPr>
          <w:ilvl w:val="0"/>
          <w:numId w:val="9"/>
        </w:numPr>
        <w:spacing w:line="480" w:lineRule="auto"/>
        <w:ind w:left="1134"/>
        <w:jc w:val="both"/>
        <w:rPr>
          <w:rFonts w:ascii="Times New Roman" w:hAnsi="Times New Roman" w:cs="Times New Roman"/>
          <w:sz w:val="24"/>
          <w:szCs w:val="24"/>
        </w:rPr>
      </w:pPr>
      <w:r w:rsidRPr="00E97ECF">
        <w:rPr>
          <w:rFonts w:ascii="Times New Roman" w:hAnsi="Times New Roman" w:cs="Times New Roman"/>
          <w:sz w:val="24"/>
          <w:szCs w:val="24"/>
        </w:rPr>
        <w:t>Salinan atau fotokopi merupakan salinan dari akta namun kekuatannya tidak sama dengan aslinya.</w:t>
      </w:r>
      <w:r>
        <w:rPr>
          <w:rStyle w:val="FootnoteReference"/>
          <w:rFonts w:ascii="Times New Roman" w:hAnsi="Times New Roman" w:cs="Times New Roman"/>
          <w:sz w:val="24"/>
          <w:szCs w:val="24"/>
        </w:rPr>
        <w:footnoteReference w:id="28"/>
      </w:r>
    </w:p>
    <w:p w:rsidR="00A855EA" w:rsidRDefault="00815A8F" w:rsidP="00A855E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Alat bu</w:t>
      </w:r>
      <w:r w:rsidR="0007582E">
        <w:rPr>
          <w:rFonts w:ascii="Times New Roman" w:hAnsi="Times New Roman" w:cs="Times New Roman"/>
          <w:sz w:val="24"/>
          <w:szCs w:val="24"/>
        </w:rPr>
        <w:t xml:space="preserve">kti saksi </w:t>
      </w:r>
    </w:p>
    <w:p w:rsidR="00F97A14" w:rsidRPr="00A855EA" w:rsidRDefault="00563C9D" w:rsidP="00A855EA">
      <w:pPr>
        <w:pStyle w:val="ListParagraph"/>
        <w:spacing w:line="480" w:lineRule="auto"/>
        <w:ind w:left="284" w:firstLine="709"/>
        <w:jc w:val="both"/>
        <w:rPr>
          <w:rFonts w:ascii="Times New Roman" w:hAnsi="Times New Roman" w:cs="Times New Roman"/>
          <w:sz w:val="24"/>
          <w:szCs w:val="24"/>
        </w:rPr>
      </w:pPr>
      <w:r w:rsidRPr="00A855EA">
        <w:rPr>
          <w:rFonts w:ascii="Times New Roman" w:hAnsi="Times New Roman" w:cs="Times New Roman"/>
          <w:sz w:val="24"/>
          <w:szCs w:val="24"/>
        </w:rPr>
        <w:t xml:space="preserve">Alat bukti saksi </w:t>
      </w:r>
      <w:r w:rsidR="0007582E" w:rsidRPr="00A855EA">
        <w:rPr>
          <w:rFonts w:ascii="Times New Roman" w:hAnsi="Times New Roman" w:cs="Times New Roman"/>
          <w:sz w:val="24"/>
          <w:szCs w:val="24"/>
        </w:rPr>
        <w:t>adalah orang yang memberik</w:t>
      </w:r>
      <w:r w:rsidR="00F97A14" w:rsidRPr="00A855EA">
        <w:rPr>
          <w:rFonts w:ascii="Times New Roman" w:hAnsi="Times New Roman" w:cs="Times New Roman"/>
          <w:sz w:val="24"/>
          <w:szCs w:val="24"/>
        </w:rPr>
        <w:t>an kesaksian di</w:t>
      </w:r>
      <w:r w:rsidR="00390413">
        <w:rPr>
          <w:rFonts w:ascii="Times New Roman" w:hAnsi="Times New Roman" w:cs="Times New Roman"/>
          <w:sz w:val="24"/>
          <w:szCs w:val="24"/>
          <w:lang w:val="en-US"/>
        </w:rPr>
        <w:t xml:space="preserve"> </w:t>
      </w:r>
      <w:r w:rsidR="00F97A14" w:rsidRPr="00A855EA">
        <w:rPr>
          <w:rFonts w:ascii="Times New Roman" w:hAnsi="Times New Roman" w:cs="Times New Roman"/>
          <w:sz w:val="24"/>
          <w:szCs w:val="24"/>
        </w:rPr>
        <w:t xml:space="preserve">muka pengadilan. Saksi adalah seseorang yang memberikan kesaksian baik dengan lisan maupun secara tertulis atau tanda tangan yakni menerangkan apa yang ia </w:t>
      </w:r>
      <w:r w:rsidR="00F97A14" w:rsidRPr="00A855EA">
        <w:rPr>
          <w:rFonts w:ascii="Times New Roman" w:hAnsi="Times New Roman" w:cs="Times New Roman"/>
          <w:sz w:val="24"/>
          <w:szCs w:val="24"/>
        </w:rPr>
        <w:lastRenderedPageBreak/>
        <w:t xml:space="preserve">saksikan sendiri baik itu berupa perbuatan atau tindakan dari orang lain atau suatu keadaan ataupun suatu kejadian. </w:t>
      </w:r>
    </w:p>
    <w:p w:rsidR="00F97A14" w:rsidRPr="00F97A14" w:rsidRDefault="00F97A14" w:rsidP="008D04C7">
      <w:pPr>
        <w:pStyle w:val="ListParagraph"/>
        <w:numPr>
          <w:ilvl w:val="0"/>
          <w:numId w:val="20"/>
        </w:numPr>
        <w:spacing w:line="480" w:lineRule="auto"/>
        <w:jc w:val="both"/>
        <w:rPr>
          <w:rFonts w:ascii="Times New Roman" w:hAnsi="Times New Roman" w:cs="Times New Roman"/>
          <w:sz w:val="24"/>
          <w:szCs w:val="24"/>
        </w:rPr>
      </w:pPr>
      <w:r w:rsidRPr="00F97A14">
        <w:rPr>
          <w:rFonts w:ascii="Times New Roman" w:hAnsi="Times New Roman" w:cs="Times New Roman"/>
          <w:sz w:val="24"/>
          <w:szCs w:val="24"/>
        </w:rPr>
        <w:t>Dasar Hukum Saksi</w:t>
      </w:r>
    </w:p>
    <w:p w:rsidR="00F97A14" w:rsidRDefault="00F97A14" w:rsidP="00A855EA">
      <w:pPr>
        <w:autoSpaceDE w:val="0"/>
        <w:autoSpaceDN w:val="0"/>
        <w:adjustRightInd w:val="0"/>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Dasar atau landasan hukum merupakan poin penting dalam menetapkan sesuatu</w:t>
      </w:r>
      <w:r w:rsidRPr="009801CB">
        <w:rPr>
          <w:rFonts w:ascii="Times New Roman" w:hAnsi="Times New Roman" w:cs="Times New Roman"/>
          <w:sz w:val="24"/>
          <w:szCs w:val="24"/>
        </w:rPr>
        <w:t>.</w:t>
      </w:r>
      <w:r>
        <w:rPr>
          <w:rFonts w:ascii="Times New Roman" w:hAnsi="Times New Roman" w:cs="Times New Roman"/>
          <w:sz w:val="24"/>
          <w:szCs w:val="24"/>
        </w:rPr>
        <w:t xml:space="preserve"> Dasar alat bukti saksi diatur dalam Kitab </w:t>
      </w:r>
      <w:r w:rsidR="005C1598">
        <w:rPr>
          <w:rFonts w:ascii="Times New Roman" w:hAnsi="Times New Roman" w:cs="Times New Roman"/>
          <w:sz w:val="24"/>
          <w:szCs w:val="24"/>
        </w:rPr>
        <w:t>Undang</w:t>
      </w:r>
      <w:r>
        <w:rPr>
          <w:rFonts w:ascii="Times New Roman" w:hAnsi="Times New Roman" w:cs="Times New Roman"/>
          <w:sz w:val="24"/>
          <w:szCs w:val="24"/>
        </w:rPr>
        <w:t xml:space="preserve">-undang hukum perdata dalam </w:t>
      </w:r>
      <w:r w:rsidR="00E32E06">
        <w:rPr>
          <w:rFonts w:ascii="Times New Roman" w:hAnsi="Times New Roman" w:cs="Times New Roman"/>
          <w:sz w:val="24"/>
          <w:szCs w:val="24"/>
        </w:rPr>
        <w:t xml:space="preserve">Pasal </w:t>
      </w:r>
      <w:r>
        <w:rPr>
          <w:rFonts w:ascii="Times New Roman" w:hAnsi="Times New Roman" w:cs="Times New Roman"/>
          <w:sz w:val="24"/>
          <w:szCs w:val="24"/>
        </w:rPr>
        <w:t>1902 dan 1912 yang berbunyi:</w:t>
      </w:r>
    </w:p>
    <w:p w:rsidR="00F97A14" w:rsidRDefault="00F97A14" w:rsidP="009E5AC4">
      <w:pPr>
        <w:pStyle w:val="ListParagraph"/>
        <w:ind w:left="0"/>
        <w:jc w:val="both"/>
        <w:rPr>
          <w:rFonts w:ascii="Times New Roman" w:hAnsi="Times New Roman" w:cs="Times New Roman"/>
          <w:i/>
          <w:sz w:val="24"/>
          <w:szCs w:val="24"/>
        </w:rPr>
      </w:pPr>
      <w:r>
        <w:rPr>
          <w:rFonts w:ascii="Times New Roman" w:hAnsi="Times New Roman" w:cs="Times New Roman"/>
          <w:sz w:val="24"/>
          <w:szCs w:val="24"/>
        </w:rPr>
        <w:tab/>
      </w:r>
      <w:r w:rsidRPr="005F7A05">
        <w:rPr>
          <w:rFonts w:ascii="Times New Roman" w:hAnsi="Times New Roman" w:cs="Times New Roman"/>
          <w:i/>
          <w:sz w:val="24"/>
          <w:szCs w:val="24"/>
        </w:rPr>
        <w:t xml:space="preserve">“Dalam </w:t>
      </w:r>
      <w:r>
        <w:rPr>
          <w:rFonts w:ascii="Times New Roman" w:hAnsi="Times New Roman" w:cs="Times New Roman"/>
          <w:i/>
          <w:sz w:val="24"/>
          <w:szCs w:val="24"/>
        </w:rPr>
        <w:t xml:space="preserve">segala hal dimana </w:t>
      </w:r>
      <w:r w:rsidR="005C1598">
        <w:rPr>
          <w:rFonts w:ascii="Times New Roman" w:hAnsi="Times New Roman" w:cs="Times New Roman"/>
          <w:i/>
          <w:sz w:val="24"/>
          <w:szCs w:val="24"/>
        </w:rPr>
        <w:t>Undang</w:t>
      </w:r>
      <w:r>
        <w:rPr>
          <w:rFonts w:ascii="Times New Roman" w:hAnsi="Times New Roman" w:cs="Times New Roman"/>
          <w:i/>
          <w:sz w:val="24"/>
          <w:szCs w:val="24"/>
        </w:rPr>
        <w:t xml:space="preserve">-undang </w:t>
      </w:r>
      <w:r w:rsidRPr="005F7A05">
        <w:rPr>
          <w:rFonts w:ascii="Times New Roman" w:hAnsi="Times New Roman" w:cs="Times New Roman"/>
          <w:i/>
          <w:sz w:val="24"/>
          <w:szCs w:val="24"/>
        </w:rPr>
        <w:t xml:space="preserve">diperintahkan suatu </w:t>
      </w:r>
      <w:r>
        <w:rPr>
          <w:rFonts w:ascii="Times New Roman" w:hAnsi="Times New Roman" w:cs="Times New Roman"/>
          <w:i/>
          <w:sz w:val="24"/>
          <w:szCs w:val="24"/>
        </w:rPr>
        <w:tab/>
      </w:r>
      <w:r w:rsidRPr="005F7A05">
        <w:rPr>
          <w:rFonts w:ascii="Times New Roman" w:hAnsi="Times New Roman" w:cs="Times New Roman"/>
          <w:i/>
          <w:sz w:val="24"/>
          <w:szCs w:val="24"/>
        </w:rPr>
        <w:t>pembuktian den</w:t>
      </w:r>
      <w:r>
        <w:rPr>
          <w:rFonts w:ascii="Times New Roman" w:hAnsi="Times New Roman" w:cs="Times New Roman"/>
          <w:i/>
          <w:sz w:val="24"/>
          <w:szCs w:val="24"/>
        </w:rPr>
        <w:t xml:space="preserve">gan </w:t>
      </w:r>
      <w:r w:rsidRPr="005F7A05">
        <w:rPr>
          <w:rFonts w:ascii="Times New Roman" w:hAnsi="Times New Roman" w:cs="Times New Roman"/>
          <w:i/>
          <w:sz w:val="24"/>
          <w:szCs w:val="24"/>
        </w:rPr>
        <w:t>tulisan-tulisan, namun itu jika ada suatu permulaa</w:t>
      </w:r>
      <w:r>
        <w:rPr>
          <w:rFonts w:ascii="Times New Roman" w:hAnsi="Times New Roman" w:cs="Times New Roman"/>
          <w:i/>
          <w:sz w:val="24"/>
          <w:szCs w:val="24"/>
        </w:rPr>
        <w:t xml:space="preserve">n </w:t>
      </w:r>
      <w:r>
        <w:rPr>
          <w:rFonts w:ascii="Times New Roman" w:hAnsi="Times New Roman" w:cs="Times New Roman"/>
          <w:i/>
          <w:sz w:val="24"/>
          <w:szCs w:val="24"/>
        </w:rPr>
        <w:tab/>
        <w:t xml:space="preserve">pembuktian dengan saksi-saksi </w:t>
      </w:r>
      <w:r w:rsidRPr="005F7A05">
        <w:rPr>
          <w:rFonts w:ascii="Times New Roman" w:hAnsi="Times New Roman" w:cs="Times New Roman"/>
          <w:i/>
          <w:sz w:val="24"/>
          <w:szCs w:val="24"/>
        </w:rPr>
        <w:t xml:space="preserve">kecuali apabila dengan pembuktian lain </w:t>
      </w:r>
      <w:r>
        <w:rPr>
          <w:rFonts w:ascii="Times New Roman" w:hAnsi="Times New Roman" w:cs="Times New Roman"/>
          <w:i/>
          <w:sz w:val="24"/>
          <w:szCs w:val="24"/>
        </w:rPr>
        <w:tab/>
      </w:r>
      <w:r w:rsidRPr="005F7A05">
        <w:rPr>
          <w:rFonts w:ascii="Times New Roman" w:hAnsi="Times New Roman" w:cs="Times New Roman"/>
          <w:i/>
          <w:sz w:val="24"/>
          <w:szCs w:val="24"/>
        </w:rPr>
        <w:t>dikecuali</w:t>
      </w:r>
      <w:r>
        <w:rPr>
          <w:rFonts w:ascii="Times New Roman" w:hAnsi="Times New Roman" w:cs="Times New Roman"/>
          <w:i/>
          <w:sz w:val="24"/>
          <w:szCs w:val="24"/>
        </w:rPr>
        <w:t xml:space="preserve">kan selain dengan tulisan. Yang </w:t>
      </w:r>
      <w:r w:rsidRPr="005F7A05">
        <w:rPr>
          <w:rFonts w:ascii="Times New Roman" w:hAnsi="Times New Roman" w:cs="Times New Roman"/>
          <w:i/>
          <w:sz w:val="24"/>
          <w:szCs w:val="24"/>
        </w:rPr>
        <w:t xml:space="preserve">dinamakan permulaan </w:t>
      </w:r>
      <w:r>
        <w:rPr>
          <w:rFonts w:ascii="Times New Roman" w:hAnsi="Times New Roman" w:cs="Times New Roman"/>
          <w:i/>
          <w:sz w:val="24"/>
          <w:szCs w:val="24"/>
        </w:rPr>
        <w:tab/>
      </w:r>
      <w:r w:rsidRPr="005F7A05">
        <w:rPr>
          <w:rFonts w:ascii="Times New Roman" w:hAnsi="Times New Roman" w:cs="Times New Roman"/>
          <w:i/>
          <w:sz w:val="24"/>
          <w:szCs w:val="24"/>
        </w:rPr>
        <w:t xml:space="preserve">pembuktian dengan tulisan </w:t>
      </w:r>
      <w:r>
        <w:rPr>
          <w:rFonts w:ascii="Times New Roman" w:hAnsi="Times New Roman" w:cs="Times New Roman"/>
          <w:i/>
          <w:sz w:val="24"/>
          <w:szCs w:val="24"/>
        </w:rPr>
        <w:t xml:space="preserve">ialah segala akta tertulis yang </w:t>
      </w:r>
      <w:r w:rsidRPr="005F7A05">
        <w:rPr>
          <w:rFonts w:ascii="Times New Roman" w:hAnsi="Times New Roman" w:cs="Times New Roman"/>
          <w:i/>
          <w:sz w:val="24"/>
          <w:szCs w:val="24"/>
        </w:rPr>
        <w:t xml:space="preserve">berasal dari </w:t>
      </w:r>
      <w:r>
        <w:rPr>
          <w:rFonts w:ascii="Times New Roman" w:hAnsi="Times New Roman" w:cs="Times New Roman"/>
          <w:i/>
          <w:sz w:val="24"/>
          <w:szCs w:val="24"/>
        </w:rPr>
        <w:tab/>
      </w:r>
      <w:r w:rsidRPr="005F7A05">
        <w:rPr>
          <w:rFonts w:ascii="Times New Roman" w:hAnsi="Times New Roman" w:cs="Times New Roman"/>
          <w:i/>
          <w:sz w:val="24"/>
          <w:szCs w:val="24"/>
        </w:rPr>
        <w:t xml:space="preserve">orang terhadap siapa tuntutan dimajukan atau dari orang yang diwakili </w:t>
      </w:r>
      <w:r>
        <w:rPr>
          <w:rFonts w:ascii="Times New Roman" w:hAnsi="Times New Roman" w:cs="Times New Roman"/>
          <w:i/>
          <w:sz w:val="24"/>
          <w:szCs w:val="24"/>
        </w:rPr>
        <w:tab/>
      </w:r>
      <w:r w:rsidRPr="005F7A05">
        <w:rPr>
          <w:rFonts w:ascii="Times New Roman" w:hAnsi="Times New Roman" w:cs="Times New Roman"/>
          <w:i/>
          <w:sz w:val="24"/>
          <w:szCs w:val="24"/>
        </w:rPr>
        <w:t>olehnya, dan yang memberikan persangkaan tenta</w:t>
      </w:r>
      <w:r>
        <w:rPr>
          <w:rFonts w:ascii="Times New Roman" w:hAnsi="Times New Roman" w:cs="Times New Roman"/>
          <w:i/>
          <w:sz w:val="24"/>
          <w:szCs w:val="24"/>
        </w:rPr>
        <w:t>ng benarnya peristiwa-</w:t>
      </w:r>
      <w:r>
        <w:rPr>
          <w:rFonts w:ascii="Times New Roman" w:hAnsi="Times New Roman" w:cs="Times New Roman"/>
          <w:i/>
          <w:sz w:val="24"/>
          <w:szCs w:val="24"/>
        </w:rPr>
        <w:tab/>
        <w:t xml:space="preserve">peristiwa </w:t>
      </w:r>
      <w:r w:rsidRPr="005F7A05">
        <w:rPr>
          <w:rFonts w:ascii="Times New Roman" w:hAnsi="Times New Roman" w:cs="Times New Roman"/>
          <w:i/>
          <w:sz w:val="24"/>
          <w:szCs w:val="24"/>
        </w:rPr>
        <w:t>yang dimajukan</w:t>
      </w:r>
      <w:r>
        <w:rPr>
          <w:rFonts w:ascii="Times New Roman" w:hAnsi="Times New Roman" w:cs="Times New Roman"/>
          <w:i/>
          <w:sz w:val="24"/>
          <w:szCs w:val="24"/>
        </w:rPr>
        <w:t xml:space="preserve"> oleh </w:t>
      </w:r>
      <w:r w:rsidRPr="005F7A05">
        <w:rPr>
          <w:rFonts w:ascii="Times New Roman" w:hAnsi="Times New Roman" w:cs="Times New Roman"/>
          <w:i/>
          <w:sz w:val="24"/>
          <w:szCs w:val="24"/>
        </w:rPr>
        <w:t>seorang.</w:t>
      </w:r>
    </w:p>
    <w:p w:rsidR="00A855EA" w:rsidRPr="005F7A05" w:rsidRDefault="00A855EA" w:rsidP="009E5AC4">
      <w:pPr>
        <w:pStyle w:val="ListParagraph"/>
        <w:ind w:left="0"/>
        <w:jc w:val="both"/>
        <w:rPr>
          <w:rFonts w:ascii="Times New Roman" w:hAnsi="Times New Roman" w:cs="Times New Roman"/>
          <w:i/>
          <w:sz w:val="24"/>
          <w:szCs w:val="24"/>
        </w:rPr>
      </w:pPr>
    </w:p>
    <w:p w:rsidR="00F97A14" w:rsidRDefault="00F97A14" w:rsidP="002F02FC">
      <w:pPr>
        <w:ind w:left="720"/>
        <w:jc w:val="both"/>
        <w:rPr>
          <w:rFonts w:ascii="Times New Roman" w:hAnsi="Times New Roman" w:cs="Times New Roman"/>
          <w:i/>
          <w:sz w:val="24"/>
          <w:szCs w:val="24"/>
        </w:rPr>
      </w:pPr>
      <w:r w:rsidRPr="005F7A05">
        <w:rPr>
          <w:rFonts w:ascii="Times New Roman" w:hAnsi="Times New Roman" w:cs="Times New Roman"/>
          <w:i/>
          <w:sz w:val="24"/>
          <w:szCs w:val="24"/>
        </w:rPr>
        <w:t>“ Orang-orang yang belum mencapai gen</w:t>
      </w:r>
      <w:r>
        <w:rPr>
          <w:rFonts w:ascii="Times New Roman" w:hAnsi="Times New Roman" w:cs="Times New Roman"/>
          <w:i/>
          <w:sz w:val="24"/>
          <w:szCs w:val="24"/>
        </w:rPr>
        <w:t>ap lima belas tahun, begitu</w:t>
      </w:r>
      <w:r w:rsidR="005C1598">
        <w:rPr>
          <w:rFonts w:ascii="Times New Roman" w:hAnsi="Times New Roman" w:cs="Times New Roman"/>
          <w:i/>
          <w:sz w:val="24"/>
          <w:szCs w:val="24"/>
        </w:rPr>
        <w:t xml:space="preserve"> </w:t>
      </w:r>
      <w:r>
        <w:rPr>
          <w:rFonts w:ascii="Times New Roman" w:hAnsi="Times New Roman" w:cs="Times New Roman"/>
          <w:i/>
          <w:sz w:val="24"/>
          <w:szCs w:val="24"/>
        </w:rPr>
        <w:t xml:space="preserve">pula </w:t>
      </w:r>
      <w:r w:rsidRPr="005F7A05">
        <w:rPr>
          <w:rFonts w:ascii="Times New Roman" w:hAnsi="Times New Roman" w:cs="Times New Roman"/>
          <w:i/>
          <w:sz w:val="24"/>
          <w:szCs w:val="24"/>
        </w:rPr>
        <w:t>orang-</w:t>
      </w:r>
      <w:r>
        <w:rPr>
          <w:rFonts w:ascii="Times New Roman" w:hAnsi="Times New Roman" w:cs="Times New Roman"/>
          <w:i/>
          <w:sz w:val="24"/>
          <w:szCs w:val="24"/>
        </w:rPr>
        <w:tab/>
      </w:r>
      <w:r w:rsidRPr="005F7A05">
        <w:rPr>
          <w:rFonts w:ascii="Times New Roman" w:hAnsi="Times New Roman" w:cs="Times New Roman"/>
          <w:i/>
          <w:sz w:val="24"/>
          <w:szCs w:val="24"/>
        </w:rPr>
        <w:t xml:space="preserve">orang </w:t>
      </w:r>
      <w:r w:rsidRPr="005F7A05">
        <w:rPr>
          <w:rFonts w:ascii="Times New Roman" w:hAnsi="Times New Roman" w:cs="Times New Roman"/>
          <w:i/>
          <w:sz w:val="24"/>
          <w:szCs w:val="24"/>
        </w:rPr>
        <w:tab/>
        <w:t>yang ditaruh dibawah pengampu</w:t>
      </w:r>
      <w:r w:rsidR="002F02FC">
        <w:rPr>
          <w:rFonts w:ascii="Times New Roman" w:hAnsi="Times New Roman" w:cs="Times New Roman"/>
          <w:i/>
          <w:sz w:val="24"/>
          <w:szCs w:val="24"/>
        </w:rPr>
        <w:t xml:space="preserve">an karena dungu, sakit </w:t>
      </w:r>
      <w:r>
        <w:rPr>
          <w:rFonts w:ascii="Times New Roman" w:hAnsi="Times New Roman" w:cs="Times New Roman"/>
          <w:i/>
          <w:sz w:val="24"/>
          <w:szCs w:val="24"/>
        </w:rPr>
        <w:t xml:space="preserve">ingatan, </w:t>
      </w:r>
      <w:r w:rsidRPr="005F7A05">
        <w:rPr>
          <w:rFonts w:ascii="Times New Roman" w:hAnsi="Times New Roman" w:cs="Times New Roman"/>
          <w:i/>
          <w:sz w:val="24"/>
          <w:szCs w:val="24"/>
        </w:rPr>
        <w:t xml:space="preserve">atau mata </w:t>
      </w:r>
      <w:r>
        <w:rPr>
          <w:rFonts w:ascii="Times New Roman" w:hAnsi="Times New Roman" w:cs="Times New Roman"/>
          <w:i/>
          <w:sz w:val="24"/>
          <w:szCs w:val="24"/>
        </w:rPr>
        <w:t xml:space="preserve"> gelap </w:t>
      </w:r>
      <w:r w:rsidRPr="005F7A05">
        <w:rPr>
          <w:rFonts w:ascii="Times New Roman" w:hAnsi="Times New Roman" w:cs="Times New Roman"/>
          <w:i/>
          <w:sz w:val="24"/>
          <w:szCs w:val="24"/>
        </w:rPr>
        <w:t xml:space="preserve">ataupun selama perkara </w:t>
      </w:r>
      <w:r w:rsidR="002F02FC">
        <w:rPr>
          <w:rFonts w:ascii="Times New Roman" w:hAnsi="Times New Roman" w:cs="Times New Roman"/>
          <w:i/>
          <w:sz w:val="24"/>
          <w:szCs w:val="24"/>
        </w:rPr>
        <w:t xml:space="preserve">sedang bergantung </w:t>
      </w:r>
      <w:r>
        <w:rPr>
          <w:rFonts w:ascii="Times New Roman" w:hAnsi="Times New Roman" w:cs="Times New Roman"/>
          <w:i/>
          <w:sz w:val="24"/>
          <w:szCs w:val="24"/>
        </w:rPr>
        <w:t xml:space="preserve">atas perintah </w:t>
      </w:r>
      <w:r w:rsidR="008624C8" w:rsidRPr="005F7A05">
        <w:rPr>
          <w:rFonts w:ascii="Times New Roman" w:hAnsi="Times New Roman" w:cs="Times New Roman"/>
          <w:i/>
          <w:sz w:val="24"/>
          <w:szCs w:val="24"/>
        </w:rPr>
        <w:t xml:space="preserve">hakim </w:t>
      </w:r>
      <w:r w:rsidRPr="005F7A05">
        <w:rPr>
          <w:rFonts w:ascii="Times New Roman" w:hAnsi="Times New Roman" w:cs="Times New Roman"/>
          <w:i/>
          <w:sz w:val="24"/>
          <w:szCs w:val="24"/>
        </w:rPr>
        <w:t xml:space="preserve">telah dimasukkan dalam tahanan tidak dapat diterima </w:t>
      </w:r>
      <w:r w:rsidR="00A94533">
        <w:rPr>
          <w:rFonts w:ascii="Times New Roman" w:hAnsi="Times New Roman" w:cs="Times New Roman"/>
          <w:i/>
          <w:sz w:val="24"/>
          <w:szCs w:val="24"/>
        </w:rPr>
        <w:t>sebagai saksi. Mesk</w:t>
      </w:r>
      <w:r w:rsidRPr="005F7A05">
        <w:rPr>
          <w:rFonts w:ascii="Times New Roman" w:hAnsi="Times New Roman" w:cs="Times New Roman"/>
          <w:i/>
          <w:sz w:val="24"/>
          <w:szCs w:val="24"/>
        </w:rPr>
        <w:t>ipun demikian hakim adalah leluasa untuk mendengar orang-orang yang belum de</w:t>
      </w:r>
      <w:r w:rsidR="002F02FC">
        <w:rPr>
          <w:rFonts w:ascii="Times New Roman" w:hAnsi="Times New Roman" w:cs="Times New Roman"/>
          <w:i/>
          <w:sz w:val="24"/>
          <w:szCs w:val="24"/>
        </w:rPr>
        <w:t xml:space="preserve">wasa itu atau orang-orang yang </w:t>
      </w:r>
      <w:r w:rsidRPr="005F7A05">
        <w:rPr>
          <w:rFonts w:ascii="Times New Roman" w:hAnsi="Times New Roman" w:cs="Times New Roman"/>
          <w:i/>
          <w:sz w:val="24"/>
          <w:szCs w:val="24"/>
        </w:rPr>
        <w:t xml:space="preserve">terampu yang tempo-tempo dapat berpikir sehat, tanpa suatu </w:t>
      </w:r>
      <w:r>
        <w:rPr>
          <w:rFonts w:ascii="Times New Roman" w:hAnsi="Times New Roman" w:cs="Times New Roman"/>
          <w:i/>
          <w:sz w:val="24"/>
          <w:szCs w:val="24"/>
        </w:rPr>
        <w:t xml:space="preserve">penyumpahan, dan </w:t>
      </w:r>
      <w:r w:rsidRPr="005F7A05">
        <w:rPr>
          <w:rFonts w:ascii="Times New Roman" w:hAnsi="Times New Roman" w:cs="Times New Roman"/>
          <w:i/>
          <w:sz w:val="24"/>
          <w:szCs w:val="24"/>
        </w:rPr>
        <w:t xml:space="preserve">keterangan-keterangan orang tersebut hanya dapat dianggap </w:t>
      </w:r>
      <w:r>
        <w:rPr>
          <w:rFonts w:ascii="Times New Roman" w:hAnsi="Times New Roman" w:cs="Times New Roman"/>
          <w:i/>
          <w:sz w:val="24"/>
          <w:szCs w:val="24"/>
        </w:rPr>
        <w:t xml:space="preserve">sebagai penjelasan. Juga </w:t>
      </w:r>
      <w:r w:rsidRPr="005F7A05">
        <w:rPr>
          <w:rFonts w:ascii="Times New Roman" w:hAnsi="Times New Roman" w:cs="Times New Roman"/>
          <w:i/>
          <w:sz w:val="24"/>
          <w:szCs w:val="24"/>
        </w:rPr>
        <w:t>h</w:t>
      </w:r>
      <w:r w:rsidR="00496F04">
        <w:rPr>
          <w:rFonts w:ascii="Times New Roman" w:hAnsi="Times New Roman" w:cs="Times New Roman"/>
          <w:i/>
          <w:sz w:val="24"/>
          <w:szCs w:val="24"/>
        </w:rPr>
        <w:t xml:space="preserve">akim tidak boleh mempercayai </w:t>
      </w:r>
      <w:r w:rsidRPr="005F7A05">
        <w:rPr>
          <w:rFonts w:ascii="Times New Roman" w:hAnsi="Times New Roman" w:cs="Times New Roman"/>
          <w:i/>
          <w:sz w:val="24"/>
          <w:szCs w:val="24"/>
        </w:rPr>
        <w:t xml:space="preserve">yang menurut orang-orang tak cakap itu </w:t>
      </w:r>
      <w:r w:rsidR="002F02FC">
        <w:rPr>
          <w:rFonts w:ascii="Times New Roman" w:hAnsi="Times New Roman" w:cs="Times New Roman"/>
          <w:i/>
          <w:sz w:val="24"/>
          <w:szCs w:val="24"/>
        </w:rPr>
        <w:t xml:space="preserve">telah didengarnya, dlihatnya, </w:t>
      </w:r>
      <w:r w:rsidRPr="005F7A05">
        <w:rPr>
          <w:rFonts w:ascii="Times New Roman" w:hAnsi="Times New Roman" w:cs="Times New Roman"/>
          <w:i/>
          <w:sz w:val="24"/>
          <w:szCs w:val="24"/>
        </w:rPr>
        <w:t>dihadiri, dan dialami</w:t>
      </w:r>
      <w:r>
        <w:rPr>
          <w:rFonts w:ascii="Times New Roman" w:hAnsi="Times New Roman" w:cs="Times New Roman"/>
          <w:i/>
          <w:sz w:val="24"/>
          <w:szCs w:val="24"/>
        </w:rPr>
        <w:t>nya, biarpun it</w:t>
      </w:r>
      <w:r w:rsidR="002F02FC">
        <w:rPr>
          <w:rFonts w:ascii="Times New Roman" w:hAnsi="Times New Roman" w:cs="Times New Roman"/>
          <w:i/>
          <w:sz w:val="24"/>
          <w:szCs w:val="24"/>
        </w:rPr>
        <w:t>u semua disertai alasan-alasan</w:t>
      </w:r>
      <w:r w:rsidR="002F02FC" w:rsidRPr="00346B08">
        <w:rPr>
          <w:rFonts w:ascii="Times New Roman" w:hAnsi="Times New Roman" w:cs="Times New Roman"/>
          <w:i/>
          <w:sz w:val="24"/>
          <w:szCs w:val="24"/>
        </w:rPr>
        <w:t xml:space="preserve"> </w:t>
      </w:r>
      <w:r>
        <w:rPr>
          <w:rFonts w:ascii="Times New Roman" w:hAnsi="Times New Roman" w:cs="Times New Roman"/>
          <w:i/>
          <w:sz w:val="24"/>
          <w:szCs w:val="24"/>
        </w:rPr>
        <w:t>t</w:t>
      </w:r>
      <w:r w:rsidR="002F02FC">
        <w:rPr>
          <w:rFonts w:ascii="Times New Roman" w:hAnsi="Times New Roman" w:cs="Times New Roman"/>
          <w:i/>
          <w:sz w:val="24"/>
          <w:szCs w:val="24"/>
        </w:rPr>
        <w:t>entang bagaimana</w:t>
      </w:r>
      <w:r w:rsidR="002F02FC" w:rsidRPr="00346B08">
        <w:rPr>
          <w:rFonts w:ascii="Times New Roman" w:hAnsi="Times New Roman" w:cs="Times New Roman"/>
          <w:i/>
          <w:sz w:val="24"/>
          <w:szCs w:val="24"/>
        </w:rPr>
        <w:t xml:space="preserve"> </w:t>
      </w:r>
      <w:r w:rsidR="002F02FC">
        <w:rPr>
          <w:rFonts w:ascii="Times New Roman" w:hAnsi="Times New Roman" w:cs="Times New Roman"/>
          <w:i/>
          <w:sz w:val="24"/>
          <w:szCs w:val="24"/>
        </w:rPr>
        <w:t>mereka</w:t>
      </w:r>
      <w:r w:rsidR="002F02FC" w:rsidRPr="00346B08">
        <w:rPr>
          <w:rFonts w:ascii="Times New Roman" w:hAnsi="Times New Roman" w:cs="Times New Roman"/>
          <w:i/>
          <w:sz w:val="24"/>
          <w:szCs w:val="24"/>
        </w:rPr>
        <w:t xml:space="preserve"> </w:t>
      </w:r>
      <w:r>
        <w:rPr>
          <w:rFonts w:ascii="Times New Roman" w:hAnsi="Times New Roman" w:cs="Times New Roman"/>
          <w:i/>
          <w:sz w:val="24"/>
          <w:szCs w:val="24"/>
        </w:rPr>
        <w:t xml:space="preserve">mengetahuinya. </w:t>
      </w:r>
      <w:r w:rsidRPr="005F7A05">
        <w:rPr>
          <w:rFonts w:ascii="Times New Roman" w:hAnsi="Times New Roman" w:cs="Times New Roman"/>
          <w:i/>
          <w:sz w:val="24"/>
          <w:szCs w:val="24"/>
        </w:rPr>
        <w:t xml:space="preserve">Namun </w:t>
      </w:r>
      <w:r w:rsidR="008624C8" w:rsidRPr="005F7A05">
        <w:rPr>
          <w:rFonts w:ascii="Times New Roman" w:hAnsi="Times New Roman" w:cs="Times New Roman"/>
          <w:i/>
          <w:sz w:val="24"/>
          <w:szCs w:val="24"/>
        </w:rPr>
        <w:t>hakim</w:t>
      </w:r>
      <w:r w:rsidR="008624C8" w:rsidRPr="00346B08">
        <w:rPr>
          <w:rFonts w:ascii="Times New Roman" w:hAnsi="Times New Roman" w:cs="Times New Roman"/>
          <w:i/>
          <w:sz w:val="24"/>
          <w:szCs w:val="24"/>
        </w:rPr>
        <w:t xml:space="preserve"> </w:t>
      </w:r>
      <w:r w:rsidR="002F02FC">
        <w:rPr>
          <w:rFonts w:ascii="Times New Roman" w:hAnsi="Times New Roman" w:cs="Times New Roman"/>
          <w:i/>
          <w:sz w:val="24"/>
          <w:szCs w:val="24"/>
        </w:rPr>
        <w:t>hanya</w:t>
      </w:r>
      <w:r w:rsidR="002F02FC" w:rsidRPr="00346B08">
        <w:rPr>
          <w:rFonts w:ascii="Times New Roman" w:hAnsi="Times New Roman" w:cs="Times New Roman"/>
          <w:i/>
          <w:sz w:val="24"/>
          <w:szCs w:val="24"/>
        </w:rPr>
        <w:t xml:space="preserve"> </w:t>
      </w:r>
      <w:r w:rsidR="002F02FC">
        <w:rPr>
          <w:rFonts w:ascii="Times New Roman" w:hAnsi="Times New Roman" w:cs="Times New Roman"/>
          <w:i/>
          <w:sz w:val="24"/>
          <w:szCs w:val="24"/>
        </w:rPr>
        <w:t>boleh</w:t>
      </w:r>
      <w:r w:rsidR="002F02FC" w:rsidRPr="00346B08">
        <w:rPr>
          <w:rFonts w:ascii="Times New Roman" w:hAnsi="Times New Roman" w:cs="Times New Roman"/>
          <w:i/>
          <w:sz w:val="24"/>
          <w:szCs w:val="24"/>
        </w:rPr>
        <w:t xml:space="preserve"> </w:t>
      </w:r>
      <w:r w:rsidRPr="005F7A05">
        <w:rPr>
          <w:rFonts w:ascii="Times New Roman" w:hAnsi="Times New Roman" w:cs="Times New Roman"/>
          <w:i/>
          <w:sz w:val="24"/>
          <w:szCs w:val="24"/>
        </w:rPr>
        <w:t xml:space="preserve">menggunakan untuk </w:t>
      </w:r>
      <w:r>
        <w:rPr>
          <w:rFonts w:ascii="Times New Roman" w:hAnsi="Times New Roman" w:cs="Times New Roman"/>
          <w:i/>
          <w:sz w:val="24"/>
          <w:szCs w:val="24"/>
        </w:rPr>
        <w:t xml:space="preserve">mengetahui dan mendapatkan </w:t>
      </w:r>
      <w:r w:rsidRPr="005F7A05">
        <w:rPr>
          <w:rFonts w:ascii="Times New Roman" w:hAnsi="Times New Roman" w:cs="Times New Roman"/>
          <w:i/>
          <w:sz w:val="24"/>
          <w:szCs w:val="24"/>
        </w:rPr>
        <w:t>petunjuk-</w:t>
      </w:r>
      <w:r w:rsidR="002F02FC">
        <w:rPr>
          <w:rFonts w:ascii="Times New Roman" w:hAnsi="Times New Roman" w:cs="Times New Roman"/>
          <w:i/>
          <w:sz w:val="24"/>
          <w:szCs w:val="24"/>
        </w:rPr>
        <w:t xml:space="preserve">petunjuk </w:t>
      </w:r>
      <w:r>
        <w:rPr>
          <w:rFonts w:ascii="Times New Roman" w:hAnsi="Times New Roman" w:cs="Times New Roman"/>
          <w:i/>
          <w:sz w:val="24"/>
          <w:szCs w:val="24"/>
        </w:rPr>
        <w:t xml:space="preserve">kearah </w:t>
      </w:r>
      <w:r w:rsidRPr="005F7A05">
        <w:rPr>
          <w:rFonts w:ascii="Times New Roman" w:hAnsi="Times New Roman" w:cs="Times New Roman"/>
          <w:i/>
          <w:sz w:val="24"/>
          <w:szCs w:val="24"/>
        </w:rPr>
        <w:t xml:space="preserve">peritiwa-peristiwa yang </w:t>
      </w:r>
      <w:r>
        <w:rPr>
          <w:rFonts w:ascii="Times New Roman" w:hAnsi="Times New Roman" w:cs="Times New Roman"/>
          <w:i/>
          <w:sz w:val="24"/>
          <w:szCs w:val="24"/>
        </w:rPr>
        <w:t xml:space="preserve">dapat membuktikan </w:t>
      </w:r>
      <w:r w:rsidRPr="005F7A05">
        <w:rPr>
          <w:rFonts w:ascii="Times New Roman" w:hAnsi="Times New Roman" w:cs="Times New Roman"/>
          <w:i/>
          <w:sz w:val="24"/>
          <w:szCs w:val="24"/>
        </w:rPr>
        <w:t xml:space="preserve">lebih lanjut </w:t>
      </w:r>
      <w:r w:rsidR="002F02FC">
        <w:rPr>
          <w:rFonts w:ascii="Times New Roman" w:hAnsi="Times New Roman" w:cs="Times New Roman"/>
          <w:i/>
          <w:sz w:val="24"/>
          <w:szCs w:val="24"/>
        </w:rPr>
        <w:t xml:space="preserve">dengan </w:t>
      </w:r>
      <w:r w:rsidRPr="005F7A05">
        <w:rPr>
          <w:rFonts w:ascii="Times New Roman" w:hAnsi="Times New Roman" w:cs="Times New Roman"/>
          <w:i/>
          <w:sz w:val="24"/>
          <w:szCs w:val="24"/>
        </w:rPr>
        <w:t>alat-alat bukti yang biasa</w:t>
      </w:r>
      <w:r w:rsidR="003E109C">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9"/>
      </w:r>
    </w:p>
    <w:p w:rsidR="005A5B0C" w:rsidRDefault="005A5B0C" w:rsidP="009E5AC4">
      <w:pPr>
        <w:jc w:val="both"/>
        <w:rPr>
          <w:rFonts w:ascii="Times New Roman" w:hAnsi="Times New Roman" w:cs="Times New Roman"/>
          <w:i/>
          <w:sz w:val="24"/>
          <w:szCs w:val="24"/>
        </w:rPr>
      </w:pPr>
    </w:p>
    <w:p w:rsidR="00440B0F" w:rsidRPr="00440B0F" w:rsidRDefault="00F97A14" w:rsidP="00440B0F">
      <w:pPr>
        <w:pStyle w:val="ListParagraph"/>
        <w:spacing w:line="480" w:lineRule="auto"/>
        <w:ind w:left="284" w:firstLine="709"/>
        <w:jc w:val="both"/>
        <w:rPr>
          <w:rFonts w:ascii="Times New Roman" w:hAnsi="Times New Roman" w:cs="Times New Roman"/>
          <w:b/>
          <w:sz w:val="24"/>
          <w:szCs w:val="24"/>
          <w:lang w:val="en-US"/>
        </w:rPr>
      </w:pPr>
      <w:r w:rsidRPr="009801CB">
        <w:rPr>
          <w:rFonts w:ascii="Times New Roman" w:hAnsi="Times New Roman" w:cs="Times New Roman"/>
          <w:sz w:val="24"/>
          <w:szCs w:val="24"/>
        </w:rPr>
        <w:t xml:space="preserve"> Dalam hukum acara perdata Islam saksi diatur dalam QS.Al-Thalaq ayat 2 yang berbunyi</w:t>
      </w:r>
      <w:r w:rsidR="00440B0F">
        <w:rPr>
          <w:rFonts w:ascii="Times New Roman" w:hAnsi="Times New Roman" w:cs="Times New Roman"/>
          <w:sz w:val="24"/>
          <w:szCs w:val="24"/>
          <w:lang w:val="en-US"/>
        </w:rPr>
        <w:t>:</w:t>
      </w:r>
    </w:p>
    <w:p w:rsidR="00440B0F" w:rsidRPr="00440B0F" w:rsidRDefault="00440B0F" w:rsidP="00440B0F">
      <w:pPr>
        <w:pStyle w:val="ListParagraph"/>
        <w:tabs>
          <w:tab w:val="left" w:pos="1276"/>
        </w:tabs>
        <w:bidi/>
        <w:ind w:left="284" w:right="-46"/>
        <w:jc w:val="both"/>
        <w:rPr>
          <w:rFonts w:asciiTheme="majorBidi" w:hAnsiTheme="majorBidi" w:cstheme="majorBidi"/>
          <w:sz w:val="24"/>
          <w:szCs w:val="24"/>
          <w:lang w:val="en-US"/>
        </w:rPr>
      </w:pPr>
      <w:r w:rsidRPr="00440B0F">
        <w:rPr>
          <w:rFonts w:asciiTheme="majorBidi" w:hAnsiTheme="majorBidi" w:cstheme="majorBidi"/>
          <w:sz w:val="24"/>
          <w:szCs w:val="24"/>
          <w:lang w:val="en-US"/>
        </w:rPr>
        <w:sym w:font="HQPB5" w:char="F028"/>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lang w:val="en-US"/>
        </w:rPr>
        <w:sym w:font="HQPB2" w:char="F072"/>
      </w:r>
      <w:r w:rsidRPr="00440B0F">
        <w:rPr>
          <w:rFonts w:asciiTheme="majorBidi" w:hAnsiTheme="majorBidi" w:cstheme="majorBidi"/>
          <w:sz w:val="24"/>
          <w:szCs w:val="24"/>
          <w:lang w:val="en-US"/>
        </w:rPr>
        <w:sym w:font="HQPB4" w:char="F0DF"/>
      </w:r>
      <w:r w:rsidRPr="00440B0F">
        <w:rPr>
          <w:rFonts w:asciiTheme="majorBidi" w:hAnsiTheme="majorBidi" w:cstheme="majorBidi"/>
          <w:sz w:val="24"/>
          <w:szCs w:val="24"/>
          <w:lang w:val="en-US"/>
        </w:rPr>
        <w:sym w:font="HQPB1" w:char="F089"/>
      </w:r>
      <w:r w:rsidRPr="00440B0F">
        <w:rPr>
          <w:rFonts w:asciiTheme="majorBidi" w:hAnsiTheme="majorBidi" w:cstheme="majorBidi"/>
          <w:sz w:val="24"/>
          <w:szCs w:val="24"/>
          <w:lang w:val="en-US"/>
        </w:rPr>
        <w:sym w:font="HQPB4" w:char="F0CD"/>
      </w:r>
      <w:r w:rsidRPr="00440B0F">
        <w:rPr>
          <w:rFonts w:asciiTheme="majorBidi" w:hAnsiTheme="majorBidi" w:cstheme="majorBidi"/>
          <w:sz w:val="24"/>
          <w:szCs w:val="24"/>
          <w:lang w:val="en-US"/>
        </w:rPr>
        <w:sym w:font="HQPB2" w:char="F06B"/>
      </w:r>
      <w:r w:rsidRPr="00440B0F">
        <w:rPr>
          <w:rFonts w:asciiTheme="majorBidi" w:hAnsiTheme="majorBidi" w:cstheme="majorBidi"/>
          <w:sz w:val="24"/>
          <w:szCs w:val="24"/>
          <w:lang w:val="en-US"/>
        </w:rPr>
        <w:sym w:font="HQPB4" w:char="F0F4"/>
      </w:r>
      <w:r w:rsidRPr="00440B0F">
        <w:rPr>
          <w:rFonts w:asciiTheme="majorBidi" w:hAnsiTheme="majorBidi" w:cstheme="majorBidi"/>
          <w:sz w:val="24"/>
          <w:szCs w:val="24"/>
          <w:lang w:val="en-US"/>
        </w:rPr>
        <w:sym w:font="HQPB1" w:char="F0AD"/>
      </w:r>
      <w:r w:rsidRPr="00440B0F">
        <w:rPr>
          <w:rFonts w:asciiTheme="majorBidi" w:hAnsiTheme="majorBidi" w:cstheme="majorBidi"/>
          <w:sz w:val="24"/>
          <w:szCs w:val="24"/>
          <w:lang w:val="en-US"/>
        </w:rPr>
        <w:sym w:font="HQPB5" w:char="F072"/>
      </w:r>
      <w:r w:rsidRPr="00440B0F">
        <w:rPr>
          <w:rFonts w:asciiTheme="majorBidi" w:hAnsiTheme="majorBidi" w:cstheme="majorBidi"/>
          <w:sz w:val="24"/>
          <w:szCs w:val="24"/>
          <w:lang w:val="en-US"/>
        </w:rPr>
        <w:sym w:font="HQPB1" w:char="F026"/>
      </w:r>
      <w:r w:rsidRPr="00440B0F">
        <w:rPr>
          <w:rFonts w:asciiTheme="majorBidi" w:hAnsiTheme="majorBidi" w:cstheme="majorBidi"/>
          <w:sz w:val="24"/>
          <w:szCs w:val="24"/>
          <w:lang w:val="en-US"/>
        </w:rPr>
        <w:sym w:font="HQPB5" w:char="F075"/>
      </w:r>
      <w:r w:rsidRPr="00440B0F">
        <w:rPr>
          <w:rFonts w:asciiTheme="majorBidi" w:hAnsiTheme="majorBidi" w:cstheme="majorBidi"/>
          <w:sz w:val="24"/>
          <w:szCs w:val="24"/>
          <w:lang w:val="en-US"/>
        </w:rPr>
        <w:sym w:font="HQPB2" w:char="F072"/>
      </w:r>
      <w:r>
        <w:rPr>
          <w:rFonts w:asciiTheme="majorBidi" w:hAnsiTheme="majorBidi" w:cstheme="majorBidi"/>
          <w:sz w:val="24"/>
          <w:szCs w:val="24"/>
          <w:lang w:val="en-US"/>
        </w:rPr>
        <w:t>……</w:t>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F4"/>
      </w:r>
      <w:r w:rsidRPr="00440B0F">
        <w:rPr>
          <w:rFonts w:asciiTheme="majorBidi" w:hAnsiTheme="majorBidi" w:cstheme="majorBidi"/>
          <w:sz w:val="24"/>
          <w:szCs w:val="24"/>
          <w:lang w:val="en-US"/>
        </w:rPr>
        <w:sym w:font="HQPB2" w:char="F093"/>
      </w:r>
      <w:r w:rsidRPr="00440B0F">
        <w:rPr>
          <w:rFonts w:asciiTheme="majorBidi" w:hAnsiTheme="majorBidi" w:cstheme="majorBidi"/>
          <w:sz w:val="24"/>
          <w:szCs w:val="24"/>
          <w:lang w:val="en-US"/>
        </w:rPr>
        <w:sym w:font="HQPB5" w:char="F075"/>
      </w:r>
      <w:r w:rsidRPr="00440B0F">
        <w:rPr>
          <w:rFonts w:asciiTheme="majorBidi" w:hAnsiTheme="majorBidi" w:cstheme="majorBidi"/>
          <w:sz w:val="24"/>
          <w:szCs w:val="24"/>
          <w:lang w:val="en-US"/>
        </w:rPr>
        <w:sym w:font="HQPB2" w:char="F072"/>
      </w:r>
      <w:r w:rsidRPr="00440B0F">
        <w:rPr>
          <w:rFonts w:asciiTheme="majorBidi" w:hAnsiTheme="majorBidi" w:cstheme="majorBidi"/>
          <w:sz w:val="24"/>
          <w:szCs w:val="24"/>
          <w:lang w:val="en-US"/>
        </w:rPr>
        <w:sym w:font="HQPB5" w:char="F073"/>
      </w:r>
      <w:r w:rsidRPr="00440B0F">
        <w:rPr>
          <w:rFonts w:asciiTheme="majorBidi" w:hAnsiTheme="majorBidi" w:cstheme="majorBidi"/>
          <w:sz w:val="24"/>
          <w:szCs w:val="24"/>
          <w:lang w:val="en-US"/>
        </w:rPr>
        <w:sym w:font="HQPB1" w:char="F08C"/>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35"/>
      </w:r>
      <w:r w:rsidRPr="00440B0F">
        <w:rPr>
          <w:rFonts w:asciiTheme="majorBidi" w:hAnsiTheme="majorBidi" w:cstheme="majorBidi"/>
          <w:sz w:val="24"/>
          <w:szCs w:val="24"/>
          <w:lang w:val="en-US"/>
        </w:rPr>
        <w:sym w:font="HQPB2" w:char="F041"/>
      </w:r>
      <w:r w:rsidRPr="00440B0F">
        <w:rPr>
          <w:rFonts w:asciiTheme="majorBidi" w:hAnsiTheme="majorBidi" w:cstheme="majorBidi"/>
          <w:sz w:val="24"/>
          <w:szCs w:val="24"/>
          <w:lang w:val="en-US"/>
        </w:rPr>
        <w:sym w:font="HQPB4" w:char="F0F4"/>
      </w:r>
      <w:r w:rsidRPr="00440B0F">
        <w:rPr>
          <w:rFonts w:asciiTheme="majorBidi" w:hAnsiTheme="majorBidi" w:cstheme="majorBidi"/>
          <w:sz w:val="24"/>
          <w:szCs w:val="24"/>
          <w:lang w:val="en-US"/>
        </w:rPr>
        <w:sym w:font="HQPB1" w:char="F089"/>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1" w:char="F0E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F3"/>
      </w:r>
      <w:r w:rsidRPr="00440B0F">
        <w:rPr>
          <w:rFonts w:asciiTheme="majorBidi" w:hAnsiTheme="majorBidi" w:cstheme="majorBidi"/>
          <w:sz w:val="24"/>
          <w:szCs w:val="24"/>
          <w:lang w:val="en-US"/>
        </w:rPr>
        <w:sym w:font="HQPB2" w:char="F04F"/>
      </w:r>
      <w:r w:rsidRPr="00440B0F">
        <w:rPr>
          <w:rFonts w:asciiTheme="majorBidi" w:hAnsiTheme="majorBidi" w:cstheme="majorBidi"/>
          <w:sz w:val="24"/>
          <w:szCs w:val="24"/>
          <w:lang w:val="en-US"/>
        </w:rPr>
        <w:sym w:font="HQPB4" w:char="F0E4"/>
      </w:r>
      <w:r w:rsidRPr="00440B0F">
        <w:rPr>
          <w:rFonts w:asciiTheme="majorBidi" w:hAnsiTheme="majorBidi" w:cstheme="majorBidi"/>
          <w:sz w:val="24"/>
          <w:szCs w:val="24"/>
          <w:lang w:val="en-US"/>
        </w:rPr>
        <w:sym w:font="HQPB2" w:char="F033"/>
      </w:r>
      <w:r w:rsidRPr="00440B0F">
        <w:rPr>
          <w:rFonts w:asciiTheme="majorBidi" w:hAnsiTheme="majorBidi" w:cstheme="majorBidi"/>
          <w:sz w:val="24"/>
          <w:szCs w:val="24"/>
          <w:lang w:val="en-US"/>
        </w:rPr>
        <w:sym w:font="HQPB2" w:char="F05A"/>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4" w:char="F069"/>
      </w:r>
      <w:r w:rsidRPr="00440B0F">
        <w:rPr>
          <w:rFonts w:asciiTheme="majorBidi" w:hAnsiTheme="majorBidi" w:cstheme="majorBidi"/>
          <w:sz w:val="24"/>
          <w:szCs w:val="24"/>
          <w:lang w:val="en-US"/>
        </w:rPr>
        <w:sym w:font="HQPB2" w:char="F04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5" w:char="F028"/>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lang w:val="en-US"/>
        </w:rPr>
        <w:sym w:font="HQPB2" w:char="F071"/>
      </w:r>
      <w:r w:rsidRPr="00440B0F">
        <w:rPr>
          <w:rFonts w:asciiTheme="majorBidi" w:hAnsiTheme="majorBidi" w:cstheme="majorBidi"/>
          <w:sz w:val="24"/>
          <w:szCs w:val="24"/>
          <w:lang w:val="en-US"/>
        </w:rPr>
        <w:sym w:font="HQPB4" w:char="F0DF"/>
      </w:r>
      <w:r w:rsidRPr="00440B0F">
        <w:rPr>
          <w:rFonts w:asciiTheme="majorBidi" w:hAnsiTheme="majorBidi" w:cstheme="majorBidi"/>
          <w:sz w:val="24"/>
          <w:szCs w:val="24"/>
          <w:lang w:val="en-US"/>
        </w:rPr>
        <w:sym w:font="HQPB2" w:char="F04A"/>
      </w:r>
      <w:r w:rsidRPr="00440B0F">
        <w:rPr>
          <w:rFonts w:asciiTheme="majorBidi" w:hAnsiTheme="majorBidi" w:cstheme="majorBidi"/>
          <w:sz w:val="24"/>
          <w:szCs w:val="24"/>
          <w:lang w:val="en-US"/>
        </w:rPr>
        <w:sym w:font="HQPB2" w:char="F08A"/>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25"/>
      </w:r>
      <w:r w:rsidRPr="00440B0F">
        <w:rPr>
          <w:rFonts w:asciiTheme="majorBidi" w:hAnsiTheme="majorBidi" w:cstheme="majorBidi"/>
          <w:sz w:val="24"/>
          <w:szCs w:val="24"/>
          <w:lang w:val="en-US"/>
        </w:rPr>
        <w:sym w:font="HQPB5" w:char="F072"/>
      </w:r>
      <w:r w:rsidRPr="00440B0F">
        <w:rPr>
          <w:rFonts w:asciiTheme="majorBidi" w:hAnsiTheme="majorBidi" w:cstheme="majorBidi"/>
          <w:sz w:val="24"/>
          <w:szCs w:val="24"/>
          <w:lang w:val="en-US"/>
        </w:rPr>
        <w:sym w:font="HQPB1" w:char="F026"/>
      </w:r>
      <w:r w:rsidRPr="00440B0F">
        <w:rPr>
          <w:rFonts w:asciiTheme="majorBidi" w:hAnsiTheme="majorBidi" w:cstheme="majorBidi"/>
          <w:sz w:val="24"/>
          <w:szCs w:val="24"/>
          <w:lang w:val="en-US"/>
        </w:rPr>
        <w:sym w:font="HQPB5" w:char="F075"/>
      </w:r>
      <w:r w:rsidRPr="00440B0F">
        <w:rPr>
          <w:rFonts w:asciiTheme="majorBidi" w:hAnsiTheme="majorBidi" w:cstheme="majorBidi"/>
          <w:sz w:val="24"/>
          <w:szCs w:val="24"/>
          <w:lang w:val="en-US"/>
        </w:rPr>
        <w:sym w:font="HQPB2" w:char="F07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5" w:char="F06E"/>
      </w:r>
      <w:r w:rsidRPr="00440B0F">
        <w:rPr>
          <w:rFonts w:asciiTheme="majorBidi" w:hAnsiTheme="majorBidi" w:cstheme="majorBidi"/>
          <w:sz w:val="24"/>
          <w:szCs w:val="24"/>
          <w:lang w:val="en-US"/>
        </w:rPr>
        <w:sym w:font="HQPB2" w:char="F06F"/>
      </w:r>
      <w:r w:rsidRPr="00440B0F">
        <w:rPr>
          <w:rFonts w:asciiTheme="majorBidi" w:hAnsiTheme="majorBidi" w:cstheme="majorBidi"/>
          <w:sz w:val="24"/>
          <w:szCs w:val="24"/>
          <w:lang w:val="en-US"/>
        </w:rPr>
        <w:sym w:font="HQPB5" w:char="F079"/>
      </w:r>
      <w:r w:rsidRPr="00440B0F">
        <w:rPr>
          <w:rFonts w:asciiTheme="majorBidi" w:hAnsiTheme="majorBidi" w:cstheme="majorBidi"/>
          <w:sz w:val="24"/>
          <w:szCs w:val="24"/>
          <w:lang w:val="en-US"/>
        </w:rPr>
        <w:sym w:font="HQPB1" w:char="F089"/>
      </w:r>
      <w:r w:rsidRPr="00440B0F">
        <w:rPr>
          <w:rFonts w:asciiTheme="majorBidi" w:hAnsiTheme="majorBidi" w:cstheme="majorBidi"/>
          <w:sz w:val="24"/>
          <w:szCs w:val="24"/>
          <w:lang w:val="en-US"/>
        </w:rPr>
        <w:sym w:font="HQPB2" w:char="F0BB"/>
      </w:r>
      <w:r w:rsidRPr="00440B0F">
        <w:rPr>
          <w:rFonts w:asciiTheme="majorBidi" w:hAnsiTheme="majorBidi" w:cstheme="majorBidi"/>
          <w:sz w:val="24"/>
          <w:szCs w:val="24"/>
          <w:lang w:val="en-US"/>
        </w:rPr>
        <w:sym w:font="HQPB5" w:char="F079"/>
      </w:r>
      <w:r w:rsidRPr="00440B0F">
        <w:rPr>
          <w:rFonts w:asciiTheme="majorBidi" w:hAnsiTheme="majorBidi" w:cstheme="majorBidi"/>
          <w:sz w:val="24"/>
          <w:szCs w:val="24"/>
          <w:lang w:val="en-US"/>
        </w:rPr>
        <w:sym w:font="HQPB2" w:char="F067"/>
      </w:r>
      <w:r w:rsidRPr="00440B0F">
        <w:rPr>
          <w:rFonts w:asciiTheme="majorBidi" w:hAnsiTheme="majorBidi" w:cstheme="majorBidi"/>
          <w:sz w:val="24"/>
          <w:szCs w:val="24"/>
          <w:lang w:val="en-US"/>
        </w:rPr>
        <w:sym w:font="HQPB4" w:char="F0A4"/>
      </w:r>
      <w:r w:rsidRPr="00440B0F">
        <w:rPr>
          <w:rFonts w:asciiTheme="majorBidi" w:hAnsiTheme="majorBidi" w:cstheme="majorBidi"/>
          <w:sz w:val="24"/>
          <w:szCs w:val="24"/>
          <w:lang w:val="en-US"/>
        </w:rPr>
        <w:sym w:font="HQPB1" w:char="F0B1"/>
      </w:r>
      <w:r w:rsidRPr="00440B0F">
        <w:rPr>
          <w:rFonts w:asciiTheme="majorBidi" w:hAnsiTheme="majorBidi" w:cstheme="majorBidi"/>
          <w:sz w:val="24"/>
          <w:szCs w:val="24"/>
          <w:lang w:val="en-US"/>
        </w:rPr>
        <w:sym w:font="HQPB2" w:char="F039"/>
      </w:r>
      <w:r w:rsidRPr="00440B0F">
        <w:rPr>
          <w:rFonts w:asciiTheme="majorBidi" w:hAnsiTheme="majorBidi" w:cstheme="majorBidi"/>
          <w:sz w:val="24"/>
          <w:szCs w:val="24"/>
          <w:lang w:val="en-US"/>
        </w:rPr>
        <w:sym w:font="HQPB5" w:char="F024"/>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5" w:char="F0AC"/>
      </w:r>
      <w:r w:rsidRPr="00440B0F">
        <w:rPr>
          <w:rFonts w:asciiTheme="majorBidi" w:hAnsiTheme="majorBidi" w:cstheme="majorBidi"/>
          <w:sz w:val="24"/>
          <w:szCs w:val="24"/>
          <w:lang w:val="en-US"/>
        </w:rPr>
        <w:sym w:font="HQPB1" w:char="F021"/>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34"/>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F6"/>
      </w:r>
      <w:r w:rsidRPr="00440B0F">
        <w:rPr>
          <w:rFonts w:asciiTheme="majorBidi" w:hAnsiTheme="majorBidi" w:cstheme="majorBidi"/>
          <w:sz w:val="24"/>
          <w:szCs w:val="24"/>
          <w:lang w:val="en-US"/>
        </w:rPr>
        <w:sym w:font="HQPB2" w:char="F04E"/>
      </w:r>
      <w:r w:rsidRPr="00440B0F">
        <w:rPr>
          <w:rFonts w:asciiTheme="majorBidi" w:hAnsiTheme="majorBidi" w:cstheme="majorBidi"/>
          <w:sz w:val="24"/>
          <w:szCs w:val="24"/>
          <w:lang w:val="en-US"/>
        </w:rPr>
        <w:sym w:font="HQPB4" w:char="F0E0"/>
      </w:r>
      <w:r w:rsidRPr="00440B0F">
        <w:rPr>
          <w:rFonts w:asciiTheme="majorBidi" w:hAnsiTheme="majorBidi" w:cstheme="majorBidi"/>
          <w:sz w:val="24"/>
          <w:szCs w:val="24"/>
          <w:lang w:val="en-US"/>
        </w:rPr>
        <w:sym w:font="HQPB2" w:char="F036"/>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39"/>
      </w:r>
      <w:r w:rsidRPr="00440B0F">
        <w:rPr>
          <w:rFonts w:asciiTheme="majorBidi" w:hAnsiTheme="majorBidi" w:cstheme="majorBidi"/>
          <w:sz w:val="24"/>
          <w:szCs w:val="24"/>
          <w:lang w:val="en-US"/>
        </w:rPr>
        <w:sym w:font="HQPB2" w:char="F0BA"/>
      </w:r>
      <w:r w:rsidRPr="00440B0F">
        <w:rPr>
          <w:rFonts w:asciiTheme="majorBidi" w:hAnsiTheme="majorBidi" w:cstheme="majorBidi"/>
          <w:sz w:val="24"/>
          <w:szCs w:val="24"/>
          <w:lang w:val="en-US"/>
        </w:rPr>
        <w:sym w:font="HQPB5" w:char="F073"/>
      </w:r>
      <w:r w:rsidRPr="00440B0F">
        <w:rPr>
          <w:rFonts w:asciiTheme="majorBidi" w:hAnsiTheme="majorBidi" w:cstheme="majorBidi"/>
          <w:sz w:val="24"/>
          <w:szCs w:val="24"/>
          <w:lang w:val="en-US"/>
        </w:rPr>
        <w:sym w:font="HQPB1" w:char="F08C"/>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E0"/>
      </w:r>
      <w:r w:rsidRPr="00440B0F">
        <w:rPr>
          <w:rFonts w:asciiTheme="majorBidi" w:hAnsiTheme="majorBidi" w:cstheme="majorBidi"/>
          <w:sz w:val="24"/>
          <w:szCs w:val="24"/>
          <w:lang w:val="en-US"/>
        </w:rPr>
        <w:sym w:font="HQPB1" w:char="F0E1"/>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1" w:char="F0E3"/>
      </w:r>
      <w:r w:rsidRPr="00440B0F">
        <w:rPr>
          <w:rFonts w:asciiTheme="majorBidi" w:hAnsiTheme="majorBidi" w:cstheme="majorBidi"/>
          <w:sz w:val="24"/>
          <w:szCs w:val="24"/>
          <w:lang w:val="en-US"/>
        </w:rPr>
        <w:sym w:font="HQPB2" w:char="F071"/>
      </w:r>
      <w:r w:rsidRPr="00440B0F">
        <w:rPr>
          <w:rFonts w:asciiTheme="majorBidi" w:hAnsiTheme="majorBidi" w:cstheme="majorBidi"/>
          <w:sz w:val="24"/>
          <w:szCs w:val="24"/>
          <w:lang w:val="en-US"/>
        </w:rPr>
        <w:sym w:font="HQPB4" w:char="F0E3"/>
      </w:r>
      <w:r w:rsidRPr="00440B0F">
        <w:rPr>
          <w:rFonts w:asciiTheme="majorBidi" w:hAnsiTheme="majorBidi" w:cstheme="majorBidi"/>
          <w:sz w:val="24"/>
          <w:szCs w:val="24"/>
          <w:lang w:val="en-US"/>
        </w:rPr>
        <w:sym w:font="HQPB2" w:char="F08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BE"/>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6D"/>
      </w:r>
      <w:r w:rsidRPr="00440B0F">
        <w:rPr>
          <w:rFonts w:asciiTheme="majorBidi" w:hAnsiTheme="majorBidi" w:cstheme="majorBidi"/>
          <w:sz w:val="24"/>
          <w:szCs w:val="24"/>
          <w:lang w:val="en-US"/>
        </w:rPr>
        <w:sym w:font="HQPB4" w:char="F0CE"/>
      </w:r>
      <w:r w:rsidRPr="00440B0F">
        <w:rPr>
          <w:rFonts w:asciiTheme="majorBidi" w:hAnsiTheme="majorBidi" w:cstheme="majorBidi"/>
          <w:sz w:val="24"/>
          <w:szCs w:val="24"/>
          <w:lang w:val="en-US"/>
        </w:rPr>
        <w:sym w:font="HQPB1" w:char="F02F"/>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60"/>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2" w:char="F04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2" w:char="F062"/>
      </w:r>
      <w:r w:rsidRPr="00440B0F">
        <w:rPr>
          <w:rFonts w:asciiTheme="majorBidi" w:hAnsiTheme="majorBidi" w:cstheme="majorBidi"/>
          <w:sz w:val="24"/>
          <w:szCs w:val="24"/>
          <w:lang w:val="en-US"/>
        </w:rPr>
        <w:sym w:font="HQPB1" w:char="F025"/>
      </w:r>
      <w:r w:rsidRPr="00440B0F">
        <w:rPr>
          <w:rFonts w:asciiTheme="majorBidi" w:hAnsiTheme="majorBidi" w:cstheme="majorBidi"/>
          <w:sz w:val="24"/>
          <w:szCs w:val="24"/>
          <w:lang w:val="en-US"/>
        </w:rPr>
        <w:sym w:font="HQPB5" w:char="F078"/>
      </w:r>
      <w:r w:rsidRPr="00440B0F">
        <w:rPr>
          <w:rFonts w:asciiTheme="majorBidi" w:hAnsiTheme="majorBidi" w:cstheme="majorBidi"/>
          <w:sz w:val="24"/>
          <w:szCs w:val="24"/>
          <w:lang w:val="en-US"/>
        </w:rPr>
        <w:sym w:font="HQPB2" w:char="F02E"/>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lastRenderedPageBreak/>
        <w:sym w:font="HQPB4" w:char="F0DA"/>
      </w:r>
      <w:r w:rsidRPr="00440B0F">
        <w:rPr>
          <w:rFonts w:asciiTheme="majorBidi" w:hAnsiTheme="majorBidi" w:cstheme="majorBidi"/>
          <w:sz w:val="24"/>
          <w:szCs w:val="24"/>
          <w:lang w:val="en-US"/>
        </w:rPr>
        <w:sym w:font="HQPB2" w:char="F0C6"/>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42"/>
      </w:r>
      <w:r w:rsidRPr="00440B0F">
        <w:rPr>
          <w:rFonts w:asciiTheme="majorBidi" w:hAnsiTheme="majorBidi" w:cstheme="majorBidi"/>
          <w:sz w:val="24"/>
          <w:szCs w:val="24"/>
          <w:lang w:val="en-US"/>
        </w:rPr>
        <w:sym w:font="HQPB4" w:char="F0F7"/>
      </w:r>
      <w:r w:rsidRPr="00440B0F">
        <w:rPr>
          <w:rFonts w:asciiTheme="majorBidi" w:hAnsiTheme="majorBidi" w:cstheme="majorBidi"/>
          <w:sz w:val="24"/>
          <w:szCs w:val="24"/>
          <w:lang w:val="en-US"/>
        </w:rPr>
        <w:sym w:font="HQPB2" w:char="F073"/>
      </w:r>
      <w:r w:rsidRPr="00440B0F">
        <w:rPr>
          <w:rFonts w:asciiTheme="majorBidi" w:hAnsiTheme="majorBidi" w:cstheme="majorBidi"/>
          <w:sz w:val="24"/>
          <w:szCs w:val="24"/>
          <w:lang w:val="en-US"/>
        </w:rPr>
        <w:sym w:font="HQPB4" w:char="F0E3"/>
      </w:r>
      <w:r w:rsidRPr="00440B0F">
        <w:rPr>
          <w:rFonts w:asciiTheme="majorBidi" w:hAnsiTheme="majorBidi" w:cstheme="majorBidi"/>
          <w:sz w:val="24"/>
          <w:szCs w:val="24"/>
          <w:lang w:val="en-US"/>
        </w:rPr>
        <w:sym w:font="HQPB2" w:char="F08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5" w:char="F0AB"/>
      </w:r>
      <w:r w:rsidRPr="00440B0F">
        <w:rPr>
          <w:rFonts w:asciiTheme="majorBidi" w:hAnsiTheme="majorBidi" w:cstheme="majorBidi"/>
          <w:sz w:val="24"/>
          <w:szCs w:val="24"/>
          <w:lang w:val="en-US"/>
        </w:rPr>
        <w:sym w:font="HQPB1" w:char="F021"/>
      </w:r>
      <w:r w:rsidRPr="00440B0F">
        <w:rPr>
          <w:rFonts w:asciiTheme="majorBidi" w:hAnsiTheme="majorBidi" w:cstheme="majorBidi"/>
          <w:sz w:val="24"/>
          <w:szCs w:val="24"/>
          <w:lang w:val="en-US"/>
        </w:rPr>
        <w:sym w:font="HQPB5" w:char="F024"/>
      </w:r>
      <w:r w:rsidRPr="00440B0F">
        <w:rPr>
          <w:rFonts w:asciiTheme="majorBidi" w:hAnsiTheme="majorBidi" w:cstheme="majorBidi"/>
          <w:sz w:val="24"/>
          <w:szCs w:val="24"/>
          <w:lang w:val="en-US"/>
        </w:rPr>
        <w:sym w:font="HQPB1" w:char="F024"/>
      </w:r>
      <w:r w:rsidRPr="00440B0F">
        <w:rPr>
          <w:rFonts w:asciiTheme="majorBidi" w:hAnsiTheme="majorBidi" w:cstheme="majorBidi"/>
          <w:sz w:val="24"/>
          <w:szCs w:val="24"/>
          <w:lang w:val="en-US"/>
        </w:rPr>
        <w:sym w:font="HQPB4" w:char="F0CE"/>
      </w:r>
      <w:r w:rsidRPr="00440B0F">
        <w:rPr>
          <w:rFonts w:asciiTheme="majorBidi" w:hAnsiTheme="majorBidi" w:cstheme="majorBidi"/>
          <w:sz w:val="24"/>
          <w:szCs w:val="24"/>
          <w:lang w:val="en-US"/>
        </w:rPr>
        <w:sym w:font="HQPB1" w:char="F02F"/>
      </w:r>
      <w:r>
        <w:rPr>
          <w:rFonts w:asciiTheme="majorBidi" w:hAnsiTheme="majorBidi" w:cstheme="majorBidi"/>
          <w:sz w:val="24"/>
          <w:szCs w:val="24"/>
          <w:lang w:val="en-US"/>
        </w:rPr>
        <w:t xml:space="preserve"> </w:t>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51"/>
      </w:r>
      <w:r w:rsidRPr="00440B0F">
        <w:rPr>
          <w:rFonts w:asciiTheme="majorBidi" w:hAnsiTheme="majorBidi" w:cstheme="majorBidi"/>
          <w:sz w:val="24"/>
          <w:szCs w:val="24"/>
          <w:lang w:val="en-US"/>
        </w:rPr>
        <w:sym w:font="HQPB4" w:char="F0F6"/>
      </w:r>
      <w:r w:rsidRPr="00440B0F">
        <w:rPr>
          <w:rFonts w:asciiTheme="majorBidi" w:hAnsiTheme="majorBidi" w:cstheme="majorBidi"/>
          <w:sz w:val="24"/>
          <w:szCs w:val="24"/>
          <w:lang w:val="en-US"/>
        </w:rPr>
        <w:sym w:font="HQPB2" w:char="F071"/>
      </w:r>
      <w:r w:rsidRPr="00440B0F">
        <w:rPr>
          <w:rFonts w:asciiTheme="majorBidi" w:hAnsiTheme="majorBidi" w:cstheme="majorBidi"/>
          <w:sz w:val="24"/>
          <w:szCs w:val="24"/>
          <w:lang w:val="en-US"/>
        </w:rPr>
        <w:sym w:font="HQPB5" w:char="F075"/>
      </w:r>
      <w:r w:rsidRPr="00440B0F">
        <w:rPr>
          <w:rFonts w:asciiTheme="majorBidi" w:hAnsiTheme="majorBidi" w:cstheme="majorBidi"/>
          <w:sz w:val="24"/>
          <w:szCs w:val="24"/>
          <w:lang w:val="en-US"/>
        </w:rPr>
        <w:sym w:font="HQPB2" w:char="F08B"/>
      </w:r>
      <w:r w:rsidRPr="00440B0F">
        <w:rPr>
          <w:rFonts w:asciiTheme="majorBidi" w:hAnsiTheme="majorBidi" w:cstheme="majorBidi"/>
          <w:sz w:val="24"/>
          <w:szCs w:val="24"/>
          <w:lang w:val="en-US"/>
        </w:rPr>
        <w:sym w:font="HQPB4" w:char="F0F8"/>
      </w:r>
      <w:r w:rsidRPr="00440B0F">
        <w:rPr>
          <w:rFonts w:asciiTheme="majorBidi" w:hAnsiTheme="majorBidi" w:cstheme="majorBidi"/>
          <w:sz w:val="24"/>
          <w:szCs w:val="24"/>
          <w:lang w:val="en-US"/>
        </w:rPr>
        <w:sym w:font="HQPB2" w:char="F039"/>
      </w:r>
      <w:r w:rsidRPr="00440B0F">
        <w:rPr>
          <w:rFonts w:asciiTheme="majorBidi" w:hAnsiTheme="majorBidi" w:cstheme="majorBidi"/>
          <w:sz w:val="24"/>
          <w:szCs w:val="24"/>
          <w:lang w:val="en-US"/>
        </w:rPr>
        <w:sym w:font="HQPB5" w:char="F024"/>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lang w:val="en-US"/>
        </w:rPr>
        <w:sym w:font="HQPB5" w:char="F075"/>
      </w:r>
      <w:r w:rsidRPr="00440B0F">
        <w:rPr>
          <w:rFonts w:asciiTheme="majorBidi" w:hAnsiTheme="majorBidi" w:cstheme="majorBidi"/>
          <w:sz w:val="24"/>
          <w:szCs w:val="24"/>
          <w:lang w:val="en-US"/>
        </w:rPr>
        <w:sym w:font="HQPB2" w:char="F07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CC"/>
      </w:r>
      <w:r w:rsidRPr="00440B0F">
        <w:rPr>
          <w:rFonts w:asciiTheme="majorBidi" w:hAnsiTheme="majorBidi" w:cstheme="majorBidi"/>
          <w:sz w:val="24"/>
          <w:szCs w:val="24"/>
          <w:lang w:val="en-US"/>
        </w:rPr>
        <w:sym w:font="HQPB1" w:char="F08D"/>
      </w:r>
      <w:r w:rsidRPr="00440B0F">
        <w:rPr>
          <w:rFonts w:asciiTheme="majorBidi" w:hAnsiTheme="majorBidi" w:cstheme="majorBidi"/>
          <w:sz w:val="24"/>
          <w:szCs w:val="24"/>
          <w:lang w:val="en-US"/>
        </w:rPr>
        <w:sym w:font="HQPB4" w:char="F0C5"/>
      </w:r>
      <w:r w:rsidRPr="00440B0F">
        <w:rPr>
          <w:rFonts w:asciiTheme="majorBidi" w:hAnsiTheme="majorBidi" w:cstheme="majorBidi"/>
          <w:sz w:val="24"/>
          <w:szCs w:val="24"/>
          <w:lang w:val="en-US"/>
        </w:rPr>
        <w:sym w:font="HQPB1" w:char="F07A"/>
      </w:r>
      <w:r w:rsidRPr="00440B0F">
        <w:rPr>
          <w:rFonts w:asciiTheme="majorBidi" w:hAnsiTheme="majorBidi" w:cstheme="majorBidi"/>
          <w:sz w:val="24"/>
          <w:szCs w:val="24"/>
          <w:lang w:val="en-US"/>
        </w:rPr>
        <w:sym w:font="HQPB5" w:char="F046"/>
      </w:r>
      <w:r w:rsidRPr="00440B0F">
        <w:rPr>
          <w:rFonts w:asciiTheme="majorBidi" w:hAnsiTheme="majorBidi" w:cstheme="majorBidi"/>
          <w:sz w:val="24"/>
          <w:szCs w:val="24"/>
          <w:lang w:val="en-US"/>
        </w:rPr>
        <w:sym w:font="HQPB2" w:char="F079"/>
      </w:r>
      <w:r w:rsidRPr="00440B0F">
        <w:rPr>
          <w:rFonts w:asciiTheme="majorBidi" w:hAnsiTheme="majorBidi" w:cstheme="majorBidi"/>
          <w:sz w:val="24"/>
          <w:szCs w:val="24"/>
          <w:lang w:val="en-US"/>
        </w:rPr>
        <w:sym w:font="HQPB5" w:char="F024"/>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34"/>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60"/>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2" w:char="F042"/>
      </w:r>
      <w:r w:rsidRPr="00440B0F">
        <w:rPr>
          <w:rFonts w:asciiTheme="majorBidi" w:hAnsiTheme="majorBidi" w:cstheme="majorBidi"/>
          <w:sz w:val="24"/>
          <w:szCs w:val="24"/>
          <w:lang w:val="en-US"/>
        </w:rPr>
        <w:sym w:font="HQPB5" w:char="F075"/>
      </w:r>
      <w:r w:rsidRPr="00440B0F">
        <w:rPr>
          <w:rFonts w:asciiTheme="majorBidi" w:hAnsiTheme="majorBidi" w:cstheme="majorBidi"/>
          <w:sz w:val="24"/>
          <w:szCs w:val="24"/>
          <w:lang w:val="en-US"/>
        </w:rPr>
        <w:sym w:font="HQPB2" w:char="F07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C8"/>
      </w:r>
      <w:r w:rsidRPr="00440B0F">
        <w:rPr>
          <w:rFonts w:asciiTheme="majorBidi" w:hAnsiTheme="majorBidi" w:cstheme="majorBidi"/>
          <w:sz w:val="24"/>
          <w:szCs w:val="24"/>
          <w:lang w:val="en-US"/>
        </w:rPr>
        <w:sym w:font="HQPB2" w:char="F02C"/>
      </w:r>
      <w:r w:rsidRPr="00440B0F">
        <w:rPr>
          <w:rFonts w:asciiTheme="majorBidi" w:hAnsiTheme="majorBidi" w:cstheme="majorBidi"/>
          <w:sz w:val="24"/>
          <w:szCs w:val="24"/>
          <w:lang w:val="en-US"/>
        </w:rPr>
        <w:sym w:font="HQPB4" w:char="F0AD"/>
      </w:r>
      <w:r w:rsidRPr="00440B0F">
        <w:rPr>
          <w:rFonts w:asciiTheme="majorBidi" w:hAnsiTheme="majorBidi" w:cstheme="majorBidi"/>
          <w:sz w:val="24"/>
          <w:szCs w:val="24"/>
          <w:lang w:val="en-US"/>
        </w:rPr>
        <w:sym w:font="HQPB1" w:char="F047"/>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2" w:char="F08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5" w:char="F0A9"/>
      </w:r>
      <w:r w:rsidRPr="00440B0F">
        <w:rPr>
          <w:rFonts w:asciiTheme="majorBidi" w:hAnsiTheme="majorBidi" w:cstheme="majorBidi"/>
          <w:sz w:val="24"/>
          <w:szCs w:val="24"/>
          <w:lang w:val="en-US"/>
        </w:rPr>
        <w:sym w:font="HQPB1" w:char="F021"/>
      </w:r>
      <w:r w:rsidRPr="00440B0F">
        <w:rPr>
          <w:rFonts w:asciiTheme="majorBidi" w:hAnsiTheme="majorBidi" w:cstheme="majorBidi"/>
          <w:sz w:val="24"/>
          <w:szCs w:val="24"/>
          <w:lang w:val="en-US"/>
        </w:rPr>
        <w:sym w:font="HQPB5" w:char="F024"/>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40"/>
      </w:r>
      <w:r w:rsidRPr="00440B0F">
        <w:rPr>
          <w:rFonts w:asciiTheme="majorBidi" w:hAnsiTheme="majorBidi" w:cstheme="majorBidi"/>
          <w:sz w:val="24"/>
          <w:szCs w:val="24"/>
          <w:lang w:val="en-US"/>
        </w:rPr>
        <w:sym w:font="HQPB5" w:char="F079"/>
      </w:r>
      <w:r w:rsidRPr="00440B0F">
        <w:rPr>
          <w:rFonts w:asciiTheme="majorBidi" w:hAnsiTheme="majorBidi" w:cstheme="majorBidi"/>
          <w:sz w:val="24"/>
          <w:szCs w:val="24"/>
          <w:lang w:val="en-US"/>
        </w:rPr>
        <w:sym w:font="HQPB1" w:char="F0E8"/>
      </w:r>
      <w:r w:rsidRPr="00440B0F">
        <w:rPr>
          <w:rFonts w:asciiTheme="majorBidi" w:hAnsiTheme="majorBidi" w:cstheme="majorBidi"/>
          <w:sz w:val="24"/>
          <w:szCs w:val="24"/>
          <w:lang w:val="en-US"/>
        </w:rPr>
        <w:sym w:font="HQPB4" w:char="F0F8"/>
      </w:r>
      <w:r w:rsidRPr="00440B0F">
        <w:rPr>
          <w:rFonts w:asciiTheme="majorBidi" w:hAnsiTheme="majorBidi" w:cstheme="majorBidi"/>
          <w:sz w:val="24"/>
          <w:szCs w:val="24"/>
          <w:lang w:val="en-US"/>
        </w:rPr>
        <w:sym w:font="HQPB1" w:char="F067"/>
      </w:r>
      <w:r w:rsidRPr="00440B0F">
        <w:rPr>
          <w:rFonts w:asciiTheme="majorBidi" w:hAnsiTheme="majorBidi" w:cstheme="majorBidi"/>
          <w:sz w:val="24"/>
          <w:szCs w:val="24"/>
          <w:lang w:val="en-US"/>
        </w:rPr>
        <w:sym w:font="HQPB5" w:char="F073"/>
      </w:r>
      <w:r w:rsidRPr="00440B0F">
        <w:rPr>
          <w:rFonts w:asciiTheme="majorBidi" w:hAnsiTheme="majorBidi" w:cstheme="majorBidi"/>
          <w:sz w:val="24"/>
          <w:szCs w:val="24"/>
          <w:lang w:val="en-US"/>
        </w:rPr>
        <w:sym w:font="HQPB2" w:char="F086"/>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BC"/>
      </w:r>
      <w:r w:rsidRPr="00440B0F">
        <w:rPr>
          <w:rFonts w:asciiTheme="majorBidi" w:hAnsiTheme="majorBidi" w:cstheme="majorBidi"/>
          <w:sz w:val="24"/>
          <w:szCs w:val="24"/>
          <w:lang w:val="en-US"/>
        </w:rPr>
        <w:sym w:font="HQPB4" w:char="F0E3"/>
      </w:r>
      <w:r w:rsidRPr="00440B0F">
        <w:rPr>
          <w:rFonts w:asciiTheme="majorBidi" w:hAnsiTheme="majorBidi" w:cstheme="majorBidi"/>
          <w:sz w:val="24"/>
          <w:szCs w:val="24"/>
          <w:lang w:val="en-US"/>
        </w:rPr>
        <w:sym w:font="HQPB3" w:char="F026"/>
      </w:r>
      <w:r w:rsidRPr="00440B0F">
        <w:rPr>
          <w:rFonts w:asciiTheme="majorBidi" w:hAnsiTheme="majorBidi" w:cstheme="majorBidi"/>
          <w:sz w:val="24"/>
          <w:szCs w:val="24"/>
          <w:lang w:val="en-US"/>
        </w:rPr>
        <w:sym w:font="HQPB4" w:char="F0A9"/>
      </w:r>
      <w:r w:rsidRPr="00440B0F">
        <w:rPr>
          <w:rFonts w:asciiTheme="majorBidi" w:hAnsiTheme="majorBidi" w:cstheme="majorBidi"/>
          <w:sz w:val="24"/>
          <w:szCs w:val="24"/>
          <w:lang w:val="en-US"/>
        </w:rPr>
        <w:sym w:font="HQPB3" w:char="F021"/>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1" w:char="F025"/>
      </w:r>
      <w:r w:rsidRPr="00440B0F">
        <w:rPr>
          <w:rFonts w:asciiTheme="majorBidi" w:hAnsiTheme="majorBidi" w:cstheme="majorBidi"/>
          <w:sz w:val="24"/>
          <w:szCs w:val="24"/>
          <w:lang w:val="en-US"/>
        </w:rPr>
        <w:sym w:font="HQPB4" w:char="F05B"/>
      </w:r>
      <w:r w:rsidRPr="00440B0F">
        <w:rPr>
          <w:rFonts w:asciiTheme="majorBidi" w:hAnsiTheme="majorBidi" w:cstheme="majorBidi"/>
          <w:sz w:val="24"/>
          <w:szCs w:val="24"/>
          <w:lang w:val="en-US"/>
        </w:rPr>
        <w:sym w:font="HQPB1" w:char="F060"/>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1" w:char="F08D"/>
      </w:r>
      <w:r w:rsidRPr="00440B0F">
        <w:rPr>
          <w:rFonts w:asciiTheme="majorBidi" w:hAnsiTheme="majorBidi" w:cstheme="majorBidi"/>
          <w:sz w:val="24"/>
          <w:szCs w:val="24"/>
          <w:lang w:val="en-US"/>
        </w:rPr>
        <w:sym w:font="HQPB4" w:char="F0F8"/>
      </w:r>
      <w:r w:rsidRPr="00440B0F">
        <w:rPr>
          <w:rFonts w:asciiTheme="majorBidi" w:hAnsiTheme="majorBidi" w:cstheme="majorBidi"/>
          <w:sz w:val="24"/>
          <w:szCs w:val="24"/>
          <w:lang w:val="en-US"/>
        </w:rPr>
        <w:sym w:font="HQPB1" w:char="F083"/>
      </w:r>
      <w:r w:rsidRPr="00440B0F">
        <w:rPr>
          <w:rFonts w:asciiTheme="majorBidi" w:hAnsiTheme="majorBidi" w:cstheme="majorBidi"/>
          <w:sz w:val="24"/>
          <w:szCs w:val="24"/>
          <w:lang w:val="en-US"/>
        </w:rPr>
        <w:sym w:font="HQPB5" w:char="F078"/>
      </w:r>
      <w:r w:rsidRPr="00440B0F">
        <w:rPr>
          <w:rFonts w:asciiTheme="majorBidi" w:hAnsiTheme="majorBidi" w:cstheme="majorBidi"/>
          <w:sz w:val="24"/>
          <w:szCs w:val="24"/>
          <w:lang w:val="en-US"/>
        </w:rPr>
        <w:sym w:font="HQPB2" w:char="F04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C7"/>
      </w:r>
      <w:r w:rsidRPr="00440B0F">
        <w:rPr>
          <w:rFonts w:asciiTheme="majorBidi" w:hAnsiTheme="majorBidi" w:cstheme="majorBidi"/>
          <w:sz w:val="24"/>
          <w:szCs w:val="24"/>
          <w:lang w:val="en-US"/>
        </w:rPr>
        <w:sym w:font="HQPB2" w:char="F0CB"/>
      </w:r>
      <w:r w:rsidRPr="00440B0F">
        <w:rPr>
          <w:rFonts w:asciiTheme="majorBidi" w:hAnsiTheme="majorBidi" w:cstheme="majorBidi"/>
          <w:sz w:val="24"/>
          <w:szCs w:val="24"/>
          <w:lang w:val="en-US"/>
        </w:rPr>
        <w:sym w:font="HQPB2" w:char="F0C8"/>
      </w:r>
      <w:r w:rsidRPr="00440B0F">
        <w:rPr>
          <w:rFonts w:asciiTheme="majorBidi" w:hAnsiTheme="majorBidi" w:cstheme="majorBidi"/>
          <w:sz w:val="24"/>
          <w:szCs w:val="24"/>
          <w:rtl/>
          <w:lang w:val="en-US"/>
        </w:rPr>
        <w:t xml:space="preserve"> </w:t>
      </w:r>
    </w:p>
    <w:p w:rsidR="00440B0F" w:rsidRDefault="00F97A14" w:rsidP="00440B0F">
      <w:pPr>
        <w:pStyle w:val="ListParagraph"/>
        <w:tabs>
          <w:tab w:val="left" w:pos="1276"/>
        </w:tabs>
        <w:bidi/>
        <w:ind w:left="284" w:right="-46"/>
        <w:jc w:val="right"/>
        <w:rPr>
          <w:rFonts w:ascii="Times New Roman" w:hAnsi="Times New Roman" w:cs="Times New Roman"/>
          <w:sz w:val="24"/>
          <w:szCs w:val="24"/>
        </w:rPr>
      </w:pPr>
      <w:r>
        <w:rPr>
          <w:rFonts w:ascii="Times New Roman" w:hAnsi="Times New Roman" w:cs="Times New Roman"/>
          <w:sz w:val="24"/>
          <w:szCs w:val="24"/>
        </w:rPr>
        <w:t>Terjemahan:</w:t>
      </w:r>
    </w:p>
    <w:p w:rsidR="00F97A14" w:rsidRDefault="00F97A14" w:rsidP="00440B0F">
      <w:pPr>
        <w:pStyle w:val="ListParagraph"/>
        <w:tabs>
          <w:tab w:val="left" w:pos="1276"/>
        </w:tabs>
        <w:ind w:left="284" w:right="-46"/>
        <w:jc w:val="both"/>
        <w:rPr>
          <w:rFonts w:ascii="Times New Roman" w:hAnsi="Times New Roman" w:cs="Times New Roman"/>
          <w:sz w:val="24"/>
          <w:szCs w:val="24"/>
        </w:rPr>
      </w:pPr>
    </w:p>
    <w:p w:rsidR="00F97A14" w:rsidRDefault="00F97A14" w:rsidP="00F97A14">
      <w:pPr>
        <w:pStyle w:val="ListParagraph"/>
        <w:tabs>
          <w:tab w:val="left" w:pos="1276"/>
        </w:tabs>
        <w:ind w:left="0" w:right="-46"/>
        <w:jc w:val="both"/>
        <w:rPr>
          <w:rFonts w:ascii="Times New Roman" w:hAnsi="Times New Roman" w:cs="Times New Roman"/>
          <w:sz w:val="24"/>
          <w:szCs w:val="24"/>
        </w:rPr>
      </w:pPr>
      <w:r>
        <w:rPr>
          <w:rFonts w:ascii="Times New Roman" w:hAnsi="Times New Roman" w:cs="Times New Roman"/>
          <w:sz w:val="24"/>
          <w:szCs w:val="24"/>
          <w:rtl/>
        </w:rPr>
        <w:tab/>
        <w:t>.......</w:t>
      </w:r>
      <w:r w:rsidRPr="00F60FA8">
        <w:rPr>
          <w:rFonts w:ascii="Times New Roman" w:hAnsi="Times New Roman" w:cs="Times New Roman"/>
          <w:sz w:val="24"/>
          <w:szCs w:val="24"/>
        </w:rPr>
        <w:t>dan persaksikanlah dengan dua orang saksi yang adil di</w:t>
      </w:r>
      <w:r>
        <w:rPr>
          <w:rFonts w:ascii="Times New Roman" w:hAnsi="Times New Roman" w:cs="Times New Roman"/>
          <w:sz w:val="24"/>
          <w:szCs w:val="24"/>
        </w:rPr>
        <w:t xml:space="preserve"> antara </w:t>
      </w:r>
      <w:r>
        <w:rPr>
          <w:rFonts w:ascii="Times New Roman" w:hAnsi="Times New Roman" w:cs="Times New Roman"/>
          <w:sz w:val="24"/>
          <w:szCs w:val="24"/>
        </w:rPr>
        <w:tab/>
        <w:t xml:space="preserve">kamu dan hendaklah kamu </w:t>
      </w:r>
      <w:r w:rsidRPr="00F60FA8">
        <w:rPr>
          <w:rFonts w:ascii="Times New Roman" w:hAnsi="Times New Roman" w:cs="Times New Roman"/>
          <w:sz w:val="24"/>
          <w:szCs w:val="24"/>
        </w:rPr>
        <w:t>tegak</w:t>
      </w:r>
      <w:r>
        <w:rPr>
          <w:rFonts w:ascii="Times New Roman" w:hAnsi="Times New Roman" w:cs="Times New Roman"/>
          <w:sz w:val="24"/>
          <w:szCs w:val="24"/>
        </w:rPr>
        <w:t xml:space="preserve">kan kesaksian itu karena Allah. </w:t>
      </w:r>
      <w:r>
        <w:rPr>
          <w:rFonts w:ascii="Times New Roman" w:hAnsi="Times New Roman" w:cs="Times New Roman"/>
          <w:sz w:val="24"/>
          <w:szCs w:val="24"/>
        </w:rPr>
        <w:tab/>
      </w:r>
      <w:r w:rsidRPr="00F60FA8">
        <w:rPr>
          <w:rFonts w:ascii="Times New Roman" w:hAnsi="Times New Roman" w:cs="Times New Roman"/>
          <w:sz w:val="24"/>
          <w:szCs w:val="24"/>
        </w:rPr>
        <w:t xml:space="preserve">Demikianlah diberi pengajaran dengan </w:t>
      </w:r>
      <w:r>
        <w:rPr>
          <w:rFonts w:ascii="Times New Roman" w:hAnsi="Times New Roman" w:cs="Times New Roman"/>
          <w:sz w:val="24"/>
          <w:szCs w:val="24"/>
        </w:rPr>
        <w:t xml:space="preserve">itu orang yang </w:t>
      </w:r>
      <w:r w:rsidRPr="00F60FA8">
        <w:rPr>
          <w:rFonts w:ascii="Times New Roman" w:hAnsi="Times New Roman" w:cs="Times New Roman"/>
          <w:sz w:val="24"/>
          <w:szCs w:val="24"/>
        </w:rPr>
        <w:t xml:space="preserve">beriman </w:t>
      </w:r>
      <w:r>
        <w:rPr>
          <w:rFonts w:ascii="Times New Roman" w:hAnsi="Times New Roman" w:cs="Times New Roman"/>
          <w:sz w:val="24"/>
          <w:szCs w:val="24"/>
        </w:rPr>
        <w:tab/>
      </w:r>
      <w:r w:rsidRPr="00F60FA8">
        <w:rPr>
          <w:rFonts w:ascii="Times New Roman" w:hAnsi="Times New Roman" w:cs="Times New Roman"/>
          <w:sz w:val="24"/>
          <w:szCs w:val="24"/>
        </w:rPr>
        <w:t>kepada Allah dan hari akhirat. Barang</w:t>
      </w:r>
      <w:r w:rsidR="005C1598">
        <w:rPr>
          <w:rFonts w:ascii="Times New Roman" w:hAnsi="Times New Roman" w:cs="Times New Roman"/>
          <w:sz w:val="24"/>
          <w:szCs w:val="24"/>
        </w:rPr>
        <w:t xml:space="preserve"> </w:t>
      </w:r>
      <w:r w:rsidRPr="00F60FA8">
        <w:rPr>
          <w:rFonts w:ascii="Times New Roman" w:hAnsi="Times New Roman" w:cs="Times New Roman"/>
          <w:sz w:val="24"/>
          <w:szCs w:val="24"/>
        </w:rPr>
        <w:t xml:space="preserve">siapa </w:t>
      </w:r>
      <w:r w:rsidR="003E109C">
        <w:rPr>
          <w:rFonts w:ascii="Times New Roman" w:hAnsi="Times New Roman" w:cs="Times New Roman"/>
          <w:sz w:val="24"/>
          <w:szCs w:val="24"/>
        </w:rPr>
        <w:t xml:space="preserve">bertakwa kepada </w:t>
      </w:r>
      <w:r>
        <w:rPr>
          <w:rFonts w:ascii="Times New Roman" w:hAnsi="Times New Roman" w:cs="Times New Roman"/>
          <w:sz w:val="24"/>
          <w:szCs w:val="24"/>
        </w:rPr>
        <w:t xml:space="preserve">Allah </w:t>
      </w:r>
      <w:r>
        <w:rPr>
          <w:rFonts w:ascii="Times New Roman" w:hAnsi="Times New Roman" w:cs="Times New Roman"/>
          <w:sz w:val="24"/>
          <w:szCs w:val="24"/>
        </w:rPr>
        <w:tab/>
      </w:r>
      <w:r w:rsidRPr="00F60FA8">
        <w:rPr>
          <w:rFonts w:ascii="Times New Roman" w:hAnsi="Times New Roman" w:cs="Times New Roman"/>
          <w:sz w:val="24"/>
          <w:szCs w:val="24"/>
        </w:rPr>
        <w:t xml:space="preserve">niscaya Dia akan </w:t>
      </w:r>
      <w:r w:rsidR="00350FDD" w:rsidRPr="00F60FA8">
        <w:rPr>
          <w:rFonts w:ascii="Times New Roman" w:hAnsi="Times New Roman" w:cs="Times New Roman"/>
          <w:sz w:val="24"/>
          <w:szCs w:val="24"/>
        </w:rPr>
        <w:t xml:space="preserve">mengadakan </w:t>
      </w:r>
      <w:r w:rsidRPr="00F60FA8">
        <w:rPr>
          <w:rFonts w:ascii="Times New Roman" w:hAnsi="Times New Roman" w:cs="Times New Roman"/>
          <w:sz w:val="24"/>
          <w:szCs w:val="24"/>
        </w:rPr>
        <w:t>baginya jalan keluar</w:t>
      </w:r>
      <w:r w:rsidR="003E109C">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p>
    <w:p w:rsidR="00F97A14" w:rsidRDefault="00F97A14" w:rsidP="00F97A14">
      <w:pPr>
        <w:pStyle w:val="ListParagraph"/>
        <w:tabs>
          <w:tab w:val="left" w:pos="1276"/>
        </w:tabs>
        <w:ind w:left="0" w:right="-46"/>
        <w:jc w:val="both"/>
        <w:rPr>
          <w:rFonts w:ascii="Times New Roman" w:hAnsi="Times New Roman" w:cs="Times New Roman"/>
          <w:sz w:val="24"/>
          <w:szCs w:val="24"/>
        </w:rPr>
      </w:pPr>
    </w:p>
    <w:p w:rsidR="00F97A14" w:rsidRDefault="00F97A14" w:rsidP="00A855EA">
      <w:pPr>
        <w:autoSpaceDE w:val="0"/>
        <w:autoSpaceDN w:val="0"/>
        <w:adjustRightInd w:val="0"/>
        <w:spacing w:line="480" w:lineRule="auto"/>
        <w:ind w:left="284" w:firstLine="709"/>
        <w:jc w:val="both"/>
        <w:rPr>
          <w:rFonts w:ascii="Times New Roman" w:hAnsi="Times New Roman" w:cs="Times New Roman"/>
          <w:sz w:val="24"/>
          <w:szCs w:val="24"/>
          <w:lang w:val="en-US"/>
        </w:rPr>
      </w:pPr>
      <w:r w:rsidRPr="00C23C7E">
        <w:rPr>
          <w:rFonts w:ascii="Times New Roman" w:hAnsi="Times New Roman" w:cs="Times New Roman"/>
          <w:sz w:val="24"/>
          <w:szCs w:val="24"/>
        </w:rPr>
        <w:t xml:space="preserve">Selain itu dasar hukum dari saksi juga </w:t>
      </w:r>
      <w:r>
        <w:rPr>
          <w:rFonts w:ascii="Times New Roman" w:hAnsi="Times New Roman" w:cs="Times New Roman"/>
          <w:sz w:val="24"/>
          <w:szCs w:val="24"/>
        </w:rPr>
        <w:t xml:space="preserve">dijelaskan dalam QS. Al-Baqarah </w:t>
      </w:r>
      <w:r w:rsidRPr="00C23C7E">
        <w:rPr>
          <w:rFonts w:ascii="Times New Roman" w:hAnsi="Times New Roman" w:cs="Times New Roman"/>
          <w:sz w:val="24"/>
          <w:szCs w:val="24"/>
        </w:rPr>
        <w:t>282 yang berbunyi:</w:t>
      </w:r>
    </w:p>
    <w:p w:rsidR="00440B0F" w:rsidRPr="00440B0F" w:rsidRDefault="00440B0F" w:rsidP="00D5117D">
      <w:pPr>
        <w:autoSpaceDE w:val="0"/>
        <w:autoSpaceDN w:val="0"/>
        <w:bidi/>
        <w:adjustRightInd w:val="0"/>
        <w:ind w:left="-1" w:hanging="2"/>
        <w:jc w:val="both"/>
        <w:rPr>
          <w:rFonts w:asciiTheme="majorBidi" w:hAnsiTheme="majorBidi" w:cstheme="majorBidi"/>
          <w:sz w:val="24"/>
          <w:szCs w:val="24"/>
          <w:lang w:val="en-US"/>
        </w:rPr>
      </w:pP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5" w:char="F028"/>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lang w:val="en-US"/>
        </w:rPr>
        <w:sym w:font="HQPB2" w:char="F072"/>
      </w:r>
      <w:r w:rsidRPr="00440B0F">
        <w:rPr>
          <w:rFonts w:asciiTheme="majorBidi" w:hAnsiTheme="majorBidi" w:cstheme="majorBidi"/>
          <w:sz w:val="24"/>
          <w:szCs w:val="24"/>
          <w:lang w:val="en-US"/>
        </w:rPr>
        <w:sym w:font="HQPB4" w:char="F0DF"/>
      </w:r>
      <w:r w:rsidRPr="00440B0F">
        <w:rPr>
          <w:rFonts w:asciiTheme="majorBidi" w:hAnsiTheme="majorBidi" w:cstheme="majorBidi"/>
          <w:sz w:val="24"/>
          <w:szCs w:val="24"/>
          <w:lang w:val="en-US"/>
        </w:rPr>
        <w:sym w:font="HQPB1" w:char="F089"/>
      </w:r>
      <w:r w:rsidRPr="00440B0F">
        <w:rPr>
          <w:rFonts w:asciiTheme="majorBidi" w:hAnsiTheme="majorBidi" w:cstheme="majorBidi"/>
          <w:sz w:val="24"/>
          <w:szCs w:val="24"/>
          <w:lang w:val="en-US"/>
        </w:rPr>
        <w:sym w:font="HQPB4" w:char="F0CE"/>
      </w:r>
      <w:r w:rsidRPr="00440B0F">
        <w:rPr>
          <w:rFonts w:asciiTheme="majorBidi" w:hAnsiTheme="majorBidi" w:cstheme="majorBidi"/>
          <w:sz w:val="24"/>
          <w:szCs w:val="24"/>
          <w:lang w:val="en-US"/>
        </w:rPr>
        <w:sym w:font="HQPB2" w:char="F068"/>
      </w:r>
      <w:r w:rsidRPr="00440B0F">
        <w:rPr>
          <w:rFonts w:asciiTheme="majorBidi" w:hAnsiTheme="majorBidi" w:cstheme="majorBidi"/>
          <w:sz w:val="24"/>
          <w:szCs w:val="24"/>
          <w:lang w:val="en-US"/>
        </w:rPr>
        <w:sym w:font="HQPB4" w:char="F0F4"/>
      </w:r>
      <w:r w:rsidRPr="00440B0F">
        <w:rPr>
          <w:rFonts w:asciiTheme="majorBidi" w:hAnsiTheme="majorBidi" w:cstheme="majorBidi"/>
          <w:sz w:val="24"/>
          <w:szCs w:val="24"/>
          <w:lang w:val="en-US"/>
        </w:rPr>
        <w:sym w:font="HQPB1" w:char="F0B1"/>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1" w:char="F046"/>
      </w:r>
      <w:r w:rsidRPr="00440B0F">
        <w:rPr>
          <w:rFonts w:asciiTheme="majorBidi" w:hAnsiTheme="majorBidi" w:cstheme="majorBidi"/>
          <w:sz w:val="24"/>
          <w:szCs w:val="24"/>
          <w:lang w:val="en-US"/>
        </w:rPr>
        <w:sym w:font="HQPB4" w:char="F0F3"/>
      </w:r>
      <w:r w:rsidRPr="00440B0F">
        <w:rPr>
          <w:rFonts w:asciiTheme="majorBidi" w:hAnsiTheme="majorBidi" w:cstheme="majorBidi"/>
          <w:sz w:val="24"/>
          <w:szCs w:val="24"/>
          <w:lang w:val="en-US"/>
        </w:rPr>
        <w:sym w:font="HQPB1" w:char="F099"/>
      </w:r>
      <w:r w:rsidRPr="00440B0F">
        <w:rPr>
          <w:rFonts w:asciiTheme="majorBidi" w:hAnsiTheme="majorBidi" w:cstheme="majorBidi"/>
          <w:sz w:val="24"/>
          <w:szCs w:val="24"/>
          <w:lang w:val="en-US"/>
        </w:rPr>
        <w:sym w:font="HQPB5" w:char="F024"/>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lang w:val="en-US"/>
        </w:rPr>
        <w:sym w:font="HQPB5" w:char="F075"/>
      </w:r>
      <w:r w:rsidRPr="00440B0F">
        <w:rPr>
          <w:rFonts w:asciiTheme="majorBidi" w:hAnsiTheme="majorBidi" w:cstheme="majorBidi"/>
          <w:sz w:val="24"/>
          <w:szCs w:val="24"/>
          <w:lang w:val="en-US"/>
        </w:rPr>
        <w:sym w:font="HQPB2" w:char="F07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C8"/>
      </w:r>
      <w:r w:rsidRPr="00440B0F">
        <w:rPr>
          <w:rFonts w:asciiTheme="majorBidi" w:hAnsiTheme="majorBidi" w:cstheme="majorBidi"/>
          <w:sz w:val="24"/>
          <w:szCs w:val="24"/>
          <w:lang w:val="en-US"/>
        </w:rPr>
        <w:sym w:font="HQPB2" w:char="F0FB"/>
      </w:r>
      <w:r w:rsidRPr="00440B0F">
        <w:rPr>
          <w:rFonts w:asciiTheme="majorBidi" w:hAnsiTheme="majorBidi" w:cstheme="majorBidi"/>
          <w:sz w:val="24"/>
          <w:szCs w:val="24"/>
          <w:lang w:val="en-US"/>
        </w:rPr>
        <w:sym w:font="HQPB4" w:char="F0F8"/>
      </w:r>
      <w:r w:rsidRPr="00440B0F">
        <w:rPr>
          <w:rFonts w:asciiTheme="majorBidi" w:hAnsiTheme="majorBidi" w:cstheme="majorBidi"/>
          <w:sz w:val="24"/>
          <w:szCs w:val="24"/>
          <w:lang w:val="en-US"/>
        </w:rPr>
        <w:sym w:font="HQPB2" w:char="F0EF"/>
      </w:r>
      <w:r w:rsidRPr="00440B0F">
        <w:rPr>
          <w:rFonts w:asciiTheme="majorBidi" w:hAnsiTheme="majorBidi" w:cstheme="majorBidi"/>
          <w:sz w:val="24"/>
          <w:szCs w:val="24"/>
          <w:lang w:val="en-US"/>
        </w:rPr>
        <w:sym w:font="HQPB5" w:char="F079"/>
      </w:r>
      <w:r w:rsidRPr="00440B0F">
        <w:rPr>
          <w:rFonts w:asciiTheme="majorBidi" w:hAnsiTheme="majorBidi" w:cstheme="majorBidi"/>
          <w:sz w:val="24"/>
          <w:szCs w:val="24"/>
          <w:lang w:val="en-US"/>
        </w:rPr>
        <w:sym w:font="HQPB1" w:char="F089"/>
      </w:r>
      <w:r w:rsidRPr="00440B0F">
        <w:rPr>
          <w:rFonts w:asciiTheme="majorBidi" w:hAnsiTheme="majorBidi" w:cstheme="majorBidi"/>
          <w:sz w:val="24"/>
          <w:szCs w:val="24"/>
          <w:lang w:val="en-US"/>
        </w:rPr>
        <w:sym w:font="HQPB2" w:char="F08B"/>
      </w:r>
      <w:r w:rsidRPr="00440B0F">
        <w:rPr>
          <w:rFonts w:asciiTheme="majorBidi" w:hAnsiTheme="majorBidi" w:cstheme="majorBidi"/>
          <w:sz w:val="24"/>
          <w:szCs w:val="24"/>
          <w:lang w:val="en-US"/>
        </w:rPr>
        <w:sym w:font="HQPB4" w:char="F0CD"/>
      </w:r>
      <w:r w:rsidRPr="00440B0F">
        <w:rPr>
          <w:rFonts w:asciiTheme="majorBidi" w:hAnsiTheme="majorBidi" w:cstheme="majorBidi"/>
          <w:sz w:val="24"/>
          <w:szCs w:val="24"/>
          <w:lang w:val="en-US"/>
        </w:rPr>
        <w:sym w:font="HQPB2" w:char="F06B"/>
      </w:r>
      <w:r w:rsidRPr="00440B0F">
        <w:rPr>
          <w:rFonts w:asciiTheme="majorBidi" w:hAnsiTheme="majorBidi" w:cstheme="majorBidi"/>
          <w:sz w:val="24"/>
          <w:szCs w:val="24"/>
          <w:lang w:val="en-US"/>
        </w:rPr>
        <w:sym w:font="HQPB5" w:char="F079"/>
      </w:r>
      <w:r w:rsidRPr="00440B0F">
        <w:rPr>
          <w:rFonts w:asciiTheme="majorBidi" w:hAnsiTheme="majorBidi" w:cstheme="majorBidi"/>
          <w:sz w:val="24"/>
          <w:szCs w:val="24"/>
          <w:lang w:val="en-US"/>
        </w:rPr>
        <w:sym w:font="HQPB1" w:char="F0AD"/>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60"/>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4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F6"/>
      </w:r>
      <w:r w:rsidRPr="00440B0F">
        <w:rPr>
          <w:rFonts w:asciiTheme="majorBidi" w:hAnsiTheme="majorBidi" w:cstheme="majorBidi"/>
          <w:sz w:val="24"/>
          <w:szCs w:val="24"/>
          <w:lang w:val="en-US"/>
        </w:rPr>
        <w:sym w:font="HQPB2" w:char="F04E"/>
      </w:r>
      <w:r w:rsidRPr="00440B0F">
        <w:rPr>
          <w:rFonts w:asciiTheme="majorBidi" w:hAnsiTheme="majorBidi" w:cstheme="majorBidi"/>
          <w:sz w:val="24"/>
          <w:szCs w:val="24"/>
          <w:lang w:val="en-US"/>
        </w:rPr>
        <w:sym w:font="HQPB4" w:char="F0E0"/>
      </w:r>
      <w:r w:rsidRPr="00440B0F">
        <w:rPr>
          <w:rFonts w:asciiTheme="majorBidi" w:hAnsiTheme="majorBidi" w:cstheme="majorBidi"/>
          <w:sz w:val="24"/>
          <w:szCs w:val="24"/>
          <w:lang w:val="en-US"/>
        </w:rPr>
        <w:sym w:font="HQPB2" w:char="F036"/>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39"/>
      </w:r>
      <w:r w:rsidRPr="00440B0F">
        <w:rPr>
          <w:rFonts w:asciiTheme="majorBidi" w:hAnsiTheme="majorBidi" w:cstheme="majorBidi"/>
          <w:sz w:val="24"/>
          <w:szCs w:val="24"/>
          <w:lang w:val="en-US"/>
        </w:rPr>
        <w:sym w:font="HQPB1" w:char="F025"/>
      </w:r>
      <w:r w:rsidRPr="00440B0F">
        <w:rPr>
          <w:rFonts w:asciiTheme="majorBidi" w:hAnsiTheme="majorBidi" w:cstheme="majorBidi"/>
          <w:sz w:val="24"/>
          <w:szCs w:val="24"/>
          <w:lang w:val="en-US"/>
        </w:rPr>
        <w:sym w:font="HQPB5" w:char="F079"/>
      </w:r>
      <w:r w:rsidRPr="00440B0F">
        <w:rPr>
          <w:rFonts w:asciiTheme="majorBidi" w:hAnsiTheme="majorBidi" w:cstheme="majorBidi"/>
          <w:sz w:val="24"/>
          <w:szCs w:val="24"/>
          <w:lang w:val="en-US"/>
        </w:rPr>
        <w:sym w:font="HQPB1" w:char="F060"/>
      </w:r>
      <w:r w:rsidRPr="00440B0F">
        <w:rPr>
          <w:rFonts w:asciiTheme="majorBidi" w:hAnsiTheme="majorBidi" w:cstheme="majorBidi"/>
          <w:sz w:val="24"/>
          <w:szCs w:val="24"/>
          <w:lang w:val="en-US"/>
        </w:rPr>
        <w:sym w:font="HQPB4" w:char="F0CD"/>
      </w:r>
      <w:r w:rsidRPr="00440B0F">
        <w:rPr>
          <w:rFonts w:asciiTheme="majorBidi" w:hAnsiTheme="majorBidi" w:cstheme="majorBidi"/>
          <w:sz w:val="24"/>
          <w:szCs w:val="24"/>
          <w:lang w:val="en-US"/>
        </w:rPr>
        <w:sym w:font="HQPB4" w:char="F068"/>
      </w:r>
      <w:r w:rsidRPr="00440B0F">
        <w:rPr>
          <w:rFonts w:asciiTheme="majorBidi" w:hAnsiTheme="majorBidi" w:cstheme="majorBidi"/>
          <w:sz w:val="24"/>
          <w:szCs w:val="24"/>
          <w:lang w:val="en-US"/>
        </w:rPr>
        <w:sym w:font="HQPB1" w:char="F091"/>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28"/>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62"/>
      </w:r>
      <w:r w:rsidRPr="00440B0F">
        <w:rPr>
          <w:rFonts w:asciiTheme="majorBidi" w:hAnsiTheme="majorBidi" w:cstheme="majorBidi"/>
          <w:sz w:val="24"/>
          <w:szCs w:val="24"/>
          <w:lang w:val="en-US"/>
        </w:rPr>
        <w:sym w:font="HQPB4" w:char="F0CE"/>
      </w:r>
      <w:r w:rsidRPr="00440B0F">
        <w:rPr>
          <w:rFonts w:asciiTheme="majorBidi" w:hAnsiTheme="majorBidi" w:cstheme="majorBidi"/>
          <w:sz w:val="24"/>
          <w:szCs w:val="24"/>
          <w:lang w:val="en-US"/>
        </w:rPr>
        <w:sym w:font="HQPB1" w:char="F02A"/>
      </w:r>
      <w:r w:rsidRPr="00440B0F">
        <w:rPr>
          <w:rFonts w:asciiTheme="majorBidi" w:hAnsiTheme="majorBidi" w:cstheme="majorBidi"/>
          <w:sz w:val="24"/>
          <w:szCs w:val="24"/>
          <w:lang w:val="en-US"/>
        </w:rPr>
        <w:sym w:font="HQPB5" w:char="F073"/>
      </w:r>
      <w:r w:rsidRPr="00440B0F">
        <w:rPr>
          <w:rFonts w:asciiTheme="majorBidi" w:hAnsiTheme="majorBidi" w:cstheme="majorBidi"/>
          <w:sz w:val="24"/>
          <w:szCs w:val="24"/>
          <w:lang w:val="en-US"/>
        </w:rPr>
        <w:sym w:font="HQPB1" w:char="F0F9"/>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F6"/>
      </w:r>
      <w:r w:rsidRPr="00440B0F">
        <w:rPr>
          <w:rFonts w:asciiTheme="majorBidi" w:hAnsiTheme="majorBidi" w:cstheme="majorBidi"/>
          <w:sz w:val="24"/>
          <w:szCs w:val="24"/>
          <w:lang w:val="en-US"/>
        </w:rPr>
        <w:sym w:font="HQPB2" w:char="F04E"/>
      </w:r>
      <w:r w:rsidRPr="00440B0F">
        <w:rPr>
          <w:rFonts w:asciiTheme="majorBidi" w:hAnsiTheme="majorBidi" w:cstheme="majorBidi"/>
          <w:sz w:val="24"/>
          <w:szCs w:val="24"/>
          <w:lang w:val="en-US"/>
        </w:rPr>
        <w:sym w:font="HQPB4" w:char="F0A9"/>
      </w:r>
      <w:r w:rsidRPr="00440B0F">
        <w:rPr>
          <w:rFonts w:asciiTheme="majorBidi" w:hAnsiTheme="majorBidi" w:cstheme="majorBidi"/>
          <w:sz w:val="24"/>
          <w:szCs w:val="24"/>
          <w:lang w:val="en-US"/>
        </w:rPr>
        <w:sym w:font="HQPB2" w:char="F039"/>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1" w:char="F024"/>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2" w:char="F052"/>
      </w:r>
      <w:r w:rsidRPr="00440B0F">
        <w:rPr>
          <w:rFonts w:asciiTheme="majorBidi" w:hAnsiTheme="majorBidi" w:cstheme="majorBidi"/>
          <w:sz w:val="24"/>
          <w:szCs w:val="24"/>
          <w:lang w:val="en-US"/>
        </w:rPr>
        <w:sym w:font="HQPB2" w:char="F071"/>
      </w:r>
      <w:r w:rsidRPr="00440B0F">
        <w:rPr>
          <w:rFonts w:asciiTheme="majorBidi" w:hAnsiTheme="majorBidi" w:cstheme="majorBidi"/>
          <w:sz w:val="24"/>
          <w:szCs w:val="24"/>
          <w:lang w:val="en-US"/>
        </w:rPr>
        <w:sym w:font="HQPB4" w:char="F0E4"/>
      </w:r>
      <w:r w:rsidRPr="00440B0F">
        <w:rPr>
          <w:rFonts w:asciiTheme="majorBidi" w:hAnsiTheme="majorBidi" w:cstheme="majorBidi"/>
          <w:sz w:val="24"/>
          <w:szCs w:val="24"/>
          <w:lang w:val="en-US"/>
        </w:rPr>
        <w:sym w:font="HQPB2" w:char="F033"/>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2" w:char="F08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C8"/>
      </w:r>
      <w:r w:rsidRPr="00440B0F">
        <w:rPr>
          <w:rFonts w:asciiTheme="majorBidi" w:hAnsiTheme="majorBidi" w:cstheme="majorBidi"/>
          <w:sz w:val="24"/>
          <w:szCs w:val="24"/>
          <w:lang w:val="en-US"/>
        </w:rPr>
        <w:sym w:font="HQPB2" w:char="F0FB"/>
      </w:r>
      <w:r w:rsidRPr="00440B0F">
        <w:rPr>
          <w:rFonts w:asciiTheme="majorBidi" w:hAnsiTheme="majorBidi" w:cstheme="majorBidi"/>
          <w:sz w:val="24"/>
          <w:szCs w:val="24"/>
          <w:lang w:val="en-US"/>
        </w:rPr>
        <w:sym w:font="HQPB4" w:char="F0F7"/>
      </w:r>
      <w:r w:rsidRPr="00440B0F">
        <w:rPr>
          <w:rFonts w:asciiTheme="majorBidi" w:hAnsiTheme="majorBidi" w:cstheme="majorBidi"/>
          <w:sz w:val="24"/>
          <w:szCs w:val="24"/>
          <w:lang w:val="en-US"/>
        </w:rPr>
        <w:sym w:font="HQPB2" w:char="F0FC"/>
      </w:r>
      <w:r w:rsidRPr="00440B0F">
        <w:rPr>
          <w:rFonts w:asciiTheme="majorBidi" w:hAnsiTheme="majorBidi" w:cstheme="majorBidi"/>
          <w:sz w:val="24"/>
          <w:szCs w:val="24"/>
          <w:lang w:val="en-US"/>
        </w:rPr>
        <w:sym w:font="HQPB5" w:char="F06E"/>
      </w:r>
      <w:r w:rsidRPr="00440B0F">
        <w:rPr>
          <w:rFonts w:asciiTheme="majorBidi" w:hAnsiTheme="majorBidi" w:cstheme="majorBidi"/>
          <w:sz w:val="24"/>
          <w:szCs w:val="24"/>
          <w:lang w:val="en-US"/>
        </w:rPr>
        <w:sym w:font="HQPB2" w:char="F03D"/>
      </w:r>
      <w:r w:rsidRPr="00440B0F">
        <w:rPr>
          <w:rFonts w:asciiTheme="majorBidi" w:hAnsiTheme="majorBidi" w:cstheme="majorBidi"/>
          <w:sz w:val="24"/>
          <w:szCs w:val="24"/>
          <w:lang w:val="en-US"/>
        </w:rPr>
        <w:sym w:font="HQPB4" w:char="F0E3"/>
      </w:r>
      <w:r w:rsidRPr="00440B0F">
        <w:rPr>
          <w:rFonts w:asciiTheme="majorBidi" w:hAnsiTheme="majorBidi" w:cstheme="majorBidi"/>
          <w:sz w:val="24"/>
          <w:szCs w:val="24"/>
          <w:lang w:val="en-US"/>
        </w:rPr>
        <w:sym w:font="HQPB1" w:char="F05F"/>
      </w:r>
      <w:r w:rsidRPr="00440B0F">
        <w:rPr>
          <w:rFonts w:asciiTheme="majorBidi" w:hAnsiTheme="majorBidi" w:cstheme="majorBidi"/>
          <w:sz w:val="24"/>
          <w:szCs w:val="24"/>
          <w:lang w:val="en-US"/>
        </w:rPr>
        <w:sym w:font="HQPB5" w:char="F075"/>
      </w:r>
      <w:r w:rsidRPr="00440B0F">
        <w:rPr>
          <w:rFonts w:asciiTheme="majorBidi" w:hAnsiTheme="majorBidi" w:cstheme="majorBidi"/>
          <w:sz w:val="24"/>
          <w:szCs w:val="24"/>
          <w:lang w:val="en-US"/>
        </w:rPr>
        <w:sym w:font="HQPB1" w:char="F091"/>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D7"/>
      </w:r>
      <w:r w:rsidRPr="00440B0F">
        <w:rPr>
          <w:rFonts w:asciiTheme="majorBidi" w:hAnsiTheme="majorBidi" w:cstheme="majorBidi"/>
          <w:sz w:val="24"/>
          <w:szCs w:val="24"/>
          <w:lang w:val="en-US"/>
        </w:rPr>
        <w:sym w:font="HQPB2" w:char="F040"/>
      </w:r>
      <w:r w:rsidRPr="00440B0F">
        <w:rPr>
          <w:rFonts w:asciiTheme="majorBidi" w:hAnsiTheme="majorBidi" w:cstheme="majorBidi"/>
          <w:sz w:val="24"/>
          <w:szCs w:val="24"/>
          <w:lang w:val="en-US"/>
        </w:rPr>
        <w:sym w:font="HQPB4" w:char="F0E3"/>
      </w:r>
      <w:r w:rsidRPr="00440B0F">
        <w:rPr>
          <w:rFonts w:asciiTheme="majorBidi" w:hAnsiTheme="majorBidi" w:cstheme="majorBidi"/>
          <w:sz w:val="24"/>
          <w:szCs w:val="24"/>
          <w:lang w:val="en-US"/>
        </w:rPr>
        <w:sym w:font="HQPB1" w:char="F05F"/>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1" w:char="F08D"/>
      </w:r>
      <w:r w:rsidRPr="00440B0F">
        <w:rPr>
          <w:rFonts w:asciiTheme="majorBidi" w:hAnsiTheme="majorBidi" w:cstheme="majorBidi"/>
          <w:sz w:val="24"/>
          <w:szCs w:val="24"/>
          <w:lang w:val="en-US"/>
        </w:rPr>
        <w:sym w:font="HQPB5" w:char="F073"/>
      </w:r>
      <w:r w:rsidRPr="00440B0F">
        <w:rPr>
          <w:rFonts w:asciiTheme="majorBidi" w:hAnsiTheme="majorBidi" w:cstheme="majorBidi"/>
          <w:sz w:val="24"/>
          <w:szCs w:val="24"/>
          <w:lang w:val="en-US"/>
        </w:rPr>
        <w:sym w:font="HQPB1" w:char="F0F9"/>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C8"/>
      </w:r>
      <w:r w:rsidRPr="00440B0F">
        <w:rPr>
          <w:rFonts w:asciiTheme="majorBidi" w:hAnsiTheme="majorBidi" w:cstheme="majorBidi"/>
          <w:sz w:val="24"/>
          <w:szCs w:val="24"/>
          <w:lang w:val="en-US"/>
        </w:rPr>
        <w:sym w:font="HQPB2" w:char="F062"/>
      </w:r>
      <w:r w:rsidRPr="00440B0F">
        <w:rPr>
          <w:rFonts w:asciiTheme="majorBidi" w:hAnsiTheme="majorBidi" w:cstheme="majorBidi"/>
          <w:sz w:val="24"/>
          <w:szCs w:val="24"/>
          <w:lang w:val="en-US"/>
        </w:rPr>
        <w:sym w:font="HQPB1" w:char="F024"/>
      </w:r>
      <w:r w:rsidRPr="00440B0F">
        <w:rPr>
          <w:rFonts w:asciiTheme="majorBidi" w:hAnsiTheme="majorBidi" w:cstheme="majorBidi"/>
          <w:sz w:val="24"/>
          <w:szCs w:val="24"/>
          <w:lang w:val="en-US"/>
        </w:rPr>
        <w:sym w:font="HQPB5" w:char="F073"/>
      </w:r>
      <w:r w:rsidRPr="00440B0F">
        <w:rPr>
          <w:rFonts w:asciiTheme="majorBidi" w:hAnsiTheme="majorBidi" w:cstheme="majorBidi"/>
          <w:sz w:val="24"/>
          <w:szCs w:val="24"/>
          <w:lang w:val="en-US"/>
        </w:rPr>
        <w:sym w:font="HQPB1" w:char="F03F"/>
      </w:r>
      <w:r w:rsidRPr="00440B0F">
        <w:rPr>
          <w:rFonts w:asciiTheme="majorBidi" w:hAnsiTheme="majorBidi" w:cstheme="majorBidi"/>
          <w:sz w:val="24"/>
          <w:szCs w:val="24"/>
          <w:lang w:val="en-US"/>
        </w:rPr>
        <w:sym w:font="HQPB5" w:char="F072"/>
      </w:r>
      <w:r w:rsidRPr="00440B0F">
        <w:rPr>
          <w:rFonts w:asciiTheme="majorBidi" w:hAnsiTheme="majorBidi" w:cstheme="majorBidi"/>
          <w:sz w:val="24"/>
          <w:szCs w:val="24"/>
          <w:lang w:val="en-US"/>
        </w:rPr>
        <w:sym w:font="HQPB1" w:char="F026"/>
      </w:r>
      <w:r w:rsidRPr="00440B0F">
        <w:rPr>
          <w:rFonts w:asciiTheme="majorBidi" w:hAnsiTheme="majorBidi" w:cstheme="majorBidi"/>
          <w:sz w:val="24"/>
          <w:szCs w:val="24"/>
          <w:lang w:val="en-US"/>
        </w:rPr>
        <w:sym w:font="HQPB5" w:char="F07A"/>
      </w:r>
      <w:r w:rsidRPr="00440B0F">
        <w:rPr>
          <w:rFonts w:asciiTheme="majorBidi" w:hAnsiTheme="majorBidi" w:cstheme="majorBidi"/>
          <w:sz w:val="24"/>
          <w:szCs w:val="24"/>
          <w:lang w:val="en-US"/>
        </w:rPr>
        <w:sym w:font="HQPB1" w:char="F090"/>
      </w:r>
      <w:r w:rsidRPr="00440B0F">
        <w:rPr>
          <w:rFonts w:asciiTheme="majorBidi" w:hAnsiTheme="majorBidi" w:cstheme="majorBidi"/>
          <w:sz w:val="24"/>
          <w:szCs w:val="24"/>
          <w:lang w:val="en-US"/>
        </w:rPr>
        <w:sym w:font="HQPB4" w:char="F0F6"/>
      </w:r>
      <w:r w:rsidRPr="00440B0F">
        <w:rPr>
          <w:rFonts w:asciiTheme="majorBidi" w:hAnsiTheme="majorBidi" w:cstheme="majorBidi"/>
          <w:sz w:val="24"/>
          <w:szCs w:val="24"/>
          <w:lang w:val="en-US"/>
        </w:rPr>
        <w:sym w:font="HQPB2" w:char="F044"/>
      </w:r>
      <w:r w:rsidRPr="00440B0F">
        <w:rPr>
          <w:rFonts w:asciiTheme="majorBidi" w:hAnsiTheme="majorBidi" w:cstheme="majorBidi"/>
          <w:sz w:val="24"/>
          <w:szCs w:val="24"/>
          <w:lang w:val="en-US"/>
        </w:rPr>
        <w:sym w:font="HQPB5" w:char="F024"/>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lang w:val="en-US"/>
        </w:rPr>
        <w:sym w:font="HQPB5" w:char="F075"/>
      </w:r>
      <w:r w:rsidRPr="00440B0F">
        <w:rPr>
          <w:rFonts w:asciiTheme="majorBidi" w:hAnsiTheme="majorBidi" w:cstheme="majorBidi"/>
          <w:sz w:val="24"/>
          <w:szCs w:val="24"/>
          <w:lang w:val="en-US"/>
        </w:rPr>
        <w:sym w:font="HQPB2" w:char="F07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60"/>
      </w:r>
      <w:r w:rsidRPr="00440B0F">
        <w:rPr>
          <w:rFonts w:asciiTheme="majorBidi" w:hAnsiTheme="majorBidi" w:cstheme="majorBidi"/>
          <w:sz w:val="24"/>
          <w:szCs w:val="24"/>
          <w:lang w:val="en-US"/>
        </w:rPr>
        <w:sym w:font="HQPB4" w:char="F0A3"/>
      </w:r>
      <w:r w:rsidRPr="00440B0F">
        <w:rPr>
          <w:rFonts w:asciiTheme="majorBidi" w:hAnsiTheme="majorBidi" w:cstheme="majorBidi"/>
          <w:sz w:val="24"/>
          <w:szCs w:val="24"/>
          <w:lang w:val="en-US"/>
        </w:rPr>
        <w:sym w:font="HQPB2" w:char="F04A"/>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4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5" w:char="F074"/>
      </w:r>
      <w:r w:rsidRPr="00440B0F">
        <w:rPr>
          <w:rFonts w:asciiTheme="majorBidi" w:hAnsiTheme="majorBidi" w:cstheme="majorBidi"/>
          <w:sz w:val="24"/>
          <w:szCs w:val="24"/>
          <w:lang w:val="en-US"/>
        </w:rPr>
        <w:sym w:font="HQPB2" w:char="F062"/>
      </w:r>
      <w:r w:rsidRPr="00440B0F">
        <w:rPr>
          <w:rFonts w:asciiTheme="majorBidi" w:hAnsiTheme="majorBidi" w:cstheme="majorBidi"/>
          <w:sz w:val="24"/>
          <w:szCs w:val="24"/>
          <w:lang w:val="en-US"/>
        </w:rPr>
        <w:sym w:font="HQPB4" w:char="F0F6"/>
      </w:r>
      <w:r w:rsidRPr="00440B0F">
        <w:rPr>
          <w:rFonts w:asciiTheme="majorBidi" w:hAnsiTheme="majorBidi" w:cstheme="majorBidi"/>
          <w:sz w:val="24"/>
          <w:szCs w:val="24"/>
          <w:lang w:val="en-US"/>
        </w:rPr>
        <w:sym w:font="HQPB2" w:char="F071"/>
      </w:r>
      <w:r w:rsidRPr="00440B0F">
        <w:rPr>
          <w:rFonts w:asciiTheme="majorBidi" w:hAnsiTheme="majorBidi" w:cstheme="majorBidi"/>
          <w:sz w:val="24"/>
          <w:szCs w:val="24"/>
          <w:lang w:val="en-US"/>
        </w:rPr>
        <w:sym w:font="HQPB5" w:char="F07C"/>
      </w:r>
      <w:r w:rsidRPr="00440B0F">
        <w:rPr>
          <w:rFonts w:asciiTheme="majorBidi" w:hAnsiTheme="majorBidi" w:cstheme="majorBidi"/>
          <w:sz w:val="24"/>
          <w:szCs w:val="24"/>
          <w:lang w:val="en-US"/>
        </w:rPr>
        <w:sym w:font="HQPB1" w:char="F0CA"/>
      </w:r>
      <w:r w:rsidRPr="00440B0F">
        <w:rPr>
          <w:rFonts w:asciiTheme="majorBidi" w:hAnsiTheme="majorBidi" w:cstheme="majorBidi"/>
          <w:sz w:val="24"/>
          <w:szCs w:val="24"/>
          <w:lang w:val="en-US"/>
        </w:rPr>
        <w:sym w:font="HQPB4" w:char="F0F6"/>
      </w:r>
      <w:r w:rsidRPr="00440B0F">
        <w:rPr>
          <w:rFonts w:asciiTheme="majorBidi" w:hAnsiTheme="majorBidi" w:cstheme="majorBidi"/>
          <w:sz w:val="24"/>
          <w:szCs w:val="24"/>
          <w:lang w:val="en-US"/>
        </w:rPr>
        <w:sym w:font="HQPB1" w:char="F08D"/>
      </w:r>
      <w:r w:rsidRPr="00440B0F">
        <w:rPr>
          <w:rFonts w:asciiTheme="majorBidi" w:hAnsiTheme="majorBidi" w:cstheme="majorBidi"/>
          <w:sz w:val="24"/>
          <w:szCs w:val="24"/>
          <w:lang w:val="en-US"/>
        </w:rPr>
        <w:sym w:font="HQPB5" w:char="F073"/>
      </w:r>
      <w:r w:rsidRPr="00440B0F">
        <w:rPr>
          <w:rFonts w:asciiTheme="majorBidi" w:hAnsiTheme="majorBidi" w:cstheme="majorBidi"/>
          <w:sz w:val="24"/>
          <w:szCs w:val="24"/>
          <w:lang w:val="en-US"/>
        </w:rPr>
        <w:sym w:font="HQPB1" w:char="F03F"/>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5" w:char="F07A"/>
      </w:r>
      <w:r w:rsidRPr="00440B0F">
        <w:rPr>
          <w:rFonts w:asciiTheme="majorBidi" w:hAnsiTheme="majorBidi" w:cstheme="majorBidi"/>
          <w:sz w:val="24"/>
          <w:szCs w:val="24"/>
          <w:lang w:val="en-US"/>
        </w:rPr>
        <w:sym w:font="HQPB2" w:char="F060"/>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42"/>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CF"/>
      </w:r>
      <w:r w:rsidRPr="00440B0F">
        <w:rPr>
          <w:rFonts w:asciiTheme="majorBidi" w:hAnsiTheme="majorBidi" w:cstheme="majorBidi"/>
          <w:sz w:val="24"/>
          <w:szCs w:val="24"/>
          <w:lang w:val="en-US"/>
        </w:rPr>
        <w:sym w:font="HQPB2" w:char="F0E4"/>
      </w:r>
      <w:r w:rsidRPr="00440B0F">
        <w:rPr>
          <w:rFonts w:asciiTheme="majorBidi" w:hAnsiTheme="majorBidi" w:cstheme="majorBidi"/>
          <w:sz w:val="24"/>
          <w:szCs w:val="24"/>
          <w:lang w:val="en-US"/>
        </w:rPr>
        <w:sym w:font="HQPB5" w:char="F021"/>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lang w:val="en-US"/>
        </w:rPr>
        <w:sym w:font="HQPB5" w:char="F079"/>
      </w:r>
      <w:r w:rsidRPr="00440B0F">
        <w:rPr>
          <w:rFonts w:asciiTheme="majorBidi" w:hAnsiTheme="majorBidi" w:cstheme="majorBidi"/>
          <w:sz w:val="24"/>
          <w:szCs w:val="24"/>
          <w:lang w:val="en-US"/>
        </w:rPr>
        <w:sym w:font="HQPB1" w:char="F089"/>
      </w:r>
      <w:r w:rsidRPr="00440B0F">
        <w:rPr>
          <w:rFonts w:asciiTheme="majorBidi" w:hAnsiTheme="majorBidi" w:cstheme="majorBidi"/>
          <w:sz w:val="24"/>
          <w:szCs w:val="24"/>
          <w:lang w:val="en-US"/>
        </w:rPr>
        <w:sym w:font="HQPB5" w:char="F070"/>
      </w:r>
      <w:r w:rsidRPr="00440B0F">
        <w:rPr>
          <w:rFonts w:asciiTheme="majorBidi" w:hAnsiTheme="majorBidi" w:cstheme="majorBidi"/>
          <w:sz w:val="24"/>
          <w:szCs w:val="24"/>
          <w:lang w:val="en-US"/>
        </w:rPr>
        <w:sym w:font="HQPB2" w:char="F06B"/>
      </w:r>
      <w:r w:rsidRPr="00440B0F">
        <w:rPr>
          <w:rFonts w:asciiTheme="majorBidi" w:hAnsiTheme="majorBidi" w:cstheme="majorBidi"/>
          <w:sz w:val="24"/>
          <w:szCs w:val="24"/>
          <w:lang w:val="en-US"/>
        </w:rPr>
        <w:sym w:font="HQPB4" w:char="F092"/>
      </w:r>
      <w:r w:rsidRPr="00440B0F">
        <w:rPr>
          <w:rFonts w:asciiTheme="majorBidi" w:hAnsiTheme="majorBidi" w:cstheme="majorBidi"/>
          <w:sz w:val="24"/>
          <w:szCs w:val="24"/>
          <w:lang w:val="en-US"/>
        </w:rPr>
        <w:sym w:font="HQPB1" w:char="F0B6"/>
      </w:r>
      <w:r w:rsidRPr="00440B0F">
        <w:rPr>
          <w:rFonts w:asciiTheme="majorBidi" w:hAnsiTheme="majorBidi" w:cstheme="majorBidi"/>
          <w:sz w:val="24"/>
          <w:szCs w:val="24"/>
          <w:lang w:val="en-US"/>
        </w:rPr>
        <w:sym w:font="HQPB2" w:char="F039"/>
      </w:r>
      <w:r w:rsidRPr="00440B0F">
        <w:rPr>
          <w:rFonts w:asciiTheme="majorBidi" w:hAnsiTheme="majorBidi" w:cstheme="majorBidi"/>
          <w:sz w:val="24"/>
          <w:szCs w:val="24"/>
          <w:lang w:val="en-US"/>
        </w:rPr>
        <w:sym w:font="HQPB5" w:char="F024"/>
      </w:r>
      <w:r w:rsidRPr="00440B0F">
        <w:rPr>
          <w:rFonts w:asciiTheme="majorBidi" w:hAnsiTheme="majorBidi" w:cstheme="majorBidi"/>
          <w:sz w:val="24"/>
          <w:szCs w:val="24"/>
          <w:lang w:val="en-US"/>
        </w:rPr>
        <w:sym w:font="HQPB1" w:char="F023"/>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2" w:char="F062"/>
      </w:r>
      <w:r w:rsidRPr="00440B0F">
        <w:rPr>
          <w:rFonts w:asciiTheme="majorBidi" w:hAnsiTheme="majorBidi" w:cstheme="majorBidi"/>
          <w:sz w:val="24"/>
          <w:szCs w:val="24"/>
          <w:lang w:val="en-US"/>
        </w:rPr>
        <w:sym w:font="HQPB5" w:char="F072"/>
      </w:r>
      <w:r w:rsidRPr="00440B0F">
        <w:rPr>
          <w:rFonts w:asciiTheme="majorBidi" w:hAnsiTheme="majorBidi" w:cstheme="majorBidi"/>
          <w:sz w:val="24"/>
          <w:szCs w:val="24"/>
          <w:lang w:val="en-US"/>
        </w:rPr>
        <w:sym w:font="HQPB1" w:char="F026"/>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sym w:font="HQPB4" w:char="F0A8"/>
      </w:r>
      <w:r w:rsidRPr="00440B0F">
        <w:rPr>
          <w:rFonts w:asciiTheme="majorBidi" w:hAnsiTheme="majorBidi" w:cstheme="majorBidi"/>
          <w:sz w:val="24"/>
          <w:szCs w:val="24"/>
          <w:lang w:val="en-US"/>
        </w:rPr>
        <w:sym w:font="HQPB2" w:char="F040"/>
      </w:r>
      <w:r w:rsidRPr="00440B0F">
        <w:rPr>
          <w:rFonts w:asciiTheme="majorBidi" w:hAnsiTheme="majorBidi" w:cstheme="majorBidi"/>
          <w:sz w:val="24"/>
          <w:szCs w:val="24"/>
          <w:lang w:val="en-US"/>
        </w:rPr>
        <w:sym w:font="HQPB4" w:char="F0C5"/>
      </w:r>
      <w:r w:rsidRPr="00440B0F">
        <w:rPr>
          <w:rFonts w:asciiTheme="majorBidi" w:hAnsiTheme="majorBidi" w:cstheme="majorBidi"/>
          <w:sz w:val="24"/>
          <w:szCs w:val="24"/>
          <w:lang w:val="en-US"/>
        </w:rPr>
        <w:sym w:font="HQPB1" w:char="F0D2"/>
      </w:r>
      <w:r w:rsidRPr="00440B0F">
        <w:rPr>
          <w:rFonts w:asciiTheme="majorBidi" w:hAnsiTheme="majorBidi" w:cstheme="majorBidi"/>
          <w:sz w:val="24"/>
          <w:szCs w:val="24"/>
          <w:lang w:val="en-US"/>
        </w:rPr>
        <w:sym w:font="HQPB5" w:char="F073"/>
      </w:r>
      <w:r w:rsidRPr="00440B0F">
        <w:rPr>
          <w:rFonts w:asciiTheme="majorBidi" w:hAnsiTheme="majorBidi" w:cstheme="majorBidi"/>
          <w:sz w:val="24"/>
          <w:szCs w:val="24"/>
          <w:lang w:val="en-US"/>
        </w:rPr>
        <w:sym w:font="HQPB1" w:char="F03F"/>
      </w:r>
      <w:r w:rsidRPr="00440B0F">
        <w:rPr>
          <w:rFonts w:asciiTheme="majorBidi" w:hAnsiTheme="majorBidi" w:cstheme="majorBidi"/>
          <w:sz w:val="24"/>
          <w:szCs w:val="24"/>
          <w:rtl/>
          <w:lang w:val="en-US"/>
        </w:rPr>
        <w:t xml:space="preserve"> </w:t>
      </w:r>
      <w:r w:rsidRPr="00440B0F">
        <w:rPr>
          <w:rFonts w:asciiTheme="majorBidi" w:hAnsiTheme="majorBidi" w:cstheme="majorBidi"/>
          <w:sz w:val="24"/>
          <w:szCs w:val="24"/>
          <w:lang w:val="en-US"/>
        </w:rPr>
        <w:t>…….</w:t>
      </w:r>
    </w:p>
    <w:p w:rsidR="00F97A14" w:rsidRDefault="00F97A14" w:rsidP="00A855EA">
      <w:pPr>
        <w:tabs>
          <w:tab w:val="left" w:pos="1276"/>
        </w:tabs>
        <w:autoSpaceDE w:val="0"/>
        <w:autoSpaceDN w:val="0"/>
        <w:adjustRightInd w:val="0"/>
        <w:ind w:left="284"/>
        <w:jc w:val="both"/>
        <w:rPr>
          <w:rFonts w:ascii="Times New Roman" w:hAnsi="Times New Roman" w:cs="Times New Roman"/>
          <w:sz w:val="24"/>
          <w:szCs w:val="24"/>
        </w:rPr>
      </w:pPr>
      <w:r w:rsidRPr="00326780">
        <w:rPr>
          <w:rFonts w:ascii="Times New Roman" w:hAnsi="Times New Roman" w:cs="Times New Roman"/>
          <w:sz w:val="24"/>
          <w:szCs w:val="24"/>
        </w:rPr>
        <w:t xml:space="preserve">Terjemahan: </w:t>
      </w:r>
    </w:p>
    <w:p w:rsidR="00F97A14" w:rsidRDefault="005A5B0C" w:rsidP="00F97A14">
      <w:pPr>
        <w:tabs>
          <w:tab w:val="left" w:pos="1276"/>
        </w:tabs>
        <w:autoSpaceDE w:val="0"/>
        <w:autoSpaceDN w:val="0"/>
        <w:adjustRightInd w:val="0"/>
        <w:ind w:left="1134"/>
        <w:jc w:val="both"/>
        <w:rPr>
          <w:rFonts w:ascii="Times New Roman" w:hAnsi="Times New Roman" w:cs="Times New Roman"/>
          <w:sz w:val="24"/>
          <w:szCs w:val="24"/>
        </w:rPr>
      </w:pPr>
      <w:r>
        <w:rPr>
          <w:rFonts w:ascii="Times New Roman" w:hAnsi="Times New Roman" w:cs="Times New Roman"/>
          <w:sz w:val="24"/>
          <w:szCs w:val="24"/>
        </w:rPr>
        <w:tab/>
      </w:r>
      <w:r w:rsidR="00F97A14" w:rsidRPr="00326780">
        <w:rPr>
          <w:rFonts w:ascii="Times New Roman" w:hAnsi="Times New Roman" w:cs="Times New Roman"/>
          <w:sz w:val="24"/>
          <w:szCs w:val="24"/>
        </w:rPr>
        <w:t xml:space="preserve">dan persaksikanlah dengan dua orang saksi dari orang-orang lelaki </w:t>
      </w:r>
      <w:r>
        <w:rPr>
          <w:rFonts w:ascii="Times New Roman" w:hAnsi="Times New Roman" w:cs="Times New Roman"/>
          <w:sz w:val="24"/>
          <w:szCs w:val="24"/>
        </w:rPr>
        <w:tab/>
      </w:r>
      <w:r w:rsidR="00F97A14" w:rsidRPr="00326780">
        <w:rPr>
          <w:rFonts w:ascii="Times New Roman" w:hAnsi="Times New Roman" w:cs="Times New Roman"/>
          <w:sz w:val="24"/>
          <w:szCs w:val="24"/>
        </w:rPr>
        <w:t xml:space="preserve">(di antaramu). jika tak ada dua oang lelaki, Maka (boleh) seorang </w:t>
      </w:r>
      <w:r>
        <w:rPr>
          <w:rFonts w:ascii="Times New Roman" w:hAnsi="Times New Roman" w:cs="Times New Roman"/>
          <w:sz w:val="24"/>
          <w:szCs w:val="24"/>
        </w:rPr>
        <w:tab/>
      </w:r>
      <w:r w:rsidR="00F97A14">
        <w:rPr>
          <w:rFonts w:ascii="Times New Roman" w:hAnsi="Times New Roman" w:cs="Times New Roman"/>
          <w:sz w:val="24"/>
          <w:szCs w:val="24"/>
        </w:rPr>
        <w:t xml:space="preserve">lelaki </w:t>
      </w:r>
      <w:r w:rsidR="00F97A14" w:rsidRPr="00326780">
        <w:rPr>
          <w:rFonts w:ascii="Times New Roman" w:hAnsi="Times New Roman" w:cs="Times New Roman"/>
          <w:sz w:val="24"/>
          <w:szCs w:val="24"/>
        </w:rPr>
        <w:t>dan dua orang perempuan dar</w:t>
      </w:r>
      <w:r w:rsidR="00F97A14">
        <w:rPr>
          <w:rFonts w:ascii="Times New Roman" w:hAnsi="Times New Roman" w:cs="Times New Roman"/>
          <w:sz w:val="24"/>
          <w:szCs w:val="24"/>
        </w:rPr>
        <w:t xml:space="preserve">i saksi-saksi yang kamu ridhai, </w:t>
      </w:r>
      <w:r>
        <w:rPr>
          <w:rFonts w:ascii="Times New Roman" w:hAnsi="Times New Roman" w:cs="Times New Roman"/>
          <w:sz w:val="24"/>
          <w:szCs w:val="24"/>
        </w:rPr>
        <w:tab/>
      </w:r>
      <w:r w:rsidR="00F97A14" w:rsidRPr="00326780">
        <w:rPr>
          <w:rFonts w:ascii="Times New Roman" w:hAnsi="Times New Roman" w:cs="Times New Roman"/>
          <w:sz w:val="24"/>
          <w:szCs w:val="24"/>
        </w:rPr>
        <w:t xml:space="preserve">supaya jika seorang lupa </w:t>
      </w:r>
      <w:r w:rsidR="00350FDD" w:rsidRPr="00326780">
        <w:rPr>
          <w:rFonts w:ascii="Times New Roman" w:hAnsi="Times New Roman" w:cs="Times New Roman"/>
          <w:sz w:val="24"/>
          <w:szCs w:val="24"/>
        </w:rPr>
        <w:t>mak</w:t>
      </w:r>
      <w:r w:rsidR="00350FDD">
        <w:rPr>
          <w:rFonts w:ascii="Times New Roman" w:hAnsi="Times New Roman" w:cs="Times New Roman"/>
          <w:sz w:val="24"/>
          <w:szCs w:val="24"/>
        </w:rPr>
        <w:t xml:space="preserve">a </w:t>
      </w:r>
      <w:r w:rsidR="00F97A14">
        <w:rPr>
          <w:rFonts w:ascii="Times New Roman" w:hAnsi="Times New Roman" w:cs="Times New Roman"/>
          <w:sz w:val="24"/>
          <w:szCs w:val="24"/>
        </w:rPr>
        <w:t>yang seorang mengingatkannya....</w:t>
      </w:r>
      <w:r w:rsidR="00F97A14">
        <w:rPr>
          <w:rStyle w:val="FootnoteReference"/>
          <w:rFonts w:ascii="Times New Roman" w:hAnsi="Times New Roman" w:cs="Times New Roman"/>
          <w:sz w:val="24"/>
          <w:szCs w:val="24"/>
        </w:rPr>
        <w:footnoteReference w:id="31"/>
      </w:r>
    </w:p>
    <w:p w:rsidR="00F97A14" w:rsidRPr="00326780" w:rsidRDefault="00F97A14" w:rsidP="00F97A14">
      <w:pPr>
        <w:tabs>
          <w:tab w:val="left" w:pos="1276"/>
        </w:tabs>
        <w:autoSpaceDE w:val="0"/>
        <w:autoSpaceDN w:val="0"/>
        <w:adjustRightInd w:val="0"/>
        <w:ind w:left="1134"/>
        <w:jc w:val="both"/>
        <w:rPr>
          <w:rFonts w:ascii="Times New Roman" w:hAnsi="Times New Roman" w:cs="Times New Roman"/>
          <w:sz w:val="24"/>
          <w:szCs w:val="24"/>
        </w:rPr>
      </w:pPr>
    </w:p>
    <w:p w:rsidR="00F97A14" w:rsidRPr="00326780" w:rsidRDefault="00F97A14" w:rsidP="00A855EA">
      <w:pPr>
        <w:autoSpaceDE w:val="0"/>
        <w:autoSpaceDN w:val="0"/>
        <w:adjustRightInd w:val="0"/>
        <w:spacing w:line="480" w:lineRule="auto"/>
        <w:ind w:left="284"/>
        <w:rPr>
          <w:rFonts w:ascii="Times New Roman" w:hAnsi="Times New Roman" w:cs="Times New Roman"/>
          <w:sz w:val="24"/>
          <w:szCs w:val="24"/>
        </w:rPr>
      </w:pPr>
      <w:r>
        <w:rPr>
          <w:rFonts w:ascii="Times New Roman" w:hAnsi="Times New Roman" w:cs="Times New Roman"/>
          <w:sz w:val="24"/>
          <w:szCs w:val="24"/>
        </w:rPr>
        <w:tab/>
        <w:t>Hal senada juga tentang kesaksian Rasulullah SAW bersabda:</w:t>
      </w:r>
    </w:p>
    <w:p w:rsidR="00F97A14" w:rsidRDefault="00F97A14" w:rsidP="00A855EA">
      <w:pPr>
        <w:autoSpaceDE w:val="0"/>
        <w:autoSpaceDN w:val="0"/>
        <w:adjustRightInd w:val="0"/>
        <w:ind w:left="284"/>
        <w:jc w:val="both"/>
        <w:rPr>
          <w:rFonts w:ascii="Times New Roman" w:hAnsi="Times New Roman" w:cs="Times New Roman"/>
          <w:sz w:val="24"/>
          <w:szCs w:val="24"/>
        </w:rPr>
      </w:pPr>
      <w:r w:rsidRPr="00C914FD">
        <w:rPr>
          <w:rFonts w:ascii="Times New Roman" w:hAnsi="Times New Roman" w:cs="Times New Roman"/>
          <w:sz w:val="24"/>
          <w:szCs w:val="24"/>
        </w:rPr>
        <w:t xml:space="preserve">Terjemahan:  </w:t>
      </w:r>
    </w:p>
    <w:p w:rsidR="00F97A14" w:rsidRDefault="00F97A14" w:rsidP="00F97A14">
      <w:pPr>
        <w:autoSpaceDE w:val="0"/>
        <w:autoSpaceDN w:val="0"/>
        <w:adjustRightInd w:val="0"/>
        <w:ind w:left="1134"/>
        <w:jc w:val="both"/>
        <w:rPr>
          <w:rFonts w:ascii="Times New Roman" w:hAnsi="Times New Roman" w:cs="Times New Roman"/>
          <w:sz w:val="24"/>
          <w:szCs w:val="24"/>
        </w:rPr>
      </w:pPr>
      <w:r w:rsidRPr="00C914FD">
        <w:rPr>
          <w:rFonts w:ascii="Times New Roman" w:hAnsi="Times New Roman" w:cs="Times New Roman"/>
          <w:sz w:val="24"/>
          <w:szCs w:val="24"/>
        </w:rPr>
        <w:t>“Dari Ibnu Ab</w:t>
      </w:r>
      <w:r w:rsidR="003E109C">
        <w:rPr>
          <w:rFonts w:ascii="Times New Roman" w:hAnsi="Times New Roman" w:cs="Times New Roman"/>
          <w:sz w:val="24"/>
          <w:szCs w:val="24"/>
        </w:rPr>
        <w:t xml:space="preserve">bas, bahwasanya Rasulullah SAW, </w:t>
      </w:r>
      <w:r w:rsidR="003E109C" w:rsidRPr="00C914FD">
        <w:rPr>
          <w:rFonts w:ascii="Times New Roman" w:hAnsi="Times New Roman" w:cs="Times New Roman"/>
          <w:sz w:val="24"/>
          <w:szCs w:val="24"/>
        </w:rPr>
        <w:t>memutuskan</w:t>
      </w:r>
      <w:r w:rsidR="002F02FC">
        <w:rPr>
          <w:rFonts w:ascii="Times New Roman" w:hAnsi="Times New Roman" w:cs="Times New Roman"/>
          <w:sz w:val="24"/>
          <w:szCs w:val="24"/>
          <w:lang w:val="en-US"/>
        </w:rPr>
        <w:t xml:space="preserve"> </w:t>
      </w:r>
      <w:r>
        <w:rPr>
          <w:rFonts w:ascii="Times New Roman" w:hAnsi="Times New Roman" w:cs="Times New Roman"/>
          <w:sz w:val="24"/>
          <w:szCs w:val="24"/>
        </w:rPr>
        <w:t xml:space="preserve">kasus </w:t>
      </w:r>
      <w:r w:rsidR="003E109C">
        <w:rPr>
          <w:rFonts w:ascii="Times New Roman" w:hAnsi="Times New Roman" w:cs="Times New Roman"/>
          <w:sz w:val="24"/>
          <w:szCs w:val="24"/>
        </w:rPr>
        <w:t xml:space="preserve">dengan sumpah dan saksi” (HR. </w:t>
      </w:r>
      <w:r w:rsidRPr="00C914FD">
        <w:rPr>
          <w:rFonts w:ascii="Times New Roman" w:hAnsi="Times New Roman" w:cs="Times New Roman"/>
          <w:sz w:val="24"/>
          <w:szCs w:val="24"/>
        </w:rPr>
        <w:t>Muslim).</w:t>
      </w:r>
    </w:p>
    <w:p w:rsidR="00496F04" w:rsidRDefault="00496F04" w:rsidP="00F97A14">
      <w:pPr>
        <w:autoSpaceDE w:val="0"/>
        <w:autoSpaceDN w:val="0"/>
        <w:adjustRightInd w:val="0"/>
        <w:ind w:left="1134"/>
        <w:jc w:val="both"/>
        <w:rPr>
          <w:rFonts w:ascii="Times New Roman" w:hAnsi="Times New Roman" w:cs="Times New Roman"/>
          <w:sz w:val="24"/>
          <w:szCs w:val="24"/>
        </w:rPr>
      </w:pPr>
    </w:p>
    <w:p w:rsidR="002A05F6" w:rsidRDefault="00F97A14" w:rsidP="0042208D">
      <w:pPr>
        <w:autoSpaceDE w:val="0"/>
        <w:autoSpaceDN w:val="0"/>
        <w:adjustRightInd w:val="0"/>
        <w:spacing w:line="480" w:lineRule="auto"/>
        <w:ind w:left="284" w:firstLine="709"/>
        <w:jc w:val="both"/>
        <w:rPr>
          <w:rFonts w:ascii="Times New Roman" w:hAnsi="Times New Roman" w:cs="Times New Roman"/>
          <w:sz w:val="24"/>
          <w:szCs w:val="24"/>
        </w:rPr>
      </w:pPr>
      <w:r w:rsidRPr="00C914FD">
        <w:rPr>
          <w:rFonts w:ascii="Times New Roman" w:hAnsi="Times New Roman" w:cs="Times New Roman"/>
          <w:sz w:val="24"/>
          <w:szCs w:val="24"/>
        </w:rPr>
        <w:t xml:space="preserve">Adapun hukum kesaksian itu adalah fardhu </w:t>
      </w:r>
      <w:r w:rsidR="002A05F6">
        <w:rPr>
          <w:rFonts w:ascii="Times New Roman" w:hAnsi="Times New Roman" w:cs="Times New Roman"/>
          <w:sz w:val="24"/>
          <w:szCs w:val="24"/>
        </w:rPr>
        <w:t>‘</w:t>
      </w:r>
      <w:r w:rsidRPr="00C914FD">
        <w:rPr>
          <w:rFonts w:ascii="Times New Roman" w:hAnsi="Times New Roman" w:cs="Times New Roman"/>
          <w:sz w:val="24"/>
          <w:szCs w:val="24"/>
        </w:rPr>
        <w:t>ain bagi orang yang</w:t>
      </w:r>
      <w:r w:rsidR="002F02FC">
        <w:rPr>
          <w:rFonts w:ascii="Times New Roman" w:hAnsi="Times New Roman" w:cs="Times New Roman"/>
          <w:sz w:val="24"/>
          <w:szCs w:val="24"/>
          <w:lang w:val="en-US"/>
        </w:rPr>
        <w:t xml:space="preserve"> </w:t>
      </w:r>
      <w:r w:rsidR="00350FDD">
        <w:rPr>
          <w:rFonts w:ascii="Times New Roman" w:hAnsi="Times New Roman" w:cs="Times New Roman"/>
          <w:sz w:val="24"/>
          <w:szCs w:val="24"/>
        </w:rPr>
        <w:t>memikul</w:t>
      </w:r>
      <w:r w:rsidRPr="00C914FD">
        <w:rPr>
          <w:rFonts w:ascii="Times New Roman" w:hAnsi="Times New Roman" w:cs="Times New Roman"/>
          <w:sz w:val="24"/>
          <w:szCs w:val="24"/>
        </w:rPr>
        <w:t>nya bila dia dipanggil untuk itu</w:t>
      </w:r>
      <w:r w:rsidR="003E109C">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000566B5">
        <w:rPr>
          <w:rFonts w:ascii="Times New Roman" w:hAnsi="Times New Roman" w:cs="Times New Roman"/>
          <w:sz w:val="24"/>
          <w:szCs w:val="24"/>
          <w:lang w:val="en-US"/>
        </w:rPr>
        <w:t xml:space="preserve"> </w:t>
      </w:r>
      <w:r w:rsidRPr="00C914FD">
        <w:rPr>
          <w:rFonts w:ascii="Times New Roman" w:hAnsi="Times New Roman" w:cs="Times New Roman"/>
          <w:sz w:val="24"/>
          <w:szCs w:val="24"/>
        </w:rPr>
        <w:t xml:space="preserve">Allah </w:t>
      </w:r>
      <w:r>
        <w:rPr>
          <w:rFonts w:ascii="Times New Roman" w:hAnsi="Times New Roman" w:cs="Times New Roman"/>
          <w:sz w:val="24"/>
          <w:szCs w:val="24"/>
        </w:rPr>
        <w:t>SWT</w:t>
      </w:r>
      <w:r w:rsidRPr="00C914FD">
        <w:rPr>
          <w:rFonts w:ascii="Times New Roman" w:hAnsi="Times New Roman" w:cs="Times New Roman"/>
          <w:sz w:val="24"/>
          <w:szCs w:val="24"/>
        </w:rPr>
        <w:t xml:space="preserve"> berfirman:</w:t>
      </w:r>
    </w:p>
    <w:p w:rsidR="00440B0F" w:rsidRPr="00440B0F" w:rsidRDefault="00440B0F" w:rsidP="00440B0F">
      <w:pPr>
        <w:autoSpaceDE w:val="0"/>
        <w:autoSpaceDN w:val="0"/>
        <w:bidi/>
        <w:adjustRightInd w:val="0"/>
        <w:jc w:val="both"/>
        <w:rPr>
          <w:rFonts w:asciiTheme="majorBidi" w:hAnsiTheme="majorBidi" w:cstheme="majorBidi"/>
          <w:sz w:val="24"/>
          <w:szCs w:val="24"/>
          <w:rtl/>
        </w:rPr>
      </w:pP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5" w:char="F09F"/>
      </w:r>
      <w:r w:rsidRPr="00440B0F">
        <w:rPr>
          <w:rFonts w:asciiTheme="majorBidi" w:hAnsiTheme="majorBidi" w:cstheme="majorBidi"/>
          <w:sz w:val="24"/>
          <w:szCs w:val="24"/>
        </w:rPr>
        <w:sym w:font="HQPB2" w:char="F077"/>
      </w:r>
      <w:r w:rsidRPr="00440B0F">
        <w:rPr>
          <w:rFonts w:asciiTheme="majorBidi" w:hAnsiTheme="majorBidi" w:cstheme="majorBidi"/>
          <w:sz w:val="24"/>
          <w:szCs w:val="24"/>
        </w:rPr>
        <w:sym w:font="HQPB5" w:char="F075"/>
      </w:r>
      <w:r w:rsidRPr="00440B0F">
        <w:rPr>
          <w:rFonts w:asciiTheme="majorBidi" w:hAnsiTheme="majorBidi" w:cstheme="majorBidi"/>
          <w:sz w:val="24"/>
          <w:szCs w:val="24"/>
        </w:rPr>
        <w:sym w:font="HQPB2" w:char="F072"/>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5" w:char="F028"/>
      </w:r>
      <w:r w:rsidRPr="00440B0F">
        <w:rPr>
          <w:rFonts w:asciiTheme="majorBidi" w:hAnsiTheme="majorBidi" w:cstheme="majorBidi"/>
          <w:sz w:val="24"/>
          <w:szCs w:val="24"/>
        </w:rPr>
        <w:sym w:font="HQPB1" w:char="F023"/>
      </w:r>
      <w:r w:rsidRPr="00440B0F">
        <w:rPr>
          <w:rFonts w:asciiTheme="majorBidi" w:hAnsiTheme="majorBidi" w:cstheme="majorBidi"/>
          <w:sz w:val="24"/>
          <w:szCs w:val="24"/>
        </w:rPr>
        <w:sym w:font="HQPB2" w:char="F071"/>
      </w:r>
      <w:r w:rsidRPr="00440B0F">
        <w:rPr>
          <w:rFonts w:asciiTheme="majorBidi" w:hAnsiTheme="majorBidi" w:cstheme="majorBidi"/>
          <w:sz w:val="24"/>
          <w:szCs w:val="24"/>
        </w:rPr>
        <w:sym w:font="HQPB4" w:char="F0DF"/>
      </w:r>
      <w:r w:rsidRPr="00440B0F">
        <w:rPr>
          <w:rFonts w:asciiTheme="majorBidi" w:hAnsiTheme="majorBidi" w:cstheme="majorBidi"/>
          <w:sz w:val="24"/>
          <w:szCs w:val="24"/>
        </w:rPr>
        <w:sym w:font="HQPB2" w:char="F04A"/>
      </w:r>
      <w:r w:rsidRPr="00440B0F">
        <w:rPr>
          <w:rFonts w:asciiTheme="majorBidi" w:hAnsiTheme="majorBidi" w:cstheme="majorBidi"/>
          <w:sz w:val="24"/>
          <w:szCs w:val="24"/>
        </w:rPr>
        <w:sym w:font="HQPB4" w:char="F0E7"/>
      </w:r>
      <w:r w:rsidRPr="00440B0F">
        <w:rPr>
          <w:rFonts w:asciiTheme="majorBidi" w:hAnsiTheme="majorBidi" w:cstheme="majorBidi"/>
          <w:sz w:val="24"/>
          <w:szCs w:val="24"/>
        </w:rPr>
        <w:sym w:font="HQPB1" w:char="F047"/>
      </w:r>
      <w:r w:rsidRPr="00440B0F">
        <w:rPr>
          <w:rFonts w:asciiTheme="majorBidi" w:hAnsiTheme="majorBidi" w:cstheme="majorBidi"/>
          <w:sz w:val="24"/>
          <w:szCs w:val="24"/>
        </w:rPr>
        <w:sym w:font="HQPB4" w:char="F0F5"/>
      </w:r>
      <w:r w:rsidRPr="00440B0F">
        <w:rPr>
          <w:rFonts w:asciiTheme="majorBidi" w:hAnsiTheme="majorBidi" w:cstheme="majorBidi"/>
          <w:sz w:val="24"/>
          <w:szCs w:val="24"/>
        </w:rPr>
        <w:sym w:font="HQPB2" w:char="F033"/>
      </w:r>
      <w:r w:rsidRPr="00440B0F">
        <w:rPr>
          <w:rFonts w:asciiTheme="majorBidi" w:hAnsiTheme="majorBidi" w:cstheme="majorBidi"/>
          <w:sz w:val="24"/>
          <w:szCs w:val="24"/>
        </w:rPr>
        <w:sym w:font="HQPB5" w:char="F073"/>
      </w:r>
      <w:r w:rsidRPr="00440B0F">
        <w:rPr>
          <w:rFonts w:asciiTheme="majorBidi" w:hAnsiTheme="majorBidi" w:cstheme="majorBidi"/>
          <w:sz w:val="24"/>
          <w:szCs w:val="24"/>
        </w:rPr>
        <w:sym w:font="HQPB1" w:char="F03F"/>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5" w:char="F06E"/>
      </w:r>
      <w:r w:rsidRPr="00440B0F">
        <w:rPr>
          <w:rFonts w:asciiTheme="majorBidi" w:hAnsiTheme="majorBidi" w:cstheme="majorBidi"/>
          <w:sz w:val="24"/>
          <w:szCs w:val="24"/>
        </w:rPr>
        <w:sym w:font="HQPB2" w:char="F06F"/>
      </w:r>
      <w:r w:rsidRPr="00440B0F">
        <w:rPr>
          <w:rFonts w:asciiTheme="majorBidi" w:hAnsiTheme="majorBidi" w:cstheme="majorBidi"/>
          <w:sz w:val="24"/>
          <w:szCs w:val="24"/>
        </w:rPr>
        <w:sym w:font="HQPB5" w:char="F079"/>
      </w:r>
      <w:r w:rsidRPr="00440B0F">
        <w:rPr>
          <w:rFonts w:asciiTheme="majorBidi" w:hAnsiTheme="majorBidi" w:cstheme="majorBidi"/>
          <w:sz w:val="24"/>
          <w:szCs w:val="24"/>
        </w:rPr>
        <w:sym w:font="HQPB1" w:char="F089"/>
      </w:r>
      <w:r w:rsidRPr="00440B0F">
        <w:rPr>
          <w:rFonts w:asciiTheme="majorBidi" w:hAnsiTheme="majorBidi" w:cstheme="majorBidi"/>
          <w:sz w:val="24"/>
          <w:szCs w:val="24"/>
        </w:rPr>
        <w:sym w:font="HQPB2" w:char="F0BB"/>
      </w:r>
      <w:r w:rsidRPr="00440B0F">
        <w:rPr>
          <w:rFonts w:asciiTheme="majorBidi" w:hAnsiTheme="majorBidi" w:cstheme="majorBidi"/>
          <w:sz w:val="24"/>
          <w:szCs w:val="24"/>
        </w:rPr>
        <w:sym w:font="HQPB5" w:char="F079"/>
      </w:r>
      <w:r w:rsidRPr="00440B0F">
        <w:rPr>
          <w:rFonts w:asciiTheme="majorBidi" w:hAnsiTheme="majorBidi" w:cstheme="majorBidi"/>
          <w:sz w:val="24"/>
          <w:szCs w:val="24"/>
        </w:rPr>
        <w:sym w:font="HQPB2" w:char="F067"/>
      </w:r>
      <w:r w:rsidRPr="00440B0F">
        <w:rPr>
          <w:rFonts w:asciiTheme="majorBidi" w:hAnsiTheme="majorBidi" w:cstheme="majorBidi"/>
          <w:sz w:val="24"/>
          <w:szCs w:val="24"/>
        </w:rPr>
        <w:sym w:font="HQPB4" w:char="F0A4"/>
      </w:r>
      <w:r w:rsidRPr="00440B0F">
        <w:rPr>
          <w:rFonts w:asciiTheme="majorBidi" w:hAnsiTheme="majorBidi" w:cstheme="majorBidi"/>
          <w:sz w:val="24"/>
          <w:szCs w:val="24"/>
        </w:rPr>
        <w:sym w:font="HQPB1" w:char="F0B1"/>
      </w:r>
      <w:r w:rsidRPr="00440B0F">
        <w:rPr>
          <w:rFonts w:asciiTheme="majorBidi" w:hAnsiTheme="majorBidi" w:cstheme="majorBidi"/>
          <w:sz w:val="24"/>
          <w:szCs w:val="24"/>
        </w:rPr>
        <w:sym w:font="HQPB2" w:char="F039"/>
      </w:r>
      <w:r w:rsidRPr="00440B0F">
        <w:rPr>
          <w:rFonts w:asciiTheme="majorBidi" w:hAnsiTheme="majorBidi" w:cstheme="majorBidi"/>
          <w:sz w:val="24"/>
          <w:szCs w:val="24"/>
        </w:rPr>
        <w:sym w:font="HQPB5" w:char="F024"/>
      </w:r>
      <w:r w:rsidRPr="00440B0F">
        <w:rPr>
          <w:rFonts w:asciiTheme="majorBidi" w:hAnsiTheme="majorBidi" w:cstheme="majorBidi"/>
          <w:sz w:val="24"/>
          <w:szCs w:val="24"/>
        </w:rPr>
        <w:sym w:font="HQPB1" w:char="F023"/>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4" w:char="F034"/>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2" w:char="F060"/>
      </w:r>
      <w:r w:rsidRPr="00440B0F">
        <w:rPr>
          <w:rFonts w:asciiTheme="majorBidi" w:hAnsiTheme="majorBidi" w:cstheme="majorBidi"/>
          <w:sz w:val="24"/>
          <w:szCs w:val="24"/>
        </w:rPr>
        <w:sym w:font="HQPB5" w:char="F074"/>
      </w:r>
      <w:r w:rsidRPr="00440B0F">
        <w:rPr>
          <w:rFonts w:asciiTheme="majorBidi" w:hAnsiTheme="majorBidi" w:cstheme="majorBidi"/>
          <w:sz w:val="24"/>
          <w:szCs w:val="24"/>
        </w:rPr>
        <w:sym w:font="HQPB2" w:char="F042"/>
      </w:r>
      <w:r w:rsidRPr="00440B0F">
        <w:rPr>
          <w:rFonts w:asciiTheme="majorBidi" w:hAnsiTheme="majorBidi" w:cstheme="majorBidi"/>
          <w:sz w:val="24"/>
          <w:szCs w:val="24"/>
        </w:rPr>
        <w:sym w:font="HQPB5" w:char="F075"/>
      </w:r>
      <w:r w:rsidRPr="00440B0F">
        <w:rPr>
          <w:rFonts w:asciiTheme="majorBidi" w:hAnsiTheme="majorBidi" w:cstheme="majorBidi"/>
          <w:sz w:val="24"/>
          <w:szCs w:val="24"/>
        </w:rPr>
        <w:sym w:font="HQPB2" w:char="F072"/>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1" w:char="F024"/>
      </w:r>
      <w:r w:rsidRPr="00440B0F">
        <w:rPr>
          <w:rFonts w:asciiTheme="majorBidi" w:hAnsiTheme="majorBidi" w:cstheme="majorBidi"/>
          <w:sz w:val="24"/>
          <w:szCs w:val="24"/>
        </w:rPr>
        <w:sym w:font="HQPB5" w:char="F079"/>
      </w:r>
      <w:r w:rsidRPr="00440B0F">
        <w:rPr>
          <w:rFonts w:asciiTheme="majorBidi" w:hAnsiTheme="majorBidi" w:cstheme="majorBidi"/>
          <w:sz w:val="24"/>
          <w:szCs w:val="24"/>
        </w:rPr>
        <w:sym w:font="HQPB2" w:char="F067"/>
      </w:r>
      <w:r w:rsidRPr="00440B0F">
        <w:rPr>
          <w:rFonts w:asciiTheme="majorBidi" w:hAnsiTheme="majorBidi" w:cstheme="majorBidi"/>
          <w:sz w:val="24"/>
          <w:szCs w:val="24"/>
        </w:rPr>
        <w:sym w:font="HQPB4" w:char="F0F4"/>
      </w:r>
      <w:r w:rsidRPr="00440B0F">
        <w:rPr>
          <w:rFonts w:asciiTheme="majorBidi" w:hAnsiTheme="majorBidi" w:cstheme="majorBidi"/>
          <w:sz w:val="24"/>
          <w:szCs w:val="24"/>
        </w:rPr>
        <w:sym w:font="HQPB2" w:char="F04A"/>
      </w:r>
      <w:r w:rsidRPr="00440B0F">
        <w:rPr>
          <w:rFonts w:asciiTheme="majorBidi" w:hAnsiTheme="majorBidi" w:cstheme="majorBidi"/>
          <w:sz w:val="24"/>
          <w:szCs w:val="24"/>
        </w:rPr>
        <w:sym w:font="HQPB4" w:char="F0E7"/>
      </w:r>
      <w:r w:rsidRPr="00440B0F">
        <w:rPr>
          <w:rFonts w:asciiTheme="majorBidi" w:hAnsiTheme="majorBidi" w:cstheme="majorBidi"/>
          <w:sz w:val="24"/>
          <w:szCs w:val="24"/>
        </w:rPr>
        <w:sym w:font="HQPB1" w:char="F047"/>
      </w:r>
      <w:r w:rsidRPr="00440B0F">
        <w:rPr>
          <w:rFonts w:asciiTheme="majorBidi" w:hAnsiTheme="majorBidi" w:cstheme="majorBidi"/>
          <w:sz w:val="24"/>
          <w:szCs w:val="24"/>
        </w:rPr>
        <w:sym w:font="HQPB4" w:char="F0F2"/>
      </w:r>
      <w:r w:rsidRPr="00440B0F">
        <w:rPr>
          <w:rFonts w:asciiTheme="majorBidi" w:hAnsiTheme="majorBidi" w:cstheme="majorBidi"/>
          <w:sz w:val="24"/>
          <w:szCs w:val="24"/>
        </w:rPr>
        <w:sym w:font="HQPB2" w:char="F036"/>
      </w:r>
      <w:r w:rsidRPr="00440B0F">
        <w:rPr>
          <w:rFonts w:asciiTheme="majorBidi" w:hAnsiTheme="majorBidi" w:cstheme="majorBidi"/>
          <w:sz w:val="24"/>
          <w:szCs w:val="24"/>
        </w:rPr>
        <w:sym w:font="HQPB5" w:char="F074"/>
      </w:r>
      <w:r w:rsidRPr="00440B0F">
        <w:rPr>
          <w:rFonts w:asciiTheme="majorBidi" w:hAnsiTheme="majorBidi" w:cstheme="majorBidi"/>
          <w:sz w:val="24"/>
          <w:szCs w:val="24"/>
        </w:rPr>
        <w:sym w:font="HQPB2" w:char="F083"/>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4" w:char="F0FF"/>
      </w:r>
      <w:r w:rsidRPr="00440B0F">
        <w:rPr>
          <w:rFonts w:asciiTheme="majorBidi" w:hAnsiTheme="majorBidi" w:cstheme="majorBidi"/>
          <w:sz w:val="24"/>
          <w:szCs w:val="24"/>
        </w:rPr>
        <w:sym w:font="HQPB2" w:char="F0BC"/>
      </w:r>
      <w:r w:rsidRPr="00440B0F">
        <w:rPr>
          <w:rFonts w:asciiTheme="majorBidi" w:hAnsiTheme="majorBidi" w:cstheme="majorBidi"/>
          <w:sz w:val="24"/>
          <w:szCs w:val="24"/>
        </w:rPr>
        <w:sym w:font="HQPB4" w:char="F0E7"/>
      </w:r>
      <w:r w:rsidRPr="00440B0F">
        <w:rPr>
          <w:rFonts w:asciiTheme="majorBidi" w:hAnsiTheme="majorBidi" w:cstheme="majorBidi"/>
          <w:sz w:val="24"/>
          <w:szCs w:val="24"/>
        </w:rPr>
        <w:sym w:font="HQPB2" w:char="F06D"/>
      </w:r>
      <w:r w:rsidRPr="00440B0F">
        <w:rPr>
          <w:rFonts w:asciiTheme="majorBidi" w:hAnsiTheme="majorBidi" w:cstheme="majorBidi"/>
          <w:sz w:val="24"/>
          <w:szCs w:val="24"/>
        </w:rPr>
        <w:sym w:font="HQPB4" w:char="F0AF"/>
      </w:r>
      <w:r w:rsidRPr="00440B0F">
        <w:rPr>
          <w:rFonts w:asciiTheme="majorBidi" w:hAnsiTheme="majorBidi" w:cstheme="majorBidi"/>
          <w:sz w:val="24"/>
          <w:szCs w:val="24"/>
        </w:rPr>
        <w:sym w:font="HQPB2" w:char="F052"/>
      </w:r>
      <w:r w:rsidRPr="00440B0F">
        <w:rPr>
          <w:rFonts w:asciiTheme="majorBidi" w:hAnsiTheme="majorBidi" w:cstheme="majorBidi"/>
          <w:sz w:val="24"/>
          <w:szCs w:val="24"/>
        </w:rPr>
        <w:sym w:font="HQPB4" w:char="F0CE"/>
      </w:r>
      <w:r w:rsidRPr="00440B0F">
        <w:rPr>
          <w:rFonts w:asciiTheme="majorBidi" w:hAnsiTheme="majorBidi" w:cstheme="majorBidi"/>
          <w:sz w:val="24"/>
          <w:szCs w:val="24"/>
        </w:rPr>
        <w:sym w:font="HQPB1" w:char="F02A"/>
      </w:r>
      <w:r w:rsidRPr="00440B0F">
        <w:rPr>
          <w:rFonts w:asciiTheme="majorBidi" w:hAnsiTheme="majorBidi" w:cstheme="majorBidi"/>
          <w:sz w:val="24"/>
          <w:szCs w:val="24"/>
        </w:rPr>
        <w:sym w:font="HQPB5" w:char="F073"/>
      </w:r>
      <w:r w:rsidRPr="00440B0F">
        <w:rPr>
          <w:rFonts w:asciiTheme="majorBidi" w:hAnsiTheme="majorBidi" w:cstheme="majorBidi"/>
          <w:sz w:val="24"/>
          <w:szCs w:val="24"/>
        </w:rPr>
        <w:sym w:font="HQPB1" w:char="F0F9"/>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4" w:char="F0D6"/>
      </w:r>
      <w:r w:rsidRPr="00440B0F">
        <w:rPr>
          <w:rFonts w:asciiTheme="majorBidi" w:hAnsiTheme="majorBidi" w:cstheme="majorBidi"/>
          <w:sz w:val="24"/>
          <w:szCs w:val="24"/>
        </w:rPr>
        <w:sym w:font="HQPB2" w:char="F04E"/>
      </w:r>
      <w:r w:rsidRPr="00440B0F">
        <w:rPr>
          <w:rFonts w:asciiTheme="majorBidi" w:hAnsiTheme="majorBidi" w:cstheme="majorBidi"/>
          <w:sz w:val="24"/>
          <w:szCs w:val="24"/>
        </w:rPr>
        <w:sym w:font="HQPB4" w:char="F0CF"/>
      </w:r>
      <w:r w:rsidRPr="00440B0F">
        <w:rPr>
          <w:rFonts w:asciiTheme="majorBidi" w:hAnsiTheme="majorBidi" w:cstheme="majorBidi"/>
          <w:sz w:val="24"/>
          <w:szCs w:val="24"/>
        </w:rPr>
        <w:sym w:font="HQPB1" w:char="F04F"/>
      </w:r>
      <w:r w:rsidRPr="00440B0F">
        <w:rPr>
          <w:rFonts w:asciiTheme="majorBidi" w:hAnsiTheme="majorBidi" w:cstheme="majorBidi"/>
          <w:sz w:val="24"/>
          <w:szCs w:val="24"/>
        </w:rPr>
        <w:sym w:font="HQPB1" w:char="F023"/>
      </w:r>
      <w:r w:rsidRPr="00440B0F">
        <w:rPr>
          <w:rFonts w:asciiTheme="majorBidi" w:hAnsiTheme="majorBidi" w:cstheme="majorBidi"/>
          <w:sz w:val="24"/>
          <w:szCs w:val="24"/>
        </w:rPr>
        <w:sym w:font="HQPB5" w:char="F075"/>
      </w:r>
      <w:r w:rsidRPr="00440B0F">
        <w:rPr>
          <w:rFonts w:asciiTheme="majorBidi" w:hAnsiTheme="majorBidi" w:cstheme="majorBidi"/>
          <w:sz w:val="24"/>
          <w:szCs w:val="24"/>
        </w:rPr>
        <w:sym w:font="HQPB2" w:char="F0E4"/>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2" w:char="F0BC"/>
      </w:r>
      <w:r w:rsidRPr="00440B0F">
        <w:rPr>
          <w:rFonts w:asciiTheme="majorBidi" w:hAnsiTheme="majorBidi" w:cstheme="majorBidi"/>
          <w:sz w:val="24"/>
          <w:szCs w:val="24"/>
        </w:rPr>
        <w:sym w:font="HQPB4" w:char="F0E7"/>
      </w:r>
      <w:r w:rsidRPr="00440B0F">
        <w:rPr>
          <w:rFonts w:asciiTheme="majorBidi" w:hAnsiTheme="majorBidi" w:cstheme="majorBidi"/>
          <w:sz w:val="24"/>
          <w:szCs w:val="24"/>
        </w:rPr>
        <w:sym w:font="HQPB2" w:char="F06D"/>
      </w:r>
      <w:r w:rsidRPr="00440B0F">
        <w:rPr>
          <w:rFonts w:asciiTheme="majorBidi" w:hAnsiTheme="majorBidi" w:cstheme="majorBidi"/>
          <w:sz w:val="24"/>
          <w:szCs w:val="24"/>
        </w:rPr>
        <w:sym w:font="HQPB4" w:char="F0E7"/>
      </w:r>
      <w:r w:rsidRPr="00440B0F">
        <w:rPr>
          <w:rFonts w:asciiTheme="majorBidi" w:hAnsiTheme="majorBidi" w:cstheme="majorBidi"/>
          <w:sz w:val="24"/>
          <w:szCs w:val="24"/>
        </w:rPr>
        <w:sym w:font="HQPB1" w:char="F036"/>
      </w:r>
      <w:r w:rsidRPr="00440B0F">
        <w:rPr>
          <w:rFonts w:asciiTheme="majorBidi" w:hAnsiTheme="majorBidi" w:cstheme="majorBidi"/>
          <w:sz w:val="24"/>
          <w:szCs w:val="24"/>
        </w:rPr>
        <w:sym w:font="HQPB4" w:char="F0F9"/>
      </w:r>
      <w:r w:rsidRPr="00440B0F">
        <w:rPr>
          <w:rFonts w:asciiTheme="majorBidi" w:hAnsiTheme="majorBidi" w:cstheme="majorBidi"/>
          <w:sz w:val="24"/>
          <w:szCs w:val="24"/>
        </w:rPr>
        <w:sym w:font="HQPB2" w:char="F03D"/>
      </w:r>
      <w:r w:rsidRPr="00440B0F">
        <w:rPr>
          <w:rFonts w:asciiTheme="majorBidi" w:hAnsiTheme="majorBidi" w:cstheme="majorBidi"/>
          <w:sz w:val="24"/>
          <w:szCs w:val="24"/>
        </w:rPr>
        <w:sym w:font="HQPB5" w:char="F073"/>
      </w:r>
      <w:r w:rsidRPr="00440B0F">
        <w:rPr>
          <w:rFonts w:asciiTheme="majorBidi" w:hAnsiTheme="majorBidi" w:cstheme="majorBidi"/>
          <w:sz w:val="24"/>
          <w:szCs w:val="24"/>
        </w:rPr>
        <w:sym w:font="HQPB2" w:char="F025"/>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4" w:char="F033"/>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5" w:char="F0AA"/>
      </w:r>
      <w:r w:rsidRPr="00440B0F">
        <w:rPr>
          <w:rFonts w:asciiTheme="majorBidi" w:hAnsiTheme="majorBidi" w:cstheme="majorBidi"/>
          <w:sz w:val="24"/>
          <w:szCs w:val="24"/>
        </w:rPr>
        <w:sym w:font="HQPB1" w:char="F021"/>
      </w:r>
      <w:r w:rsidRPr="00440B0F">
        <w:rPr>
          <w:rFonts w:asciiTheme="majorBidi" w:hAnsiTheme="majorBidi" w:cstheme="majorBidi"/>
          <w:sz w:val="24"/>
          <w:szCs w:val="24"/>
        </w:rPr>
        <w:sym w:font="HQPB5" w:char="F024"/>
      </w:r>
      <w:r w:rsidRPr="00440B0F">
        <w:rPr>
          <w:rFonts w:asciiTheme="majorBidi" w:hAnsiTheme="majorBidi" w:cstheme="majorBidi"/>
          <w:sz w:val="24"/>
          <w:szCs w:val="24"/>
        </w:rPr>
        <w:sym w:font="HQPB1" w:char="F023"/>
      </w:r>
      <w:r w:rsidRPr="00440B0F">
        <w:rPr>
          <w:rFonts w:asciiTheme="majorBidi" w:hAnsiTheme="majorBidi" w:cstheme="majorBidi"/>
          <w:sz w:val="24"/>
          <w:szCs w:val="24"/>
        </w:rPr>
        <w:sym w:font="HQPB5" w:char="F075"/>
      </w:r>
      <w:r w:rsidRPr="00440B0F">
        <w:rPr>
          <w:rFonts w:asciiTheme="majorBidi" w:hAnsiTheme="majorBidi" w:cstheme="majorBidi"/>
          <w:sz w:val="24"/>
          <w:szCs w:val="24"/>
        </w:rPr>
        <w:sym w:font="HQPB2" w:char="F072"/>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1" w:char="F024"/>
      </w:r>
      <w:r w:rsidRPr="00440B0F">
        <w:rPr>
          <w:rFonts w:asciiTheme="majorBidi" w:hAnsiTheme="majorBidi" w:cstheme="majorBidi"/>
          <w:sz w:val="24"/>
          <w:szCs w:val="24"/>
        </w:rPr>
        <w:sym w:font="HQPB5" w:char="F079"/>
      </w:r>
      <w:r w:rsidRPr="00440B0F">
        <w:rPr>
          <w:rFonts w:asciiTheme="majorBidi" w:hAnsiTheme="majorBidi" w:cstheme="majorBidi"/>
          <w:sz w:val="24"/>
          <w:szCs w:val="24"/>
        </w:rPr>
        <w:sym w:font="HQPB2" w:char="F04A"/>
      </w:r>
      <w:r w:rsidRPr="00440B0F">
        <w:rPr>
          <w:rFonts w:asciiTheme="majorBidi" w:hAnsiTheme="majorBidi" w:cstheme="majorBidi"/>
          <w:sz w:val="24"/>
          <w:szCs w:val="24"/>
        </w:rPr>
        <w:sym w:font="HQPB4" w:char="F0CE"/>
      </w:r>
      <w:r w:rsidRPr="00440B0F">
        <w:rPr>
          <w:rFonts w:asciiTheme="majorBidi" w:hAnsiTheme="majorBidi" w:cstheme="majorBidi"/>
          <w:sz w:val="24"/>
          <w:szCs w:val="24"/>
        </w:rPr>
        <w:sym w:font="HQPB1" w:char="F02F"/>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5" w:char="F074"/>
      </w:r>
      <w:r w:rsidRPr="00440B0F">
        <w:rPr>
          <w:rFonts w:asciiTheme="majorBidi" w:hAnsiTheme="majorBidi" w:cstheme="majorBidi"/>
          <w:sz w:val="24"/>
          <w:szCs w:val="24"/>
        </w:rPr>
        <w:sym w:font="HQPB2" w:char="F062"/>
      </w:r>
      <w:r w:rsidRPr="00440B0F">
        <w:rPr>
          <w:rFonts w:asciiTheme="majorBidi" w:hAnsiTheme="majorBidi" w:cstheme="majorBidi"/>
          <w:sz w:val="24"/>
          <w:szCs w:val="24"/>
        </w:rPr>
        <w:sym w:font="HQPB2" w:char="F071"/>
      </w:r>
      <w:r w:rsidRPr="00440B0F">
        <w:rPr>
          <w:rFonts w:asciiTheme="majorBidi" w:hAnsiTheme="majorBidi" w:cstheme="majorBidi"/>
          <w:sz w:val="24"/>
          <w:szCs w:val="24"/>
        </w:rPr>
        <w:sym w:font="HQPB4" w:char="F0E8"/>
      </w:r>
      <w:r w:rsidRPr="00440B0F">
        <w:rPr>
          <w:rFonts w:asciiTheme="majorBidi" w:hAnsiTheme="majorBidi" w:cstheme="majorBidi"/>
          <w:sz w:val="24"/>
          <w:szCs w:val="24"/>
        </w:rPr>
        <w:sym w:font="HQPB2" w:char="F03D"/>
      </w:r>
      <w:r w:rsidRPr="00440B0F">
        <w:rPr>
          <w:rFonts w:asciiTheme="majorBidi" w:hAnsiTheme="majorBidi" w:cstheme="majorBidi"/>
          <w:sz w:val="24"/>
          <w:szCs w:val="24"/>
        </w:rPr>
        <w:sym w:font="HQPB5" w:char="F079"/>
      </w:r>
      <w:r w:rsidRPr="00440B0F">
        <w:rPr>
          <w:rFonts w:asciiTheme="majorBidi" w:hAnsiTheme="majorBidi" w:cstheme="majorBidi"/>
          <w:sz w:val="24"/>
          <w:szCs w:val="24"/>
        </w:rPr>
        <w:sym w:font="HQPB2" w:char="F04A"/>
      </w:r>
      <w:r w:rsidRPr="00440B0F">
        <w:rPr>
          <w:rFonts w:asciiTheme="majorBidi" w:hAnsiTheme="majorBidi" w:cstheme="majorBidi"/>
          <w:sz w:val="24"/>
          <w:szCs w:val="24"/>
        </w:rPr>
        <w:sym w:font="HQPB4" w:char="F0F7"/>
      </w:r>
      <w:r w:rsidRPr="00440B0F">
        <w:rPr>
          <w:rFonts w:asciiTheme="majorBidi" w:hAnsiTheme="majorBidi" w:cstheme="majorBidi"/>
          <w:sz w:val="24"/>
          <w:szCs w:val="24"/>
        </w:rPr>
        <w:sym w:font="HQPB1" w:char="F0E8"/>
      </w:r>
      <w:r w:rsidRPr="00440B0F">
        <w:rPr>
          <w:rFonts w:asciiTheme="majorBidi" w:hAnsiTheme="majorBidi" w:cstheme="majorBidi"/>
          <w:sz w:val="24"/>
          <w:szCs w:val="24"/>
        </w:rPr>
        <w:sym w:font="HQPB5" w:char="F073"/>
      </w:r>
      <w:r w:rsidRPr="00440B0F">
        <w:rPr>
          <w:rFonts w:asciiTheme="majorBidi" w:hAnsiTheme="majorBidi" w:cstheme="majorBidi"/>
          <w:sz w:val="24"/>
          <w:szCs w:val="24"/>
        </w:rPr>
        <w:sym w:font="HQPB1" w:char="F03F"/>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4" w:char="F0D2"/>
      </w:r>
      <w:r w:rsidRPr="00440B0F">
        <w:rPr>
          <w:rFonts w:asciiTheme="majorBidi" w:hAnsiTheme="majorBidi" w:cstheme="majorBidi"/>
          <w:sz w:val="24"/>
          <w:szCs w:val="24"/>
        </w:rPr>
        <w:sym w:font="HQPB2" w:char="F04F"/>
      </w:r>
      <w:r w:rsidRPr="00440B0F">
        <w:rPr>
          <w:rFonts w:asciiTheme="majorBidi" w:hAnsiTheme="majorBidi" w:cstheme="majorBidi"/>
          <w:sz w:val="24"/>
          <w:szCs w:val="24"/>
        </w:rPr>
        <w:sym w:font="HQPB2" w:char="F08A"/>
      </w:r>
      <w:r w:rsidRPr="00440B0F">
        <w:rPr>
          <w:rFonts w:asciiTheme="majorBidi" w:hAnsiTheme="majorBidi" w:cstheme="majorBidi"/>
          <w:sz w:val="24"/>
          <w:szCs w:val="24"/>
        </w:rPr>
        <w:sym w:font="HQPB4" w:char="F0CE"/>
      </w:r>
      <w:r w:rsidRPr="00440B0F">
        <w:rPr>
          <w:rFonts w:asciiTheme="majorBidi" w:hAnsiTheme="majorBidi" w:cstheme="majorBidi"/>
          <w:sz w:val="24"/>
          <w:szCs w:val="24"/>
        </w:rPr>
        <w:sym w:font="HQPB2" w:char="F03D"/>
      </w:r>
      <w:r w:rsidRPr="00440B0F">
        <w:rPr>
          <w:rFonts w:asciiTheme="majorBidi" w:hAnsiTheme="majorBidi" w:cstheme="majorBidi"/>
          <w:sz w:val="24"/>
          <w:szCs w:val="24"/>
        </w:rPr>
        <w:sym w:font="HQPB5" w:char="F074"/>
      </w:r>
      <w:r w:rsidRPr="00440B0F">
        <w:rPr>
          <w:rFonts w:asciiTheme="majorBidi" w:hAnsiTheme="majorBidi" w:cstheme="majorBidi"/>
          <w:sz w:val="24"/>
          <w:szCs w:val="24"/>
        </w:rPr>
        <w:sym w:font="HQPB1" w:char="F0E6"/>
      </w:r>
      <w:r w:rsidRPr="00440B0F">
        <w:rPr>
          <w:rFonts w:asciiTheme="majorBidi" w:hAnsiTheme="majorBidi" w:cstheme="majorBidi"/>
          <w:sz w:val="24"/>
          <w:szCs w:val="24"/>
          <w:rtl/>
        </w:rPr>
        <w:t xml:space="preserve"> </w:t>
      </w:r>
      <w:r w:rsidRPr="00440B0F">
        <w:rPr>
          <w:rFonts w:asciiTheme="majorBidi" w:hAnsiTheme="majorBidi" w:cstheme="majorBidi"/>
          <w:sz w:val="24"/>
          <w:szCs w:val="24"/>
        </w:rPr>
        <w:sym w:font="HQPB2" w:char="F0C7"/>
      </w:r>
      <w:r w:rsidRPr="00440B0F">
        <w:rPr>
          <w:rFonts w:asciiTheme="majorBidi" w:hAnsiTheme="majorBidi" w:cstheme="majorBidi"/>
          <w:sz w:val="24"/>
          <w:szCs w:val="24"/>
        </w:rPr>
        <w:sym w:font="HQPB2" w:char="F0CB"/>
      </w:r>
      <w:r w:rsidRPr="00440B0F">
        <w:rPr>
          <w:rFonts w:asciiTheme="majorBidi" w:hAnsiTheme="majorBidi" w:cstheme="majorBidi"/>
          <w:sz w:val="24"/>
          <w:szCs w:val="24"/>
        </w:rPr>
        <w:sym w:font="HQPB2" w:char="F0D1"/>
      </w:r>
      <w:r w:rsidRPr="00440B0F">
        <w:rPr>
          <w:rFonts w:asciiTheme="majorBidi" w:hAnsiTheme="majorBidi" w:cstheme="majorBidi"/>
          <w:sz w:val="24"/>
          <w:szCs w:val="24"/>
        </w:rPr>
        <w:sym w:font="HQPB2" w:char="F0CC"/>
      </w:r>
      <w:r w:rsidRPr="00440B0F">
        <w:rPr>
          <w:rFonts w:asciiTheme="majorBidi" w:hAnsiTheme="majorBidi" w:cstheme="majorBidi"/>
          <w:sz w:val="24"/>
          <w:szCs w:val="24"/>
        </w:rPr>
        <w:sym w:font="HQPB2" w:char="F0C8"/>
      </w:r>
      <w:r w:rsidRPr="00440B0F">
        <w:rPr>
          <w:rFonts w:asciiTheme="majorBidi" w:hAnsiTheme="majorBidi" w:cstheme="majorBidi"/>
          <w:sz w:val="24"/>
          <w:szCs w:val="24"/>
          <w:rtl/>
        </w:rPr>
        <w:t xml:space="preserve"> </w:t>
      </w:r>
    </w:p>
    <w:p w:rsidR="00F97A14" w:rsidRDefault="00F97A14" w:rsidP="00440B0F">
      <w:pPr>
        <w:autoSpaceDE w:val="0"/>
        <w:autoSpaceDN w:val="0"/>
        <w:adjustRightInd w:val="0"/>
        <w:jc w:val="both"/>
        <w:rPr>
          <w:rFonts w:ascii="(normal text)" w:hAnsi="(normal text)" w:cs="Times New Roman"/>
          <w:sz w:val="28"/>
          <w:szCs w:val="24"/>
          <w:lang w:val="en-US"/>
        </w:rPr>
      </w:pPr>
    </w:p>
    <w:p w:rsidR="00440B0F" w:rsidRDefault="00440B0F" w:rsidP="00440B0F">
      <w:pPr>
        <w:autoSpaceDE w:val="0"/>
        <w:autoSpaceDN w:val="0"/>
        <w:adjustRightInd w:val="0"/>
        <w:jc w:val="both"/>
        <w:rPr>
          <w:rFonts w:ascii="(normal text)" w:hAnsi="(normal text)" w:cs="Times New Roman"/>
          <w:sz w:val="28"/>
          <w:szCs w:val="24"/>
        </w:rPr>
      </w:pPr>
    </w:p>
    <w:p w:rsidR="005C1598" w:rsidRPr="005C1598" w:rsidRDefault="005C1598" w:rsidP="00440B0F">
      <w:pPr>
        <w:autoSpaceDE w:val="0"/>
        <w:autoSpaceDN w:val="0"/>
        <w:adjustRightInd w:val="0"/>
        <w:jc w:val="both"/>
        <w:rPr>
          <w:rFonts w:ascii="(normal text)" w:hAnsi="(normal text)" w:cs="Times New Roman"/>
          <w:sz w:val="28"/>
          <w:szCs w:val="24"/>
        </w:rPr>
      </w:pPr>
    </w:p>
    <w:p w:rsidR="002A05F6" w:rsidRDefault="00F97A14" w:rsidP="0042208D">
      <w:pPr>
        <w:tabs>
          <w:tab w:val="left" w:pos="1276"/>
        </w:tabs>
        <w:autoSpaceDE w:val="0"/>
        <w:autoSpaceDN w:val="0"/>
        <w:adjustRightInd w:val="0"/>
        <w:ind w:left="284"/>
        <w:jc w:val="both"/>
        <w:rPr>
          <w:rFonts w:ascii="Times New Roman" w:hAnsi="Times New Roman" w:cs="Times New Roman"/>
          <w:sz w:val="24"/>
          <w:szCs w:val="24"/>
        </w:rPr>
      </w:pPr>
      <w:r w:rsidRPr="005445A5">
        <w:rPr>
          <w:rFonts w:ascii="Times New Roman" w:hAnsi="Times New Roman" w:cs="Times New Roman"/>
          <w:sz w:val="24"/>
          <w:szCs w:val="24"/>
        </w:rPr>
        <w:lastRenderedPageBreak/>
        <w:t xml:space="preserve">Terjemahan: </w:t>
      </w:r>
    </w:p>
    <w:p w:rsidR="00F97A14" w:rsidRDefault="000B421D" w:rsidP="002A05F6">
      <w:pPr>
        <w:tabs>
          <w:tab w:val="left" w:pos="1276"/>
        </w:tabs>
        <w:autoSpaceDE w:val="0"/>
        <w:autoSpaceDN w:val="0"/>
        <w:adjustRightInd w:val="0"/>
        <w:ind w:left="1134"/>
        <w:jc w:val="both"/>
        <w:rPr>
          <w:rFonts w:ascii="Times New Roman" w:hAnsi="Times New Roman" w:cs="Times New Roman"/>
          <w:sz w:val="24"/>
          <w:szCs w:val="24"/>
        </w:rPr>
      </w:pPr>
      <w:r>
        <w:rPr>
          <w:rFonts w:ascii="Times New Roman" w:hAnsi="Times New Roman" w:cs="Times New Roman"/>
          <w:sz w:val="24"/>
          <w:szCs w:val="24"/>
        </w:rPr>
        <w:tab/>
      </w:r>
      <w:r w:rsidR="003E109C">
        <w:rPr>
          <w:rFonts w:ascii="Times New Roman" w:hAnsi="Times New Roman" w:cs="Times New Roman"/>
          <w:sz w:val="24"/>
          <w:szCs w:val="24"/>
        </w:rPr>
        <w:t>....</w:t>
      </w:r>
      <w:r w:rsidR="002A05F6" w:rsidRPr="005445A5">
        <w:rPr>
          <w:rFonts w:ascii="Times New Roman" w:hAnsi="Times New Roman" w:cs="Times New Roman"/>
          <w:sz w:val="24"/>
          <w:szCs w:val="24"/>
        </w:rPr>
        <w:t xml:space="preserve">Dan </w:t>
      </w:r>
      <w:r w:rsidR="00F97A14" w:rsidRPr="005445A5">
        <w:rPr>
          <w:rFonts w:ascii="Times New Roman" w:hAnsi="Times New Roman" w:cs="Times New Roman"/>
          <w:sz w:val="24"/>
          <w:szCs w:val="24"/>
        </w:rPr>
        <w:t>janganlah kamu (para saksi)</w:t>
      </w:r>
      <w:r w:rsidR="002A05F6">
        <w:rPr>
          <w:rFonts w:ascii="Times New Roman" w:hAnsi="Times New Roman" w:cs="Times New Roman"/>
          <w:sz w:val="24"/>
          <w:szCs w:val="24"/>
        </w:rPr>
        <w:t xml:space="preserve"> Menyembunyikan persaksian. </w:t>
      </w:r>
      <w:r>
        <w:rPr>
          <w:rFonts w:ascii="Times New Roman" w:hAnsi="Times New Roman" w:cs="Times New Roman"/>
          <w:sz w:val="24"/>
          <w:szCs w:val="24"/>
        </w:rPr>
        <w:tab/>
      </w:r>
      <w:r w:rsidR="002A05F6">
        <w:rPr>
          <w:rFonts w:ascii="Times New Roman" w:hAnsi="Times New Roman" w:cs="Times New Roman"/>
          <w:sz w:val="24"/>
          <w:szCs w:val="24"/>
        </w:rPr>
        <w:t xml:space="preserve">Dan </w:t>
      </w:r>
      <w:r w:rsidR="00F97A14" w:rsidRPr="005445A5">
        <w:rPr>
          <w:rFonts w:ascii="Times New Roman" w:hAnsi="Times New Roman" w:cs="Times New Roman"/>
          <w:sz w:val="24"/>
          <w:szCs w:val="24"/>
        </w:rPr>
        <w:t>Bara</w:t>
      </w:r>
      <w:r w:rsidR="002A05F6">
        <w:rPr>
          <w:rFonts w:ascii="Times New Roman" w:hAnsi="Times New Roman" w:cs="Times New Roman"/>
          <w:sz w:val="24"/>
          <w:szCs w:val="24"/>
        </w:rPr>
        <w:t xml:space="preserve">ngsiapa yang menyembunyikannya, Maka </w:t>
      </w:r>
      <w:r w:rsidR="00F97A14" w:rsidRPr="005445A5">
        <w:rPr>
          <w:rFonts w:ascii="Times New Roman" w:hAnsi="Times New Roman" w:cs="Times New Roman"/>
          <w:sz w:val="24"/>
          <w:szCs w:val="24"/>
        </w:rPr>
        <w:t xml:space="preserve">Sesungguhnya ia </w:t>
      </w:r>
      <w:r>
        <w:rPr>
          <w:rFonts w:ascii="Times New Roman" w:hAnsi="Times New Roman" w:cs="Times New Roman"/>
          <w:sz w:val="24"/>
          <w:szCs w:val="24"/>
        </w:rPr>
        <w:tab/>
      </w:r>
      <w:r w:rsidR="00F97A14" w:rsidRPr="005445A5">
        <w:rPr>
          <w:rFonts w:ascii="Times New Roman" w:hAnsi="Times New Roman" w:cs="Times New Roman"/>
          <w:sz w:val="24"/>
          <w:szCs w:val="24"/>
        </w:rPr>
        <w:t>ada</w:t>
      </w:r>
      <w:r w:rsidR="005C1598">
        <w:rPr>
          <w:rFonts w:ascii="Times New Roman" w:hAnsi="Times New Roman" w:cs="Times New Roman"/>
          <w:sz w:val="24"/>
          <w:szCs w:val="24"/>
        </w:rPr>
        <w:t xml:space="preserve">lah orang yang berdosa hatinya </w:t>
      </w:r>
      <w:r w:rsidR="00F97A14" w:rsidRPr="005445A5">
        <w:rPr>
          <w:rFonts w:ascii="Times New Roman" w:hAnsi="Times New Roman" w:cs="Times New Roman"/>
          <w:sz w:val="24"/>
          <w:szCs w:val="24"/>
        </w:rPr>
        <w:t xml:space="preserve">dan Allah Maha mengetahui apa </w:t>
      </w:r>
      <w:r>
        <w:rPr>
          <w:rFonts w:ascii="Times New Roman" w:hAnsi="Times New Roman" w:cs="Times New Roman"/>
          <w:sz w:val="24"/>
          <w:szCs w:val="24"/>
        </w:rPr>
        <w:tab/>
      </w:r>
      <w:r w:rsidR="00F97A14" w:rsidRPr="005445A5">
        <w:rPr>
          <w:rFonts w:ascii="Times New Roman" w:hAnsi="Times New Roman" w:cs="Times New Roman"/>
          <w:sz w:val="24"/>
          <w:szCs w:val="24"/>
        </w:rPr>
        <w:t>yang kamu kerjakan.</w:t>
      </w:r>
      <w:r w:rsidR="00F97A14">
        <w:rPr>
          <w:rFonts w:ascii="Times New Roman" w:hAnsi="Times New Roman" w:cs="Times New Roman"/>
          <w:sz w:val="24"/>
          <w:szCs w:val="24"/>
        </w:rPr>
        <w:t>(QS. Al-Baqarah ayat 283)</w:t>
      </w:r>
      <w:r w:rsidR="003E109C">
        <w:rPr>
          <w:rFonts w:ascii="Times New Roman" w:hAnsi="Times New Roman" w:cs="Times New Roman"/>
          <w:sz w:val="24"/>
          <w:szCs w:val="24"/>
        </w:rPr>
        <w:t>.</w:t>
      </w:r>
      <w:r w:rsidR="003E109C">
        <w:rPr>
          <w:rStyle w:val="FootnoteReference"/>
          <w:rFonts w:ascii="Times New Roman" w:hAnsi="Times New Roman" w:cs="Times New Roman"/>
          <w:sz w:val="24"/>
          <w:szCs w:val="24"/>
        </w:rPr>
        <w:footnoteReference w:id="33"/>
      </w:r>
    </w:p>
    <w:p w:rsidR="002A05F6" w:rsidRPr="005445A5" w:rsidRDefault="002A05F6" w:rsidP="002A05F6">
      <w:pPr>
        <w:tabs>
          <w:tab w:val="left" w:pos="1276"/>
        </w:tabs>
        <w:autoSpaceDE w:val="0"/>
        <w:autoSpaceDN w:val="0"/>
        <w:adjustRightInd w:val="0"/>
        <w:ind w:left="1134"/>
        <w:jc w:val="both"/>
        <w:rPr>
          <w:rFonts w:ascii="Times New Roman" w:hAnsi="Times New Roman" w:cs="Times New Roman"/>
          <w:sz w:val="24"/>
          <w:szCs w:val="24"/>
        </w:rPr>
      </w:pPr>
    </w:p>
    <w:p w:rsidR="00711114" w:rsidRDefault="00F97A14" w:rsidP="00711114">
      <w:pPr>
        <w:pStyle w:val="ListParagraph"/>
        <w:spacing w:line="480" w:lineRule="auto"/>
        <w:ind w:left="284" w:right="-46" w:firstLine="709"/>
        <w:jc w:val="both"/>
        <w:rPr>
          <w:rFonts w:ascii="Times New Roman" w:hAnsi="Times New Roman" w:cs="Times New Roman"/>
          <w:sz w:val="24"/>
          <w:szCs w:val="24"/>
        </w:rPr>
      </w:pPr>
      <w:r>
        <w:rPr>
          <w:rFonts w:ascii="Times New Roman" w:hAnsi="Times New Roman" w:cs="Times New Roman"/>
          <w:sz w:val="24"/>
          <w:szCs w:val="24"/>
        </w:rPr>
        <w:t xml:space="preserve">Hukum asal saksi sebagai alat bukti cukup dua orang </w:t>
      </w:r>
      <w:r w:rsidR="000B421D">
        <w:rPr>
          <w:rFonts w:ascii="Times New Roman" w:hAnsi="Times New Roman" w:cs="Times New Roman"/>
          <w:sz w:val="24"/>
          <w:szCs w:val="24"/>
        </w:rPr>
        <w:t xml:space="preserve">laki-laki tetapi dalam </w:t>
      </w:r>
      <w:r>
        <w:rPr>
          <w:rFonts w:ascii="Times New Roman" w:hAnsi="Times New Roman" w:cs="Times New Roman"/>
          <w:sz w:val="24"/>
          <w:szCs w:val="24"/>
        </w:rPr>
        <w:t>beberapa perkara nampaknya alat bukti itu bervariasi diantaranya:</w:t>
      </w:r>
    </w:p>
    <w:p w:rsidR="00711114" w:rsidRDefault="00F97A14" w:rsidP="00711114">
      <w:pPr>
        <w:pStyle w:val="ListParagraph"/>
        <w:numPr>
          <w:ilvl w:val="0"/>
          <w:numId w:val="31"/>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Dalam perkara zina atau tuduhan zina, saksinya 4 orang </w:t>
      </w:r>
      <w:r w:rsidR="000B421D">
        <w:rPr>
          <w:rFonts w:ascii="Times New Roman" w:hAnsi="Times New Roman" w:cs="Times New Roman"/>
          <w:sz w:val="24"/>
          <w:szCs w:val="24"/>
        </w:rPr>
        <w:t>l</w:t>
      </w:r>
      <w:r>
        <w:rPr>
          <w:rFonts w:ascii="Times New Roman" w:hAnsi="Times New Roman" w:cs="Times New Roman"/>
          <w:sz w:val="24"/>
          <w:szCs w:val="24"/>
        </w:rPr>
        <w:t>elaki yang beragama Islam.</w:t>
      </w:r>
    </w:p>
    <w:p w:rsidR="00711114" w:rsidRDefault="00F97A14" w:rsidP="00711114">
      <w:pPr>
        <w:pStyle w:val="ListParagraph"/>
        <w:numPr>
          <w:ilvl w:val="0"/>
          <w:numId w:val="31"/>
        </w:numPr>
        <w:spacing w:line="480" w:lineRule="auto"/>
        <w:ind w:right="-46"/>
        <w:jc w:val="both"/>
        <w:rPr>
          <w:rFonts w:ascii="Times New Roman" w:hAnsi="Times New Roman" w:cs="Times New Roman"/>
          <w:sz w:val="24"/>
          <w:szCs w:val="24"/>
        </w:rPr>
      </w:pPr>
      <w:r w:rsidRPr="00711114">
        <w:rPr>
          <w:rFonts w:ascii="Times New Roman" w:hAnsi="Times New Roman" w:cs="Times New Roman"/>
          <w:sz w:val="24"/>
          <w:szCs w:val="24"/>
        </w:rPr>
        <w:t>Jika menuduh istri sendiri telah berzina (tidak b</w:t>
      </w:r>
      <w:r w:rsidR="000B421D">
        <w:rPr>
          <w:rFonts w:ascii="Times New Roman" w:hAnsi="Times New Roman" w:cs="Times New Roman"/>
          <w:sz w:val="24"/>
          <w:szCs w:val="24"/>
        </w:rPr>
        <w:t>erlaku bagi tuduhan terhadap pe</w:t>
      </w:r>
      <w:r w:rsidRPr="00711114">
        <w:rPr>
          <w:rFonts w:ascii="Times New Roman" w:hAnsi="Times New Roman" w:cs="Times New Roman"/>
          <w:sz w:val="24"/>
          <w:szCs w:val="24"/>
        </w:rPr>
        <w:t xml:space="preserve">rempuan selain istri), tetapi tidak mampu mendatangkan 4 orang saksi lelaki yang beragama </w:t>
      </w:r>
      <w:r w:rsidR="00237623" w:rsidRPr="00711114">
        <w:rPr>
          <w:rFonts w:ascii="Times New Roman" w:hAnsi="Times New Roman" w:cs="Times New Roman"/>
          <w:sz w:val="24"/>
          <w:szCs w:val="24"/>
        </w:rPr>
        <w:t xml:space="preserve">Islam </w:t>
      </w:r>
      <w:r w:rsidRPr="00711114">
        <w:rPr>
          <w:rFonts w:ascii="Times New Roman" w:hAnsi="Times New Roman" w:cs="Times New Roman"/>
          <w:sz w:val="24"/>
          <w:szCs w:val="24"/>
        </w:rPr>
        <w:t>dapat dibuktikan dengan suami  yang mengucapkan sumpah li’an.</w:t>
      </w:r>
    </w:p>
    <w:p w:rsidR="00711114" w:rsidRDefault="00F97A14" w:rsidP="00711114">
      <w:pPr>
        <w:pStyle w:val="ListParagraph"/>
        <w:numPr>
          <w:ilvl w:val="0"/>
          <w:numId w:val="31"/>
        </w:numPr>
        <w:spacing w:line="480" w:lineRule="auto"/>
        <w:ind w:right="-46"/>
        <w:jc w:val="both"/>
        <w:rPr>
          <w:rFonts w:ascii="Times New Roman" w:hAnsi="Times New Roman" w:cs="Times New Roman"/>
          <w:sz w:val="24"/>
          <w:szCs w:val="24"/>
        </w:rPr>
      </w:pPr>
      <w:r w:rsidRPr="00711114">
        <w:rPr>
          <w:rFonts w:ascii="Times New Roman" w:hAnsi="Times New Roman" w:cs="Times New Roman"/>
          <w:sz w:val="24"/>
          <w:szCs w:val="24"/>
        </w:rPr>
        <w:t>Pembuktian saksi bagi</w:t>
      </w:r>
      <w:r w:rsidR="00350FDD">
        <w:rPr>
          <w:rFonts w:ascii="Times New Roman" w:hAnsi="Times New Roman" w:cs="Times New Roman"/>
          <w:sz w:val="24"/>
          <w:szCs w:val="24"/>
        </w:rPr>
        <w:t xml:space="preserve"> wasiat harta dalam perjalanan </w:t>
      </w:r>
      <w:r w:rsidRPr="00711114">
        <w:rPr>
          <w:rFonts w:ascii="Times New Roman" w:hAnsi="Times New Roman" w:cs="Times New Roman"/>
          <w:sz w:val="24"/>
          <w:szCs w:val="24"/>
        </w:rPr>
        <w:t xml:space="preserve">(musafir) oleh 2 orang lelaki yang beragama  Islam atau seorang lelaki bersama dua orang perempuan beragama </w:t>
      </w:r>
      <w:r w:rsidR="00237623" w:rsidRPr="00711114">
        <w:rPr>
          <w:rFonts w:ascii="Times New Roman" w:hAnsi="Times New Roman" w:cs="Times New Roman"/>
          <w:sz w:val="24"/>
          <w:szCs w:val="24"/>
        </w:rPr>
        <w:t xml:space="preserve">Islam </w:t>
      </w:r>
      <w:r w:rsidRPr="00711114">
        <w:rPr>
          <w:rFonts w:ascii="Times New Roman" w:hAnsi="Times New Roman" w:cs="Times New Roman"/>
          <w:sz w:val="24"/>
          <w:szCs w:val="24"/>
        </w:rPr>
        <w:t>atau boleh 2 orang lelaki yang bukan beragama Islam atau oleh se</w:t>
      </w:r>
      <w:r w:rsidR="000B421D">
        <w:rPr>
          <w:rFonts w:ascii="Times New Roman" w:hAnsi="Times New Roman" w:cs="Times New Roman"/>
          <w:sz w:val="24"/>
          <w:szCs w:val="24"/>
        </w:rPr>
        <w:t>o</w:t>
      </w:r>
      <w:r w:rsidRPr="00711114">
        <w:rPr>
          <w:rFonts w:ascii="Times New Roman" w:hAnsi="Times New Roman" w:cs="Times New Roman"/>
          <w:sz w:val="24"/>
          <w:szCs w:val="24"/>
        </w:rPr>
        <w:t>rang lelaki bersama 2 orang perempuan yang semuanya bukan beragama Islam.</w:t>
      </w:r>
    </w:p>
    <w:p w:rsidR="00711114" w:rsidRDefault="00F97A14" w:rsidP="00711114">
      <w:pPr>
        <w:pStyle w:val="ListParagraph"/>
        <w:numPr>
          <w:ilvl w:val="0"/>
          <w:numId w:val="31"/>
        </w:numPr>
        <w:spacing w:line="480" w:lineRule="auto"/>
        <w:ind w:right="-46"/>
        <w:jc w:val="both"/>
        <w:rPr>
          <w:rFonts w:ascii="Times New Roman" w:hAnsi="Times New Roman" w:cs="Times New Roman"/>
          <w:sz w:val="24"/>
          <w:szCs w:val="24"/>
        </w:rPr>
      </w:pPr>
      <w:r w:rsidRPr="00711114">
        <w:rPr>
          <w:rFonts w:ascii="Times New Roman" w:hAnsi="Times New Roman" w:cs="Times New Roman"/>
          <w:sz w:val="24"/>
          <w:szCs w:val="24"/>
        </w:rPr>
        <w:t>Pembuktian perkara hudu</w:t>
      </w:r>
      <w:r w:rsidR="00350FDD">
        <w:rPr>
          <w:rFonts w:ascii="Times New Roman" w:hAnsi="Times New Roman" w:cs="Times New Roman"/>
          <w:sz w:val="24"/>
          <w:szCs w:val="24"/>
        </w:rPr>
        <w:t>d</w:t>
      </w:r>
      <w:r w:rsidRPr="00711114">
        <w:rPr>
          <w:rFonts w:ascii="Times New Roman" w:hAnsi="Times New Roman" w:cs="Times New Roman"/>
          <w:sz w:val="24"/>
          <w:szCs w:val="24"/>
        </w:rPr>
        <w:t xml:space="preserve"> selain zina, termasuk hudud qisas badan atau qisas jiwa dengan 2 orang saksi lelaki yang beragama Islam.</w:t>
      </w:r>
    </w:p>
    <w:p w:rsidR="00711114" w:rsidRDefault="00F97A14" w:rsidP="00711114">
      <w:pPr>
        <w:pStyle w:val="ListParagraph"/>
        <w:numPr>
          <w:ilvl w:val="0"/>
          <w:numId w:val="31"/>
        </w:numPr>
        <w:spacing w:line="480" w:lineRule="auto"/>
        <w:ind w:right="-46"/>
        <w:jc w:val="both"/>
        <w:rPr>
          <w:rFonts w:ascii="Times New Roman" w:hAnsi="Times New Roman" w:cs="Times New Roman"/>
          <w:sz w:val="24"/>
          <w:szCs w:val="24"/>
        </w:rPr>
      </w:pPr>
      <w:r w:rsidRPr="00711114">
        <w:rPr>
          <w:rFonts w:ascii="Times New Roman" w:hAnsi="Times New Roman" w:cs="Times New Roman"/>
          <w:sz w:val="24"/>
          <w:szCs w:val="24"/>
        </w:rPr>
        <w:t>Pembuktian saksi yang terdiri cukup oleh seorang lelaki bersama 2 orang perempuan yang beragama Islam yaitu dalam perkara harta benda, perkawinan, wasiat, hibah, waqaf, iddah, pe</w:t>
      </w:r>
      <w:r w:rsidR="00237623" w:rsidRPr="00711114">
        <w:rPr>
          <w:rFonts w:ascii="Times New Roman" w:hAnsi="Times New Roman" w:cs="Times New Roman"/>
          <w:sz w:val="24"/>
          <w:szCs w:val="24"/>
        </w:rPr>
        <w:t xml:space="preserve">rwakilan, perdamaian, </w:t>
      </w:r>
      <w:r w:rsidRPr="00711114">
        <w:rPr>
          <w:rFonts w:ascii="Times New Roman" w:hAnsi="Times New Roman" w:cs="Times New Roman"/>
          <w:sz w:val="24"/>
          <w:szCs w:val="24"/>
        </w:rPr>
        <w:t>pembebasan dan lainnya yang bersifat keperdataan.</w:t>
      </w:r>
    </w:p>
    <w:p w:rsidR="00711114" w:rsidRDefault="00F97A14" w:rsidP="00711114">
      <w:pPr>
        <w:pStyle w:val="ListParagraph"/>
        <w:numPr>
          <w:ilvl w:val="0"/>
          <w:numId w:val="31"/>
        </w:numPr>
        <w:spacing w:line="480" w:lineRule="auto"/>
        <w:ind w:right="-46"/>
        <w:jc w:val="both"/>
        <w:rPr>
          <w:rFonts w:ascii="Times New Roman" w:hAnsi="Times New Roman" w:cs="Times New Roman"/>
          <w:sz w:val="24"/>
          <w:szCs w:val="24"/>
        </w:rPr>
      </w:pPr>
      <w:r w:rsidRPr="00711114">
        <w:rPr>
          <w:rFonts w:ascii="Times New Roman" w:hAnsi="Times New Roman" w:cs="Times New Roman"/>
          <w:sz w:val="24"/>
          <w:szCs w:val="24"/>
        </w:rPr>
        <w:lastRenderedPageBreak/>
        <w:t>Pembuktian dengan perempuan semua, 2 orang atau 4 orang dalam perkara-perkara yang lazimnya hanya diketahui oleh kaum hawa seperti keperawanan, susuan, kelahiran. Das</w:t>
      </w:r>
      <w:r w:rsidR="00237623" w:rsidRPr="00711114">
        <w:rPr>
          <w:rFonts w:ascii="Times New Roman" w:hAnsi="Times New Roman" w:cs="Times New Roman"/>
          <w:sz w:val="24"/>
          <w:szCs w:val="24"/>
        </w:rPr>
        <w:t>a</w:t>
      </w:r>
      <w:r w:rsidRPr="00711114">
        <w:rPr>
          <w:rFonts w:ascii="Times New Roman" w:hAnsi="Times New Roman" w:cs="Times New Roman"/>
          <w:sz w:val="24"/>
          <w:szCs w:val="24"/>
        </w:rPr>
        <w:t>r yang mengatakan de</w:t>
      </w:r>
      <w:r w:rsidR="00237623" w:rsidRPr="00711114">
        <w:rPr>
          <w:rFonts w:ascii="Times New Roman" w:hAnsi="Times New Roman" w:cs="Times New Roman"/>
          <w:sz w:val="24"/>
          <w:szCs w:val="24"/>
        </w:rPr>
        <w:t xml:space="preserve">ngan 2 orang perempuan karena </w:t>
      </w:r>
      <w:r w:rsidRPr="00711114">
        <w:rPr>
          <w:rFonts w:ascii="Times New Roman" w:hAnsi="Times New Roman" w:cs="Times New Roman"/>
          <w:sz w:val="24"/>
          <w:szCs w:val="24"/>
        </w:rPr>
        <w:t xml:space="preserve">jenis pengetahuan seperti ini </w:t>
      </w:r>
      <w:r w:rsidR="00237623" w:rsidRPr="00711114">
        <w:rPr>
          <w:rFonts w:ascii="Times New Roman" w:hAnsi="Times New Roman" w:cs="Times New Roman"/>
          <w:sz w:val="24"/>
          <w:szCs w:val="24"/>
        </w:rPr>
        <w:t>p</w:t>
      </w:r>
      <w:r w:rsidRPr="00711114">
        <w:rPr>
          <w:rFonts w:ascii="Times New Roman" w:hAnsi="Times New Roman" w:cs="Times New Roman"/>
          <w:sz w:val="24"/>
          <w:szCs w:val="24"/>
        </w:rPr>
        <w:t>engetahuan perempuan sama dengan pengetahuan lelaki.</w:t>
      </w:r>
    </w:p>
    <w:p w:rsidR="00711114" w:rsidRDefault="00F97A14" w:rsidP="00711114">
      <w:pPr>
        <w:pStyle w:val="ListParagraph"/>
        <w:numPr>
          <w:ilvl w:val="0"/>
          <w:numId w:val="31"/>
        </w:numPr>
        <w:spacing w:line="480" w:lineRule="auto"/>
        <w:ind w:right="-46"/>
        <w:jc w:val="both"/>
        <w:rPr>
          <w:rFonts w:ascii="Times New Roman" w:hAnsi="Times New Roman" w:cs="Times New Roman"/>
          <w:sz w:val="24"/>
          <w:szCs w:val="24"/>
        </w:rPr>
      </w:pPr>
      <w:r w:rsidRPr="00711114">
        <w:rPr>
          <w:rFonts w:ascii="Times New Roman" w:hAnsi="Times New Roman" w:cs="Times New Roman"/>
          <w:sz w:val="24"/>
          <w:szCs w:val="24"/>
        </w:rPr>
        <w:t>Pembuktian dengan seorang saksi ditambah dengan sumpah dari pihak yang memiliki saksi itu.</w:t>
      </w:r>
    </w:p>
    <w:p w:rsidR="00F97A14" w:rsidRPr="00711114" w:rsidRDefault="00F97A14" w:rsidP="00711114">
      <w:pPr>
        <w:pStyle w:val="ListParagraph"/>
        <w:numPr>
          <w:ilvl w:val="0"/>
          <w:numId w:val="31"/>
        </w:numPr>
        <w:spacing w:line="480" w:lineRule="auto"/>
        <w:ind w:right="-46"/>
        <w:jc w:val="both"/>
        <w:rPr>
          <w:rFonts w:ascii="Times New Roman" w:hAnsi="Times New Roman" w:cs="Times New Roman"/>
          <w:sz w:val="24"/>
          <w:szCs w:val="24"/>
        </w:rPr>
      </w:pPr>
      <w:r w:rsidRPr="00711114">
        <w:rPr>
          <w:rFonts w:ascii="Times New Roman" w:hAnsi="Times New Roman" w:cs="Times New Roman"/>
          <w:sz w:val="24"/>
          <w:szCs w:val="24"/>
        </w:rPr>
        <w:t xml:space="preserve">Ada pula ahli hukum </w:t>
      </w:r>
      <w:r w:rsidR="000B421D" w:rsidRPr="00711114">
        <w:rPr>
          <w:rFonts w:ascii="Times New Roman" w:hAnsi="Times New Roman" w:cs="Times New Roman"/>
          <w:sz w:val="24"/>
          <w:szCs w:val="24"/>
        </w:rPr>
        <w:t xml:space="preserve">Islam </w:t>
      </w:r>
      <w:r w:rsidRPr="00711114">
        <w:rPr>
          <w:rFonts w:ascii="Times New Roman" w:hAnsi="Times New Roman" w:cs="Times New Roman"/>
          <w:sz w:val="24"/>
          <w:szCs w:val="24"/>
        </w:rPr>
        <w:t>yang membolehkan pembuktian dengan seorang saksi saja yaitu dalam kesaksian awal Ramadhan</w:t>
      </w:r>
      <w:r w:rsidR="000664FA" w:rsidRPr="00711114">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p>
    <w:p w:rsidR="00711114" w:rsidRPr="00496F04" w:rsidRDefault="00F97A14" w:rsidP="00711114">
      <w:pPr>
        <w:spacing w:line="480" w:lineRule="auto"/>
        <w:ind w:left="284" w:firstLine="709"/>
        <w:jc w:val="both"/>
        <w:rPr>
          <w:rFonts w:ascii="Times New Roman" w:hAnsi="Times New Roman" w:cs="Times New Roman"/>
          <w:sz w:val="24"/>
          <w:szCs w:val="24"/>
        </w:rPr>
      </w:pPr>
      <w:r w:rsidRPr="009801CB">
        <w:rPr>
          <w:rFonts w:ascii="Times New Roman" w:hAnsi="Times New Roman" w:cs="Times New Roman"/>
          <w:sz w:val="24"/>
          <w:szCs w:val="24"/>
        </w:rPr>
        <w:t>Adapun macam</w:t>
      </w:r>
      <w:r>
        <w:rPr>
          <w:rFonts w:ascii="Times New Roman" w:hAnsi="Times New Roman" w:cs="Times New Roman"/>
          <w:sz w:val="24"/>
          <w:szCs w:val="24"/>
        </w:rPr>
        <w:t>-</w:t>
      </w:r>
      <w:r w:rsidRPr="009801CB">
        <w:rPr>
          <w:rFonts w:ascii="Times New Roman" w:hAnsi="Times New Roman" w:cs="Times New Roman"/>
          <w:sz w:val="24"/>
          <w:szCs w:val="24"/>
        </w:rPr>
        <w:t>macam saksi terbagi kepada saksi biasa dan saksi ahli. Saksi biasa yaitu kesaksian yang diberikan oleh orang umum, sedangkan saksi ahli yaitu seorang yang mempunyai pengetahuan kh</w:t>
      </w:r>
      <w:r w:rsidR="001A5C9C">
        <w:rPr>
          <w:rFonts w:ascii="Times New Roman" w:hAnsi="Times New Roman" w:cs="Times New Roman"/>
          <w:sz w:val="24"/>
          <w:szCs w:val="24"/>
        </w:rPr>
        <w:t xml:space="preserve">usus tentang sesuatu persoalan. </w:t>
      </w:r>
      <w:r w:rsidRPr="009801CB">
        <w:rPr>
          <w:rFonts w:ascii="Times New Roman" w:hAnsi="Times New Roman" w:cs="Times New Roman"/>
          <w:sz w:val="24"/>
          <w:szCs w:val="24"/>
        </w:rPr>
        <w:t>Dalam mempergunakan saksi di muka pengadilan hendaknya kita tahu membedakan apakah saksi sebagai syarat hukum ataukah sebagai alat pembuktian, sebab fungsi keduanya itu berbeda</w:t>
      </w:r>
      <w:r w:rsidR="000664FA">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p>
    <w:p w:rsidR="00F97A14" w:rsidRDefault="00F97A14" w:rsidP="008D04C7">
      <w:pPr>
        <w:pStyle w:val="ListParagraph"/>
        <w:numPr>
          <w:ilvl w:val="0"/>
          <w:numId w:val="3"/>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Syarat-syarat saksi</w:t>
      </w:r>
    </w:p>
    <w:p w:rsidR="00F97A14" w:rsidRDefault="00F97A14" w:rsidP="00711114">
      <w:pPr>
        <w:pStyle w:val="ListParagraph"/>
        <w:spacing w:line="480" w:lineRule="auto"/>
        <w:ind w:left="284" w:right="-46" w:firstLine="567"/>
        <w:jc w:val="both"/>
        <w:rPr>
          <w:rFonts w:ascii="Times New Roman" w:hAnsi="Times New Roman" w:cs="Times New Roman"/>
          <w:sz w:val="24"/>
          <w:szCs w:val="24"/>
        </w:rPr>
      </w:pPr>
      <w:r>
        <w:rPr>
          <w:rFonts w:ascii="Times New Roman" w:hAnsi="Times New Roman" w:cs="Times New Roman"/>
          <w:sz w:val="24"/>
          <w:szCs w:val="24"/>
        </w:rPr>
        <w:t>Ada dua macam syarat alat bukti keterangan saksi yaitu syarat formil alat bukti saksi dan syarat materil alat bukti saksi.</w:t>
      </w:r>
      <w:r w:rsidR="002F02FC">
        <w:rPr>
          <w:rFonts w:ascii="Times New Roman" w:hAnsi="Times New Roman" w:cs="Times New Roman"/>
          <w:sz w:val="24"/>
          <w:szCs w:val="24"/>
          <w:lang w:val="en-US"/>
        </w:rPr>
        <w:t xml:space="preserve"> </w:t>
      </w:r>
      <w:r>
        <w:rPr>
          <w:rFonts w:ascii="Times New Roman" w:hAnsi="Times New Roman" w:cs="Times New Roman"/>
          <w:sz w:val="24"/>
          <w:szCs w:val="24"/>
        </w:rPr>
        <w:t>Adapun macam-macam syarat formil yaitu:</w:t>
      </w:r>
    </w:p>
    <w:p w:rsidR="00590BF0" w:rsidRDefault="00F97A14" w:rsidP="00711114">
      <w:pPr>
        <w:pStyle w:val="ListParagraph"/>
        <w:numPr>
          <w:ilvl w:val="0"/>
          <w:numId w:val="33"/>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Orang yang cakap menjadi saksi. Pada prinsipnya semua orang dapat menjadi saksi kecuali undang-undang yang melarangnya. Orang yang </w:t>
      </w:r>
      <w:r>
        <w:rPr>
          <w:rFonts w:ascii="Times New Roman" w:hAnsi="Times New Roman" w:cs="Times New Roman"/>
          <w:sz w:val="24"/>
          <w:szCs w:val="24"/>
        </w:rPr>
        <w:lastRenderedPageBreak/>
        <w:t xml:space="preserve">dilarang didengar sebagai saksi diatur dalam </w:t>
      </w:r>
      <w:r w:rsidR="00E32E06">
        <w:rPr>
          <w:rFonts w:ascii="Times New Roman" w:hAnsi="Times New Roman" w:cs="Times New Roman"/>
          <w:sz w:val="24"/>
          <w:szCs w:val="24"/>
        </w:rPr>
        <w:t xml:space="preserve">Pasal </w:t>
      </w:r>
      <w:r>
        <w:rPr>
          <w:rFonts w:ascii="Times New Roman" w:hAnsi="Times New Roman" w:cs="Times New Roman"/>
          <w:sz w:val="24"/>
          <w:szCs w:val="24"/>
        </w:rPr>
        <w:t>1909 KUH Perdata yaitu:</w:t>
      </w:r>
    </w:p>
    <w:p w:rsidR="00711114" w:rsidRDefault="00F97A14" w:rsidP="00496F04">
      <w:pPr>
        <w:pStyle w:val="ListParagraph"/>
        <w:ind w:right="-46"/>
        <w:jc w:val="both"/>
        <w:rPr>
          <w:rFonts w:ascii="Times New Roman" w:hAnsi="Times New Roman" w:cs="Times New Roman"/>
          <w:i/>
          <w:sz w:val="24"/>
          <w:szCs w:val="24"/>
        </w:rPr>
      </w:pPr>
      <w:r w:rsidRPr="00590BF0">
        <w:rPr>
          <w:rFonts w:ascii="Times New Roman" w:hAnsi="Times New Roman" w:cs="Times New Roman"/>
          <w:i/>
          <w:sz w:val="24"/>
          <w:szCs w:val="24"/>
        </w:rPr>
        <w:t>“semua orang cakap untuk menjadi saksi, diharuskan memberikan kesaksian di</w:t>
      </w:r>
      <w:r w:rsidR="005C1598">
        <w:rPr>
          <w:rFonts w:ascii="Times New Roman" w:hAnsi="Times New Roman" w:cs="Times New Roman"/>
          <w:i/>
          <w:sz w:val="24"/>
          <w:szCs w:val="24"/>
        </w:rPr>
        <w:t xml:space="preserve"> </w:t>
      </w:r>
      <w:r w:rsidRPr="00590BF0">
        <w:rPr>
          <w:rFonts w:ascii="Times New Roman" w:hAnsi="Times New Roman" w:cs="Times New Roman"/>
          <w:i/>
          <w:sz w:val="24"/>
          <w:szCs w:val="24"/>
        </w:rPr>
        <w:t xml:space="preserve">muka </w:t>
      </w:r>
      <w:r w:rsidR="008624C8" w:rsidRPr="00590BF0">
        <w:rPr>
          <w:rFonts w:ascii="Times New Roman" w:hAnsi="Times New Roman" w:cs="Times New Roman"/>
          <w:i/>
          <w:sz w:val="24"/>
          <w:szCs w:val="24"/>
        </w:rPr>
        <w:t>haki</w:t>
      </w:r>
      <w:r w:rsidR="008624C8">
        <w:rPr>
          <w:rFonts w:ascii="Times New Roman" w:hAnsi="Times New Roman" w:cs="Times New Roman"/>
          <w:i/>
          <w:sz w:val="24"/>
          <w:szCs w:val="24"/>
        </w:rPr>
        <w:t>m</w:t>
      </w:r>
      <w:r w:rsidR="000664FA">
        <w:rPr>
          <w:rFonts w:ascii="Times New Roman" w:hAnsi="Times New Roman" w:cs="Times New Roman"/>
          <w:i/>
          <w:sz w:val="24"/>
          <w:szCs w:val="24"/>
        </w:rPr>
        <w:t>.</w:t>
      </w:r>
      <w:r w:rsidRPr="00AA3263">
        <w:rPr>
          <w:rStyle w:val="FootnoteReference"/>
          <w:rFonts w:ascii="Times New Roman" w:hAnsi="Times New Roman" w:cs="Times New Roman"/>
          <w:i/>
          <w:sz w:val="24"/>
          <w:szCs w:val="24"/>
        </w:rPr>
        <w:footnoteReference w:id="36"/>
      </w:r>
    </w:p>
    <w:p w:rsidR="00496F04" w:rsidRDefault="00496F04" w:rsidP="00496F04">
      <w:pPr>
        <w:pStyle w:val="ListParagraph"/>
        <w:ind w:right="-46"/>
        <w:jc w:val="both"/>
        <w:rPr>
          <w:rFonts w:ascii="Times New Roman" w:hAnsi="Times New Roman" w:cs="Times New Roman"/>
          <w:i/>
          <w:sz w:val="24"/>
          <w:szCs w:val="24"/>
        </w:rPr>
      </w:pPr>
    </w:p>
    <w:p w:rsidR="00711114" w:rsidRDefault="00F97A14" w:rsidP="00496F04">
      <w:pPr>
        <w:pStyle w:val="ListParagraph"/>
        <w:numPr>
          <w:ilvl w:val="0"/>
          <w:numId w:val="33"/>
        </w:numPr>
        <w:spacing w:line="480" w:lineRule="auto"/>
        <w:ind w:right="-46"/>
        <w:jc w:val="both"/>
        <w:rPr>
          <w:rFonts w:ascii="Times New Roman" w:hAnsi="Times New Roman" w:cs="Times New Roman"/>
          <w:i/>
          <w:sz w:val="24"/>
          <w:szCs w:val="24"/>
        </w:rPr>
      </w:pPr>
      <w:r>
        <w:rPr>
          <w:rFonts w:ascii="Times New Roman" w:hAnsi="Times New Roman" w:cs="Times New Roman"/>
          <w:sz w:val="24"/>
          <w:szCs w:val="24"/>
        </w:rPr>
        <w:t xml:space="preserve">Keterangan yang disampaikan disidang pengadilan diatur dalam </w:t>
      </w:r>
      <w:r w:rsidR="00E32E06">
        <w:rPr>
          <w:rFonts w:ascii="Times New Roman" w:hAnsi="Times New Roman" w:cs="Times New Roman"/>
          <w:sz w:val="24"/>
          <w:szCs w:val="24"/>
        </w:rPr>
        <w:t xml:space="preserve">Pasal </w:t>
      </w:r>
      <w:r>
        <w:rPr>
          <w:rFonts w:ascii="Times New Roman" w:hAnsi="Times New Roman" w:cs="Times New Roman"/>
          <w:sz w:val="24"/>
          <w:szCs w:val="24"/>
        </w:rPr>
        <w:t>1905 KUH Perdata.</w:t>
      </w:r>
    </w:p>
    <w:p w:rsidR="00711114" w:rsidRDefault="00F97A14" w:rsidP="00496F04">
      <w:pPr>
        <w:pStyle w:val="ListParagraph"/>
        <w:numPr>
          <w:ilvl w:val="0"/>
          <w:numId w:val="33"/>
        </w:numPr>
        <w:spacing w:line="480" w:lineRule="auto"/>
        <w:ind w:right="-46"/>
        <w:jc w:val="both"/>
        <w:rPr>
          <w:rFonts w:ascii="Times New Roman" w:hAnsi="Times New Roman" w:cs="Times New Roman"/>
          <w:i/>
          <w:sz w:val="24"/>
          <w:szCs w:val="24"/>
        </w:rPr>
      </w:pPr>
      <w:r w:rsidRPr="00711114">
        <w:rPr>
          <w:rFonts w:ascii="Times New Roman" w:hAnsi="Times New Roman" w:cs="Times New Roman"/>
          <w:sz w:val="24"/>
          <w:szCs w:val="24"/>
        </w:rPr>
        <w:t>Penegasan mengundurkan diri seba</w:t>
      </w:r>
      <w:r w:rsidR="00590BF0" w:rsidRPr="00711114">
        <w:rPr>
          <w:rFonts w:ascii="Times New Roman" w:hAnsi="Times New Roman" w:cs="Times New Roman"/>
          <w:sz w:val="24"/>
          <w:szCs w:val="24"/>
        </w:rPr>
        <w:t xml:space="preserve">gai saksi diatur pada </w:t>
      </w:r>
      <w:r w:rsidR="00E32E06" w:rsidRPr="00711114">
        <w:rPr>
          <w:rFonts w:ascii="Times New Roman" w:hAnsi="Times New Roman" w:cs="Times New Roman"/>
          <w:sz w:val="24"/>
          <w:szCs w:val="24"/>
        </w:rPr>
        <w:t xml:space="preserve">Pasal </w:t>
      </w:r>
      <w:r w:rsidR="00590BF0" w:rsidRPr="00711114">
        <w:rPr>
          <w:rFonts w:ascii="Times New Roman" w:hAnsi="Times New Roman" w:cs="Times New Roman"/>
          <w:sz w:val="24"/>
          <w:szCs w:val="24"/>
        </w:rPr>
        <w:t xml:space="preserve">146 dan </w:t>
      </w:r>
      <w:r w:rsidRPr="00711114">
        <w:rPr>
          <w:rFonts w:ascii="Times New Roman" w:hAnsi="Times New Roman" w:cs="Times New Roman"/>
          <w:sz w:val="24"/>
          <w:szCs w:val="24"/>
        </w:rPr>
        <w:t>147 RBG.</w:t>
      </w:r>
    </w:p>
    <w:p w:rsidR="00711114" w:rsidRDefault="00F97A14" w:rsidP="00496F04">
      <w:pPr>
        <w:pStyle w:val="ListParagraph"/>
        <w:numPr>
          <w:ilvl w:val="0"/>
          <w:numId w:val="33"/>
        </w:numPr>
        <w:spacing w:line="480" w:lineRule="auto"/>
        <w:ind w:right="-46"/>
        <w:jc w:val="both"/>
        <w:rPr>
          <w:rFonts w:ascii="Times New Roman" w:hAnsi="Times New Roman" w:cs="Times New Roman"/>
          <w:i/>
          <w:sz w:val="24"/>
          <w:szCs w:val="24"/>
        </w:rPr>
      </w:pPr>
      <w:r w:rsidRPr="00711114">
        <w:rPr>
          <w:rFonts w:ascii="Times New Roman" w:hAnsi="Times New Roman" w:cs="Times New Roman"/>
          <w:sz w:val="24"/>
          <w:szCs w:val="24"/>
        </w:rPr>
        <w:t>Diperiksa satu persatu diatur pasal 144 ayat 1 HIR</w:t>
      </w:r>
    </w:p>
    <w:p w:rsidR="00711114" w:rsidRPr="00496F04" w:rsidRDefault="00F97A14" w:rsidP="00711114">
      <w:pPr>
        <w:pStyle w:val="ListParagraph"/>
        <w:numPr>
          <w:ilvl w:val="0"/>
          <w:numId w:val="33"/>
        </w:numPr>
        <w:spacing w:line="480" w:lineRule="auto"/>
        <w:ind w:right="-46"/>
        <w:jc w:val="both"/>
        <w:rPr>
          <w:rFonts w:ascii="Times New Roman" w:hAnsi="Times New Roman" w:cs="Times New Roman"/>
          <w:i/>
          <w:sz w:val="24"/>
          <w:szCs w:val="24"/>
        </w:rPr>
      </w:pPr>
      <w:r w:rsidRPr="00711114">
        <w:rPr>
          <w:rFonts w:ascii="Times New Roman" w:hAnsi="Times New Roman" w:cs="Times New Roman"/>
          <w:sz w:val="24"/>
          <w:szCs w:val="24"/>
        </w:rPr>
        <w:t>Mengucapkan sumpah.</w:t>
      </w:r>
    </w:p>
    <w:p w:rsidR="009E5AC4" w:rsidRDefault="00F97A14" w:rsidP="00496F04">
      <w:pPr>
        <w:pStyle w:val="ListParagraph"/>
        <w:spacing w:line="480" w:lineRule="auto"/>
        <w:ind w:left="284" w:right="-46" w:firstLine="709"/>
        <w:jc w:val="both"/>
        <w:rPr>
          <w:rFonts w:ascii="Times New Roman" w:hAnsi="Times New Roman" w:cs="Times New Roman"/>
          <w:i/>
          <w:sz w:val="24"/>
          <w:szCs w:val="24"/>
        </w:rPr>
      </w:pPr>
      <w:r w:rsidRPr="00AA3263">
        <w:rPr>
          <w:rFonts w:ascii="Times New Roman" w:hAnsi="Times New Roman" w:cs="Times New Roman"/>
          <w:sz w:val="24"/>
          <w:szCs w:val="24"/>
        </w:rPr>
        <w:t xml:space="preserve">Sedangkan </w:t>
      </w:r>
      <w:r w:rsidR="00496F04" w:rsidRPr="00AA3263">
        <w:rPr>
          <w:rFonts w:ascii="Times New Roman" w:hAnsi="Times New Roman" w:cs="Times New Roman"/>
          <w:sz w:val="24"/>
          <w:szCs w:val="24"/>
        </w:rPr>
        <w:t xml:space="preserve">untuk </w:t>
      </w:r>
      <w:r w:rsidRPr="00AA3263">
        <w:rPr>
          <w:rFonts w:ascii="Times New Roman" w:hAnsi="Times New Roman" w:cs="Times New Roman"/>
          <w:sz w:val="24"/>
          <w:szCs w:val="24"/>
        </w:rPr>
        <w:t>syarat materil yaitu</w:t>
      </w:r>
      <w:r w:rsidR="002A05F6">
        <w:rPr>
          <w:rFonts w:ascii="Times New Roman" w:hAnsi="Times New Roman" w:cs="Times New Roman"/>
          <w:sz w:val="24"/>
          <w:szCs w:val="24"/>
        </w:rPr>
        <w:t xml:space="preserve"> keterangan </w:t>
      </w:r>
      <w:r>
        <w:rPr>
          <w:rFonts w:ascii="Times New Roman" w:hAnsi="Times New Roman" w:cs="Times New Roman"/>
          <w:sz w:val="24"/>
          <w:szCs w:val="24"/>
        </w:rPr>
        <w:t>seorang saksi tidak sah sebagai alat bukti menyatakan:</w:t>
      </w:r>
    </w:p>
    <w:p w:rsidR="00F97A14" w:rsidRDefault="00F97A14" w:rsidP="008D04C7">
      <w:pPr>
        <w:pStyle w:val="ListParagraph"/>
        <w:numPr>
          <w:ilvl w:val="0"/>
          <w:numId w:val="6"/>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Keterangan yang diberikan saksi harus memiliki landasan pengetahuan.</w:t>
      </w:r>
    </w:p>
    <w:p w:rsidR="00F97A14" w:rsidRDefault="00F97A14" w:rsidP="008D04C7">
      <w:pPr>
        <w:pStyle w:val="ListParagraph"/>
        <w:numPr>
          <w:ilvl w:val="0"/>
          <w:numId w:val="6"/>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Landasan pengetahuan merupakan sebab atau alasan pengetahuan yang diterangkannya.</w:t>
      </w:r>
    </w:p>
    <w:p w:rsidR="00F97A14" w:rsidRDefault="00F97A14" w:rsidP="008D04C7">
      <w:pPr>
        <w:pStyle w:val="ListParagraph"/>
        <w:numPr>
          <w:ilvl w:val="0"/>
          <w:numId w:val="6"/>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Keterangan yang tidak memiliki sebab alasan yang jelas tidak memenuhi syarat-syarat materil sebagai alat bukti saksi.</w:t>
      </w:r>
    </w:p>
    <w:p w:rsidR="00F97A14" w:rsidRDefault="00F97A14" w:rsidP="008D04C7">
      <w:pPr>
        <w:pStyle w:val="ListParagraph"/>
        <w:numPr>
          <w:ilvl w:val="0"/>
          <w:numId w:val="6"/>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Hal-hal yang tidak sah menjadi alat bukti diatur dalam kitab undang-undang hukum perdata </w:t>
      </w:r>
      <w:r w:rsidR="00E32E06">
        <w:rPr>
          <w:rFonts w:ascii="Times New Roman" w:hAnsi="Times New Roman" w:cs="Times New Roman"/>
          <w:sz w:val="24"/>
          <w:szCs w:val="24"/>
        </w:rPr>
        <w:t xml:space="preserve">Pasal </w:t>
      </w:r>
      <w:r>
        <w:rPr>
          <w:rFonts w:ascii="Times New Roman" w:hAnsi="Times New Roman" w:cs="Times New Roman"/>
          <w:sz w:val="24"/>
          <w:szCs w:val="24"/>
        </w:rPr>
        <w:t>1907 yang berbunyi:</w:t>
      </w:r>
    </w:p>
    <w:p w:rsidR="00F97A14" w:rsidRDefault="00F97A14" w:rsidP="009E5AC4">
      <w:pPr>
        <w:pStyle w:val="ListParagraph"/>
        <w:ind w:left="1080" w:right="-46"/>
        <w:jc w:val="both"/>
        <w:rPr>
          <w:rFonts w:ascii="Times New Roman" w:hAnsi="Times New Roman" w:cs="Times New Roman"/>
          <w:i/>
          <w:sz w:val="24"/>
          <w:szCs w:val="24"/>
        </w:rPr>
      </w:pPr>
      <w:r>
        <w:rPr>
          <w:rFonts w:ascii="Times New Roman" w:hAnsi="Times New Roman" w:cs="Times New Roman"/>
          <w:sz w:val="24"/>
          <w:szCs w:val="24"/>
        </w:rPr>
        <w:t>“</w:t>
      </w:r>
      <w:r w:rsidR="004C2269">
        <w:rPr>
          <w:rFonts w:ascii="Times New Roman" w:hAnsi="Times New Roman" w:cs="Times New Roman"/>
          <w:i/>
          <w:sz w:val="24"/>
          <w:szCs w:val="24"/>
        </w:rPr>
        <w:t>T</w:t>
      </w:r>
      <w:r w:rsidR="004C2269">
        <w:rPr>
          <w:rFonts w:ascii="Times New Roman" w:hAnsi="Times New Roman" w:cs="Times New Roman"/>
          <w:i/>
          <w:sz w:val="24"/>
          <w:szCs w:val="24"/>
          <w:lang w:val="en-US"/>
        </w:rPr>
        <w:t>i</w:t>
      </w:r>
      <w:r w:rsidR="00496F04">
        <w:rPr>
          <w:rFonts w:ascii="Times New Roman" w:hAnsi="Times New Roman" w:cs="Times New Roman"/>
          <w:i/>
          <w:sz w:val="24"/>
          <w:szCs w:val="24"/>
        </w:rPr>
        <w:t>ap-tiap kesaks</w:t>
      </w:r>
      <w:r w:rsidR="00E32E06">
        <w:rPr>
          <w:rFonts w:ascii="Times New Roman" w:hAnsi="Times New Roman" w:cs="Times New Roman"/>
          <w:i/>
          <w:sz w:val="24"/>
          <w:szCs w:val="24"/>
        </w:rPr>
        <w:t>i</w:t>
      </w:r>
      <w:r>
        <w:rPr>
          <w:rFonts w:ascii="Times New Roman" w:hAnsi="Times New Roman" w:cs="Times New Roman"/>
          <w:i/>
          <w:sz w:val="24"/>
          <w:szCs w:val="24"/>
        </w:rPr>
        <w:t>an harus disertai dengan alasan-ala</w:t>
      </w:r>
      <w:r w:rsidR="005C1598">
        <w:rPr>
          <w:rFonts w:ascii="Times New Roman" w:hAnsi="Times New Roman" w:cs="Times New Roman"/>
          <w:i/>
          <w:sz w:val="24"/>
          <w:szCs w:val="24"/>
        </w:rPr>
        <w:t>s</w:t>
      </w:r>
      <w:r>
        <w:rPr>
          <w:rFonts w:ascii="Times New Roman" w:hAnsi="Times New Roman" w:cs="Times New Roman"/>
          <w:i/>
          <w:sz w:val="24"/>
          <w:szCs w:val="24"/>
        </w:rPr>
        <w:t>an bagaimana diketahuinya hal-hal yang diterangkan. Pendapatan-pendapatan maupun perkiraan khusus yang diperoleh dengan jalan pikiran, bukanlah kesaksian.”</w:t>
      </w:r>
      <w:r>
        <w:rPr>
          <w:rStyle w:val="FootnoteReference"/>
          <w:rFonts w:ascii="Times New Roman" w:hAnsi="Times New Roman" w:cs="Times New Roman"/>
          <w:i/>
          <w:sz w:val="24"/>
          <w:szCs w:val="24"/>
        </w:rPr>
        <w:footnoteReference w:id="37"/>
      </w:r>
    </w:p>
    <w:p w:rsidR="009E5AC4" w:rsidRDefault="009E5AC4" w:rsidP="009E5AC4">
      <w:pPr>
        <w:pStyle w:val="ListParagraph"/>
        <w:ind w:left="1080" w:right="-46"/>
        <w:jc w:val="both"/>
        <w:rPr>
          <w:rFonts w:ascii="Times New Roman" w:hAnsi="Times New Roman" w:cs="Times New Roman"/>
          <w:sz w:val="24"/>
          <w:szCs w:val="24"/>
        </w:rPr>
      </w:pPr>
    </w:p>
    <w:p w:rsidR="00F97A14" w:rsidRDefault="00F97A14" w:rsidP="008D04C7">
      <w:pPr>
        <w:pStyle w:val="ListParagraph"/>
        <w:numPr>
          <w:ilvl w:val="0"/>
          <w:numId w:val="6"/>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lastRenderedPageBreak/>
        <w:t>Kesesuaian informasi yaitu keseragaman informasi yang diberikan saksi mengandung nilai koneksitas yang saling berkaitan antara yang satu dengan lainnya meskipun keterangan itu tidak sama.</w:t>
      </w:r>
      <w:r>
        <w:rPr>
          <w:rStyle w:val="FootnoteReference"/>
          <w:rFonts w:ascii="Times New Roman" w:hAnsi="Times New Roman" w:cs="Times New Roman"/>
          <w:sz w:val="24"/>
          <w:szCs w:val="24"/>
        </w:rPr>
        <w:footnoteReference w:id="38"/>
      </w:r>
    </w:p>
    <w:p w:rsidR="00563C9D" w:rsidRDefault="00074746" w:rsidP="008D04C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Alat bukti persangkaan. </w:t>
      </w:r>
    </w:p>
    <w:p w:rsidR="00BB543F" w:rsidRDefault="00074746" w:rsidP="00496F04">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Dalam hukum acara perdata </w:t>
      </w:r>
      <w:r w:rsidR="00BB073D">
        <w:rPr>
          <w:rFonts w:ascii="Times New Roman" w:hAnsi="Times New Roman" w:cs="Times New Roman"/>
          <w:sz w:val="24"/>
          <w:szCs w:val="24"/>
        </w:rPr>
        <w:t xml:space="preserve">Islam </w:t>
      </w:r>
      <w:r>
        <w:rPr>
          <w:rFonts w:ascii="Times New Roman" w:hAnsi="Times New Roman" w:cs="Times New Roman"/>
          <w:sz w:val="24"/>
          <w:szCs w:val="24"/>
        </w:rPr>
        <w:t xml:space="preserve">persangkaan adalah </w:t>
      </w:r>
      <w:r>
        <w:rPr>
          <w:rFonts w:ascii="Times New Roman" w:hAnsi="Times New Roman" w:cs="Times New Roman"/>
          <w:i/>
          <w:sz w:val="24"/>
          <w:szCs w:val="24"/>
        </w:rPr>
        <w:t xml:space="preserve">Qarinah, </w:t>
      </w:r>
      <w:r>
        <w:rPr>
          <w:rFonts w:ascii="Times New Roman" w:hAnsi="Times New Roman" w:cs="Times New Roman"/>
          <w:sz w:val="24"/>
          <w:szCs w:val="24"/>
        </w:rPr>
        <w:t xml:space="preserve">yaitu isyarat, indikasi. </w:t>
      </w:r>
      <w:r w:rsidR="00563C9D">
        <w:rPr>
          <w:rFonts w:ascii="Times New Roman" w:hAnsi="Times New Roman" w:cs="Times New Roman"/>
          <w:sz w:val="24"/>
          <w:szCs w:val="24"/>
        </w:rPr>
        <w:t>Menurut Abu Hanifah, Syaf</w:t>
      </w:r>
      <w:r w:rsidR="00E32E06">
        <w:rPr>
          <w:rFonts w:ascii="Times New Roman" w:hAnsi="Times New Roman" w:cs="Times New Roman"/>
          <w:sz w:val="24"/>
          <w:szCs w:val="24"/>
        </w:rPr>
        <w:t>i</w:t>
      </w:r>
      <w:r w:rsidR="00563C9D">
        <w:rPr>
          <w:rFonts w:ascii="Times New Roman" w:hAnsi="Times New Roman" w:cs="Times New Roman"/>
          <w:sz w:val="24"/>
          <w:szCs w:val="24"/>
        </w:rPr>
        <w:t xml:space="preserve">’i kalau hanya </w:t>
      </w:r>
      <w:r w:rsidR="00563C9D">
        <w:rPr>
          <w:rFonts w:ascii="Times New Roman" w:hAnsi="Times New Roman" w:cs="Times New Roman"/>
          <w:i/>
          <w:sz w:val="24"/>
          <w:szCs w:val="24"/>
        </w:rPr>
        <w:t xml:space="preserve">Qarinah </w:t>
      </w:r>
      <w:r w:rsidR="00563C9D">
        <w:rPr>
          <w:rFonts w:ascii="Times New Roman" w:hAnsi="Times New Roman" w:cs="Times New Roman"/>
          <w:sz w:val="24"/>
          <w:szCs w:val="24"/>
        </w:rPr>
        <w:t xml:space="preserve">yang </w:t>
      </w:r>
      <w:r w:rsidR="00D72FFD">
        <w:rPr>
          <w:rFonts w:ascii="Times New Roman" w:hAnsi="Times New Roman" w:cs="Times New Roman"/>
          <w:sz w:val="24"/>
          <w:szCs w:val="24"/>
        </w:rPr>
        <w:t>ya</w:t>
      </w:r>
      <w:r w:rsidR="00563C9D">
        <w:rPr>
          <w:rFonts w:ascii="Times New Roman" w:hAnsi="Times New Roman" w:cs="Times New Roman"/>
          <w:sz w:val="24"/>
          <w:szCs w:val="24"/>
        </w:rPr>
        <w:t xml:space="preserve">ng </w:t>
      </w:r>
      <w:r w:rsidR="00D72FFD">
        <w:rPr>
          <w:rFonts w:ascii="Times New Roman" w:hAnsi="Times New Roman" w:cs="Times New Roman"/>
          <w:sz w:val="24"/>
          <w:szCs w:val="24"/>
        </w:rPr>
        <w:t xml:space="preserve">ada sedang saksi atau </w:t>
      </w:r>
      <w:r w:rsidR="00D72FFD">
        <w:rPr>
          <w:rFonts w:ascii="Times New Roman" w:hAnsi="Times New Roman" w:cs="Times New Roman"/>
          <w:i/>
          <w:sz w:val="24"/>
          <w:szCs w:val="24"/>
        </w:rPr>
        <w:t xml:space="preserve">Iqrar </w:t>
      </w:r>
      <w:r w:rsidR="00563C9D">
        <w:rPr>
          <w:rFonts w:ascii="Times New Roman" w:hAnsi="Times New Roman" w:cs="Times New Roman"/>
          <w:sz w:val="24"/>
          <w:szCs w:val="24"/>
        </w:rPr>
        <w:t xml:space="preserve">tidak ada maka </w:t>
      </w:r>
      <w:r w:rsidR="008624C8">
        <w:rPr>
          <w:rFonts w:ascii="Times New Roman" w:hAnsi="Times New Roman" w:cs="Times New Roman"/>
          <w:sz w:val="24"/>
          <w:szCs w:val="24"/>
        </w:rPr>
        <w:t xml:space="preserve">hakim </w:t>
      </w:r>
      <w:r w:rsidR="00563C9D">
        <w:rPr>
          <w:rFonts w:ascii="Times New Roman" w:hAnsi="Times New Roman" w:cs="Times New Roman"/>
          <w:sz w:val="24"/>
          <w:szCs w:val="24"/>
        </w:rPr>
        <w:t xml:space="preserve">tidak dapat memutuskan </w:t>
      </w:r>
      <w:r w:rsidR="00D72FFD" w:rsidRPr="00E122E9">
        <w:rPr>
          <w:rFonts w:ascii="Times New Roman" w:hAnsi="Times New Roman" w:cs="Times New Roman"/>
          <w:sz w:val="24"/>
          <w:szCs w:val="24"/>
        </w:rPr>
        <w:t xml:space="preserve">perkara itu. Menurut ulama </w:t>
      </w:r>
      <w:r w:rsidR="008624C8" w:rsidRPr="00E122E9">
        <w:rPr>
          <w:rFonts w:ascii="Times New Roman" w:hAnsi="Times New Roman" w:cs="Times New Roman"/>
          <w:sz w:val="24"/>
          <w:szCs w:val="24"/>
        </w:rPr>
        <w:t>Hanafi</w:t>
      </w:r>
      <w:r w:rsidR="008624C8">
        <w:rPr>
          <w:rFonts w:ascii="Times New Roman" w:hAnsi="Times New Roman" w:cs="Times New Roman"/>
          <w:sz w:val="24"/>
          <w:szCs w:val="24"/>
        </w:rPr>
        <w:t>ah</w:t>
      </w:r>
      <w:r w:rsidR="008624C8" w:rsidRPr="00E122E9">
        <w:rPr>
          <w:rFonts w:ascii="Times New Roman" w:hAnsi="Times New Roman" w:cs="Times New Roman"/>
          <w:sz w:val="24"/>
          <w:szCs w:val="24"/>
        </w:rPr>
        <w:t xml:space="preserve"> </w:t>
      </w:r>
      <w:r w:rsidR="00E122E9" w:rsidRPr="00E122E9">
        <w:rPr>
          <w:rFonts w:ascii="Times New Roman" w:hAnsi="Times New Roman" w:cs="Times New Roman"/>
          <w:sz w:val="24"/>
          <w:szCs w:val="24"/>
        </w:rPr>
        <w:t xml:space="preserve">hal itu dapat dijadikan alat </w:t>
      </w:r>
      <w:r w:rsidR="00563C9D">
        <w:rPr>
          <w:rFonts w:ascii="Times New Roman" w:hAnsi="Times New Roman" w:cs="Times New Roman"/>
          <w:sz w:val="24"/>
          <w:szCs w:val="24"/>
        </w:rPr>
        <w:t xml:space="preserve">bukti tergantung </w:t>
      </w:r>
      <w:r w:rsidR="00E122E9" w:rsidRPr="00E122E9">
        <w:rPr>
          <w:rFonts w:ascii="Times New Roman" w:hAnsi="Times New Roman" w:cs="Times New Roman"/>
          <w:sz w:val="24"/>
          <w:szCs w:val="24"/>
        </w:rPr>
        <w:t xml:space="preserve">pertimbangan </w:t>
      </w:r>
      <w:r w:rsidR="008624C8" w:rsidRPr="00E122E9">
        <w:rPr>
          <w:rFonts w:ascii="Times New Roman" w:hAnsi="Times New Roman" w:cs="Times New Roman"/>
          <w:sz w:val="24"/>
          <w:szCs w:val="24"/>
        </w:rPr>
        <w:t>hakim</w:t>
      </w:r>
      <w:r w:rsidR="00E122E9" w:rsidRPr="00E122E9">
        <w:rPr>
          <w:rFonts w:ascii="Times New Roman" w:hAnsi="Times New Roman" w:cs="Times New Roman"/>
          <w:sz w:val="24"/>
          <w:szCs w:val="24"/>
        </w:rPr>
        <w:t>.</w:t>
      </w:r>
      <w:r w:rsidR="002F02FC">
        <w:rPr>
          <w:rFonts w:ascii="Times New Roman" w:hAnsi="Times New Roman" w:cs="Times New Roman"/>
          <w:sz w:val="24"/>
          <w:szCs w:val="24"/>
          <w:lang w:val="en-US"/>
        </w:rPr>
        <w:t xml:space="preserve"> </w:t>
      </w:r>
      <w:r>
        <w:rPr>
          <w:rFonts w:ascii="Times New Roman" w:hAnsi="Times New Roman" w:cs="Times New Roman"/>
          <w:sz w:val="24"/>
          <w:szCs w:val="24"/>
        </w:rPr>
        <w:t>Ada 2 (dua) macam alat bukti persangkaan yai</w:t>
      </w:r>
      <w:r w:rsidR="00BB073D">
        <w:rPr>
          <w:rFonts w:ascii="Times New Roman" w:hAnsi="Times New Roman" w:cs="Times New Roman"/>
          <w:sz w:val="24"/>
          <w:szCs w:val="24"/>
        </w:rPr>
        <w:t>t</w:t>
      </w:r>
      <w:r>
        <w:rPr>
          <w:rFonts w:ascii="Times New Roman" w:hAnsi="Times New Roman" w:cs="Times New Roman"/>
          <w:sz w:val="24"/>
          <w:szCs w:val="24"/>
        </w:rPr>
        <w:t xml:space="preserve">u persangkaan yang didasarkan atas </w:t>
      </w:r>
      <w:r w:rsidR="008624C8">
        <w:rPr>
          <w:rFonts w:ascii="Times New Roman" w:hAnsi="Times New Roman" w:cs="Times New Roman"/>
          <w:sz w:val="24"/>
          <w:szCs w:val="24"/>
        </w:rPr>
        <w:t>Undang</w:t>
      </w:r>
      <w:r w:rsidR="00563C9D">
        <w:rPr>
          <w:rFonts w:ascii="Times New Roman" w:hAnsi="Times New Roman" w:cs="Times New Roman"/>
          <w:sz w:val="24"/>
          <w:szCs w:val="24"/>
        </w:rPr>
        <w:t xml:space="preserve">-undang </w:t>
      </w:r>
      <w:r>
        <w:rPr>
          <w:rFonts w:ascii="Times New Roman" w:hAnsi="Times New Roman" w:cs="Times New Roman"/>
          <w:sz w:val="24"/>
          <w:szCs w:val="24"/>
        </w:rPr>
        <w:t>(</w:t>
      </w:r>
      <w:r>
        <w:rPr>
          <w:rFonts w:ascii="Times New Roman" w:hAnsi="Times New Roman" w:cs="Times New Roman"/>
          <w:i/>
          <w:sz w:val="24"/>
          <w:szCs w:val="24"/>
        </w:rPr>
        <w:t>Preasumtion yuris</w:t>
      </w:r>
      <w:r>
        <w:rPr>
          <w:rFonts w:ascii="Times New Roman" w:hAnsi="Times New Roman" w:cs="Times New Roman"/>
          <w:sz w:val="24"/>
          <w:szCs w:val="24"/>
        </w:rPr>
        <w:t xml:space="preserve">) dan persangkaan yang didasarkan pada suatu kesimpulan yang ditarik oleh </w:t>
      </w:r>
      <w:r w:rsidR="002F02FC">
        <w:rPr>
          <w:rFonts w:ascii="Times New Roman" w:hAnsi="Times New Roman" w:cs="Times New Roman"/>
          <w:sz w:val="24"/>
          <w:szCs w:val="24"/>
        </w:rPr>
        <w:t xml:space="preserve">Hakim </w:t>
      </w:r>
      <w:r>
        <w:rPr>
          <w:rFonts w:ascii="Times New Roman" w:hAnsi="Times New Roman" w:cs="Times New Roman"/>
          <w:sz w:val="24"/>
          <w:szCs w:val="24"/>
        </w:rPr>
        <w:t>(</w:t>
      </w:r>
      <w:r>
        <w:rPr>
          <w:rFonts w:ascii="Times New Roman" w:hAnsi="Times New Roman" w:cs="Times New Roman"/>
          <w:i/>
          <w:sz w:val="24"/>
          <w:szCs w:val="24"/>
        </w:rPr>
        <w:t>Preasumtion facti</w:t>
      </w:r>
      <w:r>
        <w:rPr>
          <w:rFonts w:ascii="Times New Roman" w:hAnsi="Times New Roman" w:cs="Times New Roman"/>
          <w:sz w:val="24"/>
          <w:szCs w:val="24"/>
        </w:rPr>
        <w:t>)</w:t>
      </w:r>
      <w:r w:rsidR="00496F04">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002F02FC">
        <w:rPr>
          <w:rFonts w:ascii="Times New Roman" w:hAnsi="Times New Roman" w:cs="Times New Roman"/>
          <w:sz w:val="24"/>
          <w:szCs w:val="24"/>
          <w:lang w:val="en-US"/>
        </w:rPr>
        <w:t xml:space="preserve"> </w:t>
      </w:r>
      <w:r w:rsidR="00563C9D">
        <w:rPr>
          <w:rFonts w:ascii="Times New Roman" w:hAnsi="Times New Roman" w:cs="Times New Roman"/>
          <w:sz w:val="24"/>
          <w:szCs w:val="24"/>
        </w:rPr>
        <w:t xml:space="preserve">Persangkaan yang </w:t>
      </w:r>
      <w:r>
        <w:rPr>
          <w:rFonts w:ascii="Times New Roman" w:hAnsi="Times New Roman" w:cs="Times New Roman"/>
          <w:sz w:val="24"/>
          <w:szCs w:val="24"/>
        </w:rPr>
        <w:t xml:space="preserve">didasarkan atas </w:t>
      </w:r>
      <w:r w:rsidR="008624C8">
        <w:rPr>
          <w:rFonts w:ascii="Times New Roman" w:hAnsi="Times New Roman" w:cs="Times New Roman"/>
          <w:sz w:val="24"/>
          <w:szCs w:val="24"/>
        </w:rPr>
        <w:t>Undang</w:t>
      </w:r>
      <w:r>
        <w:rPr>
          <w:rFonts w:ascii="Times New Roman" w:hAnsi="Times New Roman" w:cs="Times New Roman"/>
          <w:sz w:val="24"/>
          <w:szCs w:val="24"/>
        </w:rPr>
        <w:t>-undang yai</w:t>
      </w:r>
      <w:r w:rsidR="00563C9D">
        <w:rPr>
          <w:rFonts w:ascii="Times New Roman" w:hAnsi="Times New Roman" w:cs="Times New Roman"/>
          <w:sz w:val="24"/>
          <w:szCs w:val="24"/>
        </w:rPr>
        <w:t xml:space="preserve">tu persangkaan yang berdasarkan suatu ketentuan </w:t>
      </w:r>
      <w:r>
        <w:rPr>
          <w:rFonts w:ascii="Times New Roman" w:hAnsi="Times New Roman" w:cs="Times New Roman"/>
          <w:sz w:val="24"/>
          <w:szCs w:val="24"/>
        </w:rPr>
        <w:t xml:space="preserve">khusus </w:t>
      </w:r>
      <w:r w:rsidR="00BB073D">
        <w:rPr>
          <w:rFonts w:ascii="Times New Roman" w:hAnsi="Times New Roman" w:cs="Times New Roman"/>
          <w:sz w:val="24"/>
          <w:szCs w:val="24"/>
        </w:rPr>
        <w:t>Undang</w:t>
      </w:r>
      <w:r>
        <w:rPr>
          <w:rFonts w:ascii="Times New Roman" w:hAnsi="Times New Roman" w:cs="Times New Roman"/>
          <w:sz w:val="24"/>
          <w:szCs w:val="24"/>
        </w:rPr>
        <w:t>-</w:t>
      </w:r>
      <w:r w:rsidR="008624C8">
        <w:rPr>
          <w:rFonts w:ascii="Times New Roman" w:hAnsi="Times New Roman" w:cs="Times New Roman"/>
          <w:sz w:val="24"/>
          <w:szCs w:val="24"/>
        </w:rPr>
        <w:t xml:space="preserve">undang </w:t>
      </w:r>
      <w:r>
        <w:rPr>
          <w:rFonts w:ascii="Times New Roman" w:hAnsi="Times New Roman" w:cs="Times New Roman"/>
          <w:sz w:val="24"/>
          <w:szCs w:val="24"/>
        </w:rPr>
        <w:t>dihub</w:t>
      </w:r>
      <w:r w:rsidR="00563C9D">
        <w:rPr>
          <w:rFonts w:ascii="Times New Roman" w:hAnsi="Times New Roman" w:cs="Times New Roman"/>
          <w:sz w:val="24"/>
          <w:szCs w:val="24"/>
        </w:rPr>
        <w:t xml:space="preserve">ungkan dengan </w:t>
      </w:r>
      <w:r>
        <w:rPr>
          <w:rFonts w:ascii="Times New Roman" w:hAnsi="Times New Roman" w:cs="Times New Roman"/>
          <w:sz w:val="24"/>
          <w:szCs w:val="24"/>
        </w:rPr>
        <w:t>perbuatan-perbuatan tertentu ata</w:t>
      </w:r>
      <w:r w:rsidR="00563C9D">
        <w:rPr>
          <w:rFonts w:ascii="Times New Roman" w:hAnsi="Times New Roman" w:cs="Times New Roman"/>
          <w:sz w:val="24"/>
          <w:szCs w:val="24"/>
        </w:rPr>
        <w:t xml:space="preserve">u peristiwa-peristiwa tertentu. </w:t>
      </w:r>
      <w:r>
        <w:rPr>
          <w:rFonts w:ascii="Times New Roman" w:hAnsi="Times New Roman" w:cs="Times New Roman"/>
          <w:sz w:val="24"/>
          <w:szCs w:val="24"/>
        </w:rPr>
        <w:t xml:space="preserve">Sedangkan persangkaan yang ditarik kesimpulan oleh </w:t>
      </w:r>
      <w:r w:rsidR="000566B5">
        <w:rPr>
          <w:rFonts w:ascii="Times New Roman" w:hAnsi="Times New Roman" w:cs="Times New Roman"/>
          <w:sz w:val="24"/>
          <w:szCs w:val="24"/>
        </w:rPr>
        <w:t xml:space="preserve">Hakim </w:t>
      </w:r>
      <w:r>
        <w:rPr>
          <w:rFonts w:ascii="Times New Roman" w:hAnsi="Times New Roman" w:cs="Times New Roman"/>
          <w:sz w:val="24"/>
          <w:szCs w:val="24"/>
        </w:rPr>
        <w:t xml:space="preserve">yaitu suatu persangkaan-persangkaan yang didasarkan atas kenyataan-kenyataan yang ada yang dilihat oleh </w:t>
      </w:r>
      <w:r w:rsidR="008624C8">
        <w:rPr>
          <w:rFonts w:ascii="Times New Roman" w:hAnsi="Times New Roman" w:cs="Times New Roman"/>
          <w:sz w:val="24"/>
          <w:szCs w:val="24"/>
        </w:rPr>
        <w:t xml:space="preserve">hakim </w:t>
      </w:r>
      <w:r>
        <w:rPr>
          <w:rFonts w:ascii="Times New Roman" w:hAnsi="Times New Roman" w:cs="Times New Roman"/>
          <w:sz w:val="24"/>
          <w:szCs w:val="24"/>
        </w:rPr>
        <w:t>dalam proses persida</w:t>
      </w:r>
      <w:r w:rsidR="00563C9D">
        <w:rPr>
          <w:rFonts w:ascii="Times New Roman" w:hAnsi="Times New Roman" w:cs="Times New Roman"/>
          <w:sz w:val="24"/>
          <w:szCs w:val="24"/>
        </w:rPr>
        <w:t xml:space="preserve">ngan sehingga tersusunlah suatu </w:t>
      </w:r>
      <w:r>
        <w:rPr>
          <w:rFonts w:ascii="Times New Roman" w:hAnsi="Times New Roman" w:cs="Times New Roman"/>
          <w:sz w:val="24"/>
          <w:szCs w:val="24"/>
        </w:rPr>
        <w:t>kesimpulan persangkaan-persangkaan.</w:t>
      </w:r>
    </w:p>
    <w:p w:rsidR="00563C9D" w:rsidRDefault="007746E0" w:rsidP="008D04C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Alat bukti pengakuan </w:t>
      </w:r>
    </w:p>
    <w:p w:rsidR="007746E0" w:rsidRDefault="00563C9D" w:rsidP="00E9457C">
      <w:pPr>
        <w:pStyle w:val="ListParagraph"/>
        <w:spacing w:line="480" w:lineRule="auto"/>
        <w:ind w:left="284" w:firstLine="709"/>
        <w:jc w:val="both"/>
        <w:rPr>
          <w:rFonts w:ascii="Times New Roman" w:hAnsi="Times New Roman" w:cs="Times New Roman"/>
          <w:sz w:val="24"/>
          <w:szCs w:val="24"/>
        </w:rPr>
      </w:pPr>
      <w:r w:rsidRPr="00563C9D">
        <w:rPr>
          <w:rFonts w:ascii="Times New Roman" w:hAnsi="Times New Roman" w:cs="Times New Roman"/>
          <w:sz w:val="24"/>
          <w:szCs w:val="24"/>
        </w:rPr>
        <w:t xml:space="preserve">Alat bukti pengakuan </w:t>
      </w:r>
      <w:r w:rsidR="007746E0" w:rsidRPr="00563C9D">
        <w:rPr>
          <w:rFonts w:ascii="Times New Roman" w:hAnsi="Times New Roman" w:cs="Times New Roman"/>
          <w:sz w:val="24"/>
          <w:szCs w:val="24"/>
        </w:rPr>
        <w:t xml:space="preserve">dalam hukum acara peradilan Islam disebut </w:t>
      </w:r>
      <w:r w:rsidR="007746E0" w:rsidRPr="00563C9D">
        <w:rPr>
          <w:rFonts w:ascii="Times New Roman" w:hAnsi="Times New Roman" w:cs="Times New Roman"/>
          <w:i/>
          <w:sz w:val="24"/>
          <w:szCs w:val="24"/>
        </w:rPr>
        <w:t xml:space="preserve">Al-Iqrar </w:t>
      </w:r>
      <w:r w:rsidR="007746E0" w:rsidRPr="00563C9D">
        <w:rPr>
          <w:rFonts w:ascii="Times New Roman" w:hAnsi="Times New Roman" w:cs="Times New Roman"/>
          <w:sz w:val="24"/>
          <w:szCs w:val="24"/>
        </w:rPr>
        <w:t xml:space="preserve">yang artinya ialah </w:t>
      </w:r>
      <w:r w:rsidR="00BB073D">
        <w:rPr>
          <w:rFonts w:ascii="Times New Roman" w:hAnsi="Times New Roman" w:cs="Times New Roman"/>
          <w:sz w:val="24"/>
          <w:szCs w:val="24"/>
        </w:rPr>
        <w:t>salah satu pihak atau kuasan</w:t>
      </w:r>
      <w:r w:rsidR="007746E0" w:rsidRPr="00563C9D">
        <w:rPr>
          <w:rFonts w:ascii="Times New Roman" w:hAnsi="Times New Roman" w:cs="Times New Roman"/>
          <w:sz w:val="24"/>
          <w:szCs w:val="24"/>
        </w:rPr>
        <w:t xml:space="preserve">ya mengaku secara tegas tanpa syarat di muka sidang bahwa apa yang dituntut pihak lawannya adalah </w:t>
      </w:r>
      <w:r w:rsidR="007746E0" w:rsidRPr="00563C9D">
        <w:rPr>
          <w:rFonts w:ascii="Times New Roman" w:hAnsi="Times New Roman" w:cs="Times New Roman"/>
          <w:sz w:val="24"/>
          <w:szCs w:val="24"/>
        </w:rPr>
        <w:lastRenderedPageBreak/>
        <w:t>benar.</w:t>
      </w:r>
      <w:r w:rsidR="004323A9" w:rsidRPr="00563C9D">
        <w:rPr>
          <w:rFonts w:ascii="Times New Roman" w:hAnsi="Times New Roman" w:cs="Times New Roman"/>
          <w:sz w:val="24"/>
          <w:szCs w:val="24"/>
        </w:rPr>
        <w:t xml:space="preserve"> Dasar pengakuan sebagai alat bukti menurut acara peradilan Islam antara lain Rasulu</w:t>
      </w:r>
      <w:r w:rsidR="00BB073D">
        <w:rPr>
          <w:rFonts w:ascii="Times New Roman" w:hAnsi="Times New Roman" w:cs="Times New Roman"/>
          <w:sz w:val="24"/>
          <w:szCs w:val="24"/>
        </w:rPr>
        <w:t>llah SAW</w:t>
      </w:r>
      <w:r w:rsidR="00182D46">
        <w:rPr>
          <w:rFonts w:ascii="Times New Roman" w:hAnsi="Times New Roman" w:cs="Times New Roman"/>
          <w:sz w:val="24"/>
          <w:szCs w:val="24"/>
        </w:rPr>
        <w:t xml:space="preserve"> bersabda:</w:t>
      </w:r>
    </w:p>
    <w:p w:rsidR="0054766B" w:rsidRPr="0054766B" w:rsidRDefault="0054766B" w:rsidP="0054766B">
      <w:pPr>
        <w:bidi/>
        <w:rPr>
          <w:rFonts w:asciiTheme="majorBidi" w:hAnsiTheme="majorBidi" w:cstheme="majorBidi"/>
          <w:sz w:val="24"/>
          <w:szCs w:val="24"/>
        </w:rPr>
      </w:pPr>
      <w:r w:rsidRPr="0083362D">
        <w:rPr>
          <w:rFonts w:asciiTheme="majorBidi" w:hAnsiTheme="majorBidi" w:cstheme="majorBidi"/>
          <w:sz w:val="24"/>
          <w:szCs w:val="24"/>
          <w:rtl/>
        </w:rPr>
        <w:t>اَتَى رَسُوْلَ اللَّهِ صلعم رَجُلٌ مِنَ الْمُسْلِمِيْنَ وَهُوَ فِى الْمَسْجِدِ فَنَادَهُ فقَالَ يَارَسُوْلَ اللَّهِ اِنِّيْ زَنَيْتُ فَاَعْرَضُ عَنْهُ فَتَنَحَّى تِلْقَاءَ وَجْهِهِ فَقَالَ يَا رَسُوْلَ اللَّهِ اِنِّيْ زَنَيْتُ فَاَعْرَضُ عَنْهُ حَتَّى ثَنَّى ذَالِكَ عَلَيْهِ اَرْبَعَ مَرَّاتٍ فَلَمَّا شَهِدَ عَلَى</w:t>
      </w:r>
      <w:r w:rsidR="00806224">
        <w:rPr>
          <w:rFonts w:asciiTheme="majorBidi" w:hAnsiTheme="majorBidi" w:cstheme="majorBidi"/>
          <w:sz w:val="24"/>
          <w:szCs w:val="24"/>
          <w:lang w:val="en-US"/>
        </w:rPr>
        <w:tab/>
      </w:r>
      <w:r w:rsidRPr="0083362D">
        <w:rPr>
          <w:rFonts w:asciiTheme="majorBidi" w:hAnsiTheme="majorBidi" w:cstheme="majorBidi"/>
          <w:sz w:val="24"/>
          <w:szCs w:val="24"/>
          <w:rtl/>
        </w:rPr>
        <w:t xml:space="preserve"> نَفْسِهِ اَرْبَعَ شَهَادَاتٍ دَعَاهُ رَسُوْلُ اللَّهِ صلعم فَقَالَ اَبِكَ جُنُوْنٌ؟ قَالَ : لَا : فَقَالَ : فَهَلْ اَحْصَنْتَ؟ قَالَ : نَعَمْ : فَقَالَ النَّبِيُّ صلعم اِذْهَبُوْا بِهِ فَارْجُمُوْهُ</w:t>
      </w:r>
    </w:p>
    <w:p w:rsidR="00182D46" w:rsidRPr="00563C9D" w:rsidRDefault="00182D46" w:rsidP="00E9457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Terjemahan:</w:t>
      </w:r>
    </w:p>
    <w:p w:rsidR="00EC52A8" w:rsidRDefault="004323A9" w:rsidP="00182D4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Sewaktu Rasulullah SAW di </w:t>
      </w:r>
      <w:r w:rsidR="00BB073D">
        <w:rPr>
          <w:rFonts w:ascii="Times New Roman" w:hAnsi="Times New Roman" w:cs="Times New Roman"/>
          <w:i/>
          <w:sz w:val="24"/>
          <w:szCs w:val="24"/>
        </w:rPr>
        <w:t>dalam</w:t>
      </w:r>
      <w:r>
        <w:rPr>
          <w:rFonts w:ascii="Times New Roman" w:hAnsi="Times New Roman" w:cs="Times New Roman"/>
          <w:i/>
          <w:sz w:val="24"/>
          <w:szCs w:val="24"/>
        </w:rPr>
        <w:t xml:space="preserve"> masjid,</w:t>
      </w:r>
      <w:r w:rsidR="000566B5">
        <w:rPr>
          <w:rFonts w:ascii="Times New Roman" w:hAnsi="Times New Roman" w:cs="Times New Roman"/>
          <w:i/>
          <w:sz w:val="24"/>
          <w:szCs w:val="24"/>
        </w:rPr>
        <w:t xml:space="preserve"> telah datang seorang laki</w:t>
      </w:r>
      <w:r w:rsidR="000566B5">
        <w:rPr>
          <w:rFonts w:ascii="Times New Roman" w:hAnsi="Times New Roman" w:cs="Times New Roman"/>
          <w:i/>
          <w:sz w:val="24"/>
          <w:szCs w:val="24"/>
          <w:lang w:val="en-US"/>
        </w:rPr>
        <w:t xml:space="preserve"> </w:t>
      </w:r>
      <w:r w:rsidR="000566B5">
        <w:rPr>
          <w:rFonts w:ascii="Times New Roman" w:hAnsi="Times New Roman" w:cs="Times New Roman"/>
          <w:i/>
          <w:sz w:val="24"/>
          <w:szCs w:val="24"/>
        </w:rPr>
        <w:t>laki</w:t>
      </w:r>
      <w:r w:rsidR="000566B5">
        <w:rPr>
          <w:rFonts w:ascii="Times New Roman" w:hAnsi="Times New Roman" w:cs="Times New Roman"/>
          <w:i/>
          <w:sz w:val="24"/>
          <w:szCs w:val="24"/>
          <w:lang w:val="en-US"/>
        </w:rPr>
        <w:t xml:space="preserve"> </w:t>
      </w:r>
      <w:r w:rsidR="000566B5">
        <w:rPr>
          <w:rFonts w:ascii="Times New Roman" w:hAnsi="Times New Roman" w:cs="Times New Roman"/>
          <w:i/>
          <w:sz w:val="24"/>
          <w:szCs w:val="24"/>
        </w:rPr>
        <w:t>muslim,</w:t>
      </w:r>
      <w:r w:rsidR="000566B5">
        <w:rPr>
          <w:rFonts w:ascii="Times New Roman" w:hAnsi="Times New Roman" w:cs="Times New Roman"/>
          <w:i/>
          <w:sz w:val="24"/>
          <w:szCs w:val="24"/>
          <w:lang w:val="en-US"/>
        </w:rPr>
        <w:t xml:space="preserve"> </w:t>
      </w:r>
      <w:r w:rsidR="000566B5">
        <w:rPr>
          <w:rFonts w:ascii="Times New Roman" w:hAnsi="Times New Roman" w:cs="Times New Roman"/>
          <w:i/>
          <w:sz w:val="24"/>
          <w:szCs w:val="24"/>
        </w:rPr>
        <w:t>Ia berseru kepada Rasulullah.</w:t>
      </w:r>
      <w:r w:rsidR="000566B5">
        <w:rPr>
          <w:rFonts w:ascii="Times New Roman" w:hAnsi="Times New Roman" w:cs="Times New Roman"/>
          <w:i/>
          <w:sz w:val="24"/>
          <w:szCs w:val="24"/>
          <w:lang w:val="en-US"/>
        </w:rPr>
        <w:t xml:space="preserve"> </w:t>
      </w:r>
      <w:r w:rsidR="000566B5">
        <w:rPr>
          <w:rFonts w:ascii="Times New Roman" w:hAnsi="Times New Roman" w:cs="Times New Roman"/>
          <w:i/>
          <w:sz w:val="24"/>
          <w:szCs w:val="24"/>
        </w:rPr>
        <w:t>Ya Rasulullah,</w:t>
      </w:r>
      <w:r w:rsidR="000566B5">
        <w:rPr>
          <w:rFonts w:ascii="Times New Roman" w:hAnsi="Times New Roman" w:cs="Times New Roman"/>
          <w:i/>
          <w:sz w:val="24"/>
          <w:szCs w:val="24"/>
          <w:lang w:val="en-US"/>
        </w:rPr>
        <w:t xml:space="preserve"> </w:t>
      </w:r>
      <w:r>
        <w:rPr>
          <w:rFonts w:ascii="Times New Roman" w:hAnsi="Times New Roman" w:cs="Times New Roman"/>
          <w:i/>
          <w:sz w:val="24"/>
          <w:szCs w:val="24"/>
        </w:rPr>
        <w:t>sesungguhnya saya telah berzina. Rasulullah berpaling daripadanya. Orang itu berputar menghadap kearah rasulullah dan berkata. Ya Rasulullah saya telah berzina. Rasulullah berpaling kepadanya hingga orang itu ulang yang demikian itu sampai empat kali. Tatkala orang itu telah saksikan kesalahan dirinya empat persaksian (empat kali mengaku), Rasululllah panggil Ia dan Rasulullah bertanya. A</w:t>
      </w:r>
      <w:r w:rsidR="00BB073D">
        <w:rPr>
          <w:rFonts w:ascii="Times New Roman" w:hAnsi="Times New Roman" w:cs="Times New Roman"/>
          <w:i/>
          <w:sz w:val="24"/>
          <w:szCs w:val="24"/>
        </w:rPr>
        <w:t>p</w:t>
      </w:r>
      <w:r>
        <w:rPr>
          <w:rFonts w:ascii="Times New Roman" w:hAnsi="Times New Roman" w:cs="Times New Roman"/>
          <w:i/>
          <w:sz w:val="24"/>
          <w:szCs w:val="24"/>
        </w:rPr>
        <w:t>akah anda tidak gila? Orang itu menjawab, tidak. Tanya Rasulullah lagi, apakah anda sudah kawin? Ora</w:t>
      </w:r>
      <w:r w:rsidR="00BB073D">
        <w:rPr>
          <w:rFonts w:ascii="Times New Roman" w:hAnsi="Times New Roman" w:cs="Times New Roman"/>
          <w:i/>
          <w:sz w:val="24"/>
          <w:szCs w:val="24"/>
        </w:rPr>
        <w:t>n</w:t>
      </w:r>
      <w:r>
        <w:rPr>
          <w:rFonts w:ascii="Times New Roman" w:hAnsi="Times New Roman" w:cs="Times New Roman"/>
          <w:i/>
          <w:sz w:val="24"/>
          <w:szCs w:val="24"/>
        </w:rPr>
        <w:t>g itu menjawa</w:t>
      </w:r>
      <w:r w:rsidR="00BB073D">
        <w:rPr>
          <w:rFonts w:ascii="Times New Roman" w:hAnsi="Times New Roman" w:cs="Times New Roman"/>
          <w:i/>
          <w:sz w:val="24"/>
          <w:szCs w:val="24"/>
        </w:rPr>
        <w:t>b</w:t>
      </w:r>
      <w:r>
        <w:rPr>
          <w:rFonts w:ascii="Times New Roman" w:hAnsi="Times New Roman" w:cs="Times New Roman"/>
          <w:i/>
          <w:sz w:val="24"/>
          <w:szCs w:val="24"/>
        </w:rPr>
        <w:t xml:space="preserve">, sudah. Maka Rasulullah SAW bersabda. Bawalah orang ini pergi dan rajamlah Ia. </w:t>
      </w:r>
      <w:r>
        <w:rPr>
          <w:rFonts w:ascii="Times New Roman" w:hAnsi="Times New Roman" w:cs="Times New Roman"/>
          <w:sz w:val="24"/>
          <w:szCs w:val="24"/>
        </w:rPr>
        <w:t>(HR. Bukhari dan Muslim).</w:t>
      </w:r>
      <w:r>
        <w:rPr>
          <w:rStyle w:val="FootnoteReference"/>
          <w:rFonts w:ascii="Times New Roman" w:hAnsi="Times New Roman" w:cs="Times New Roman"/>
          <w:sz w:val="24"/>
          <w:szCs w:val="24"/>
        </w:rPr>
        <w:footnoteReference w:id="40"/>
      </w:r>
    </w:p>
    <w:p w:rsidR="00182D46" w:rsidRDefault="00182D46" w:rsidP="00182D46">
      <w:pPr>
        <w:pStyle w:val="ListParagraph"/>
        <w:ind w:left="1080"/>
        <w:jc w:val="both"/>
        <w:rPr>
          <w:rFonts w:ascii="Times New Roman" w:hAnsi="Times New Roman" w:cs="Times New Roman"/>
          <w:sz w:val="24"/>
          <w:szCs w:val="24"/>
        </w:rPr>
      </w:pPr>
    </w:p>
    <w:p w:rsidR="004323A9" w:rsidRDefault="004323A9" w:rsidP="00E9457C">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Pengakuan suatu pihak dapat ditinjau dar</w:t>
      </w:r>
      <w:r w:rsidR="00DA564D">
        <w:rPr>
          <w:rFonts w:ascii="Times New Roman" w:hAnsi="Times New Roman" w:cs="Times New Roman"/>
          <w:sz w:val="24"/>
          <w:szCs w:val="24"/>
        </w:rPr>
        <w:t>i</w:t>
      </w:r>
      <w:r>
        <w:rPr>
          <w:rFonts w:ascii="Times New Roman" w:hAnsi="Times New Roman" w:cs="Times New Roman"/>
          <w:sz w:val="24"/>
          <w:szCs w:val="24"/>
        </w:rPr>
        <w:t xml:space="preserve"> dua segi, ditinjau dari segi acara pelaksanaannya adalah pengakuan yang dikemukakan terhadap suatu pihak, ada yang dilakukan di muka </w:t>
      </w:r>
      <w:r w:rsidR="008624C8">
        <w:rPr>
          <w:rFonts w:ascii="Times New Roman" w:hAnsi="Times New Roman" w:cs="Times New Roman"/>
          <w:sz w:val="24"/>
          <w:szCs w:val="24"/>
        </w:rPr>
        <w:t xml:space="preserve">hakim </w:t>
      </w:r>
      <w:r>
        <w:rPr>
          <w:rFonts w:ascii="Times New Roman" w:hAnsi="Times New Roman" w:cs="Times New Roman"/>
          <w:sz w:val="24"/>
          <w:szCs w:val="24"/>
        </w:rPr>
        <w:t>dan ada yang dilakukan di</w:t>
      </w:r>
      <w:r w:rsidR="000566B5" w:rsidRPr="00346B08">
        <w:rPr>
          <w:rFonts w:ascii="Times New Roman" w:hAnsi="Times New Roman" w:cs="Times New Roman"/>
          <w:sz w:val="24"/>
          <w:szCs w:val="24"/>
        </w:rPr>
        <w:t xml:space="preserve"> </w:t>
      </w:r>
      <w:r>
        <w:rPr>
          <w:rFonts w:ascii="Times New Roman" w:hAnsi="Times New Roman" w:cs="Times New Roman"/>
          <w:sz w:val="24"/>
          <w:szCs w:val="24"/>
        </w:rPr>
        <w:t>luar persidangan. Pengakuan di</w:t>
      </w:r>
      <w:r w:rsidR="00B70938" w:rsidRPr="00346B08">
        <w:rPr>
          <w:rFonts w:ascii="Times New Roman" w:hAnsi="Times New Roman" w:cs="Times New Roman"/>
          <w:sz w:val="24"/>
          <w:szCs w:val="24"/>
        </w:rPr>
        <w:t xml:space="preserve"> </w:t>
      </w:r>
      <w:r>
        <w:rPr>
          <w:rFonts w:ascii="Times New Roman" w:hAnsi="Times New Roman" w:cs="Times New Roman"/>
          <w:sz w:val="24"/>
          <w:szCs w:val="24"/>
        </w:rPr>
        <w:t xml:space="preserve">muka </w:t>
      </w:r>
      <w:r w:rsidR="008624C8">
        <w:rPr>
          <w:rFonts w:ascii="Times New Roman" w:hAnsi="Times New Roman" w:cs="Times New Roman"/>
          <w:sz w:val="24"/>
          <w:szCs w:val="24"/>
        </w:rPr>
        <w:t xml:space="preserve">hakim </w:t>
      </w:r>
      <w:r>
        <w:rPr>
          <w:rFonts w:ascii="Times New Roman" w:hAnsi="Times New Roman" w:cs="Times New Roman"/>
          <w:sz w:val="24"/>
          <w:szCs w:val="24"/>
        </w:rPr>
        <w:t>di persidangan (</w:t>
      </w:r>
      <w:r>
        <w:rPr>
          <w:rFonts w:ascii="Times New Roman" w:hAnsi="Times New Roman" w:cs="Times New Roman"/>
          <w:i/>
          <w:sz w:val="24"/>
          <w:szCs w:val="24"/>
        </w:rPr>
        <w:t>gerechtelijke behentetis</w:t>
      </w:r>
      <w:r>
        <w:rPr>
          <w:rFonts w:ascii="Times New Roman" w:hAnsi="Times New Roman" w:cs="Times New Roman"/>
          <w:sz w:val="24"/>
          <w:szCs w:val="24"/>
        </w:rPr>
        <w:t>) ialah suatu pernyataan tegas oleh seorang di</w:t>
      </w:r>
      <w:r w:rsidR="00BD0CB2" w:rsidRPr="00346B08">
        <w:rPr>
          <w:rFonts w:ascii="Times New Roman" w:hAnsi="Times New Roman" w:cs="Times New Roman"/>
          <w:sz w:val="24"/>
          <w:szCs w:val="24"/>
        </w:rPr>
        <w:t xml:space="preserve"> </w:t>
      </w:r>
      <w:r>
        <w:rPr>
          <w:rFonts w:ascii="Times New Roman" w:hAnsi="Times New Roman" w:cs="Times New Roman"/>
          <w:sz w:val="24"/>
          <w:szCs w:val="24"/>
        </w:rPr>
        <w:t xml:space="preserve">muka pengadilan yang membenarkan seluruh dakwaan lawan </w:t>
      </w:r>
      <w:r w:rsidR="00446BE7">
        <w:rPr>
          <w:rFonts w:ascii="Times New Roman" w:hAnsi="Times New Roman" w:cs="Times New Roman"/>
          <w:sz w:val="24"/>
          <w:szCs w:val="24"/>
        </w:rPr>
        <w:t>walau hanya satu atau leb</w:t>
      </w:r>
      <w:r w:rsidR="00E860C9">
        <w:rPr>
          <w:rFonts w:ascii="Times New Roman" w:hAnsi="Times New Roman" w:cs="Times New Roman"/>
          <w:sz w:val="24"/>
          <w:szCs w:val="24"/>
        </w:rPr>
        <w:t>i</w:t>
      </w:r>
      <w:r w:rsidR="00446BE7">
        <w:rPr>
          <w:rFonts w:ascii="Times New Roman" w:hAnsi="Times New Roman" w:cs="Times New Roman"/>
          <w:sz w:val="24"/>
          <w:szCs w:val="24"/>
        </w:rPr>
        <w:t>h dari satu, hak-hak</w:t>
      </w:r>
      <w:r w:rsidR="00B4085B">
        <w:rPr>
          <w:rFonts w:ascii="Times New Roman" w:hAnsi="Times New Roman" w:cs="Times New Roman"/>
          <w:sz w:val="24"/>
          <w:szCs w:val="24"/>
        </w:rPr>
        <w:t xml:space="preserve"> atau hubungan yang didakwakan. </w:t>
      </w:r>
      <w:r w:rsidR="00446BE7">
        <w:rPr>
          <w:rFonts w:ascii="Times New Roman" w:hAnsi="Times New Roman" w:cs="Times New Roman"/>
          <w:sz w:val="24"/>
          <w:szCs w:val="24"/>
        </w:rPr>
        <w:t>Pengakuan di</w:t>
      </w:r>
      <w:r w:rsidR="0054321C">
        <w:rPr>
          <w:rFonts w:ascii="Times New Roman" w:hAnsi="Times New Roman" w:cs="Times New Roman"/>
          <w:sz w:val="24"/>
          <w:szCs w:val="24"/>
          <w:lang w:val="en-US"/>
        </w:rPr>
        <w:t xml:space="preserve"> </w:t>
      </w:r>
      <w:r w:rsidR="00446BE7">
        <w:rPr>
          <w:rFonts w:ascii="Times New Roman" w:hAnsi="Times New Roman" w:cs="Times New Roman"/>
          <w:sz w:val="24"/>
          <w:szCs w:val="24"/>
        </w:rPr>
        <w:t xml:space="preserve">luar persidangan adalah </w:t>
      </w:r>
      <w:r w:rsidR="006C3BA9">
        <w:rPr>
          <w:rFonts w:ascii="Times New Roman" w:hAnsi="Times New Roman" w:cs="Times New Roman"/>
          <w:sz w:val="24"/>
          <w:szCs w:val="24"/>
        </w:rPr>
        <w:t>keterangan yang diberikan salah</w:t>
      </w:r>
      <w:r w:rsidR="00446BE7">
        <w:rPr>
          <w:rFonts w:ascii="Times New Roman" w:hAnsi="Times New Roman" w:cs="Times New Roman"/>
          <w:sz w:val="24"/>
          <w:szCs w:val="24"/>
        </w:rPr>
        <w:t xml:space="preserve"> satu pihak dalam suatu perkara perdata di</w:t>
      </w:r>
      <w:r w:rsidR="008A0275">
        <w:rPr>
          <w:rFonts w:ascii="Times New Roman" w:hAnsi="Times New Roman" w:cs="Times New Roman"/>
          <w:sz w:val="24"/>
          <w:szCs w:val="24"/>
          <w:lang w:val="en-US"/>
        </w:rPr>
        <w:t xml:space="preserve"> </w:t>
      </w:r>
      <w:r w:rsidR="00446BE7">
        <w:rPr>
          <w:rFonts w:ascii="Times New Roman" w:hAnsi="Times New Roman" w:cs="Times New Roman"/>
          <w:sz w:val="24"/>
          <w:szCs w:val="24"/>
        </w:rPr>
        <w:t xml:space="preserve">luar persidangan untuk membenarkan pernyataan-pernyataan yang diberikan lawannya. Kekuatan pengakuan di luar persidangan sepenuhnya diserahkan kepada kebijaksanaan </w:t>
      </w:r>
      <w:r w:rsidR="001408A5">
        <w:rPr>
          <w:rFonts w:ascii="Times New Roman" w:hAnsi="Times New Roman" w:cs="Times New Roman"/>
          <w:sz w:val="24"/>
          <w:szCs w:val="24"/>
        </w:rPr>
        <w:t xml:space="preserve">hakim </w:t>
      </w:r>
      <w:r w:rsidR="00446BE7">
        <w:rPr>
          <w:rFonts w:ascii="Times New Roman" w:hAnsi="Times New Roman" w:cs="Times New Roman"/>
          <w:sz w:val="24"/>
          <w:szCs w:val="24"/>
        </w:rPr>
        <w:t xml:space="preserve">atau sama sekali tidak memberikan pembuktian </w:t>
      </w:r>
      <w:r w:rsidR="00446BE7">
        <w:rPr>
          <w:rFonts w:ascii="Times New Roman" w:hAnsi="Times New Roman" w:cs="Times New Roman"/>
          <w:sz w:val="24"/>
          <w:szCs w:val="24"/>
        </w:rPr>
        <w:lastRenderedPageBreak/>
        <w:t>yang kuat atau juga dapat mengambil s</w:t>
      </w:r>
      <w:r w:rsidR="00E860C9">
        <w:rPr>
          <w:rFonts w:ascii="Times New Roman" w:hAnsi="Times New Roman" w:cs="Times New Roman"/>
          <w:sz w:val="24"/>
          <w:szCs w:val="24"/>
        </w:rPr>
        <w:t>i</w:t>
      </w:r>
      <w:r w:rsidR="00446BE7">
        <w:rPr>
          <w:rFonts w:ascii="Times New Roman" w:hAnsi="Times New Roman" w:cs="Times New Roman"/>
          <w:sz w:val="24"/>
          <w:szCs w:val="24"/>
        </w:rPr>
        <w:t>kap tengah yang dianggap sebagai bukti permulaan (</w:t>
      </w:r>
      <w:r w:rsidR="00446BE7">
        <w:rPr>
          <w:rFonts w:ascii="Times New Roman" w:hAnsi="Times New Roman" w:cs="Times New Roman"/>
          <w:i/>
          <w:sz w:val="24"/>
          <w:szCs w:val="24"/>
        </w:rPr>
        <w:t>begin van bewijs</w:t>
      </w:r>
      <w:r w:rsidR="00446BE7">
        <w:rPr>
          <w:rFonts w:ascii="Times New Roman" w:hAnsi="Times New Roman" w:cs="Times New Roman"/>
          <w:sz w:val="24"/>
          <w:szCs w:val="24"/>
        </w:rPr>
        <w:t xml:space="preserve">). </w:t>
      </w:r>
      <w:r w:rsidR="00446BE7">
        <w:rPr>
          <w:rStyle w:val="FootnoteReference"/>
          <w:rFonts w:ascii="Times New Roman" w:hAnsi="Times New Roman" w:cs="Times New Roman"/>
          <w:sz w:val="24"/>
          <w:szCs w:val="24"/>
        </w:rPr>
        <w:footnoteReference w:id="41"/>
      </w:r>
    </w:p>
    <w:p w:rsidR="00446BE7" w:rsidRDefault="00446BE7" w:rsidP="00E9457C">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Pengakuan suatu pihak ditinjau dari segi isi dapat dibagi menjadi 3 (tiga) macam yaitu:</w:t>
      </w:r>
    </w:p>
    <w:p w:rsidR="00446BE7" w:rsidRDefault="00446BE7" w:rsidP="008D04C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Pengakuan murni (</w:t>
      </w:r>
      <w:r>
        <w:rPr>
          <w:rFonts w:ascii="Times New Roman" w:hAnsi="Times New Roman" w:cs="Times New Roman"/>
          <w:i/>
          <w:sz w:val="24"/>
          <w:szCs w:val="24"/>
        </w:rPr>
        <w:t>eveupur et simple</w:t>
      </w:r>
      <w:r>
        <w:rPr>
          <w:rFonts w:ascii="Times New Roman" w:hAnsi="Times New Roman" w:cs="Times New Roman"/>
          <w:sz w:val="24"/>
          <w:szCs w:val="24"/>
        </w:rPr>
        <w:t xml:space="preserve">) ialah pengakuan yang sifatnya sederhana dan sesuai </w:t>
      </w:r>
      <w:r w:rsidR="0091214A">
        <w:rPr>
          <w:rFonts w:ascii="Times New Roman" w:hAnsi="Times New Roman" w:cs="Times New Roman"/>
          <w:sz w:val="24"/>
          <w:szCs w:val="24"/>
        </w:rPr>
        <w:t>sepenuhnya dengan tunt</w:t>
      </w:r>
      <w:r w:rsidR="00E860C9">
        <w:rPr>
          <w:rFonts w:ascii="Times New Roman" w:hAnsi="Times New Roman" w:cs="Times New Roman"/>
          <w:sz w:val="24"/>
          <w:szCs w:val="24"/>
        </w:rPr>
        <w:t>utan pihak lawan. Contohnya peng</w:t>
      </w:r>
      <w:r w:rsidR="0091214A">
        <w:rPr>
          <w:rFonts w:ascii="Times New Roman" w:hAnsi="Times New Roman" w:cs="Times New Roman"/>
          <w:sz w:val="24"/>
          <w:szCs w:val="24"/>
        </w:rPr>
        <w:t>gugat menuduh tergugat telah menjual tanah seharga 10 juta dan diakui sepenuhnya oleh tergugat.</w:t>
      </w:r>
    </w:p>
    <w:p w:rsidR="0091214A" w:rsidRDefault="0091214A" w:rsidP="008D04C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Pengakuan dengan kualifikasi (</w:t>
      </w:r>
      <w:r>
        <w:rPr>
          <w:rFonts w:ascii="Times New Roman" w:hAnsi="Times New Roman" w:cs="Times New Roman"/>
          <w:i/>
          <w:sz w:val="24"/>
          <w:szCs w:val="24"/>
        </w:rPr>
        <w:t>gequaliceerde bekentenis areu qualifie</w:t>
      </w:r>
      <w:r>
        <w:rPr>
          <w:rFonts w:ascii="Times New Roman" w:hAnsi="Times New Roman" w:cs="Times New Roman"/>
          <w:sz w:val="24"/>
          <w:szCs w:val="24"/>
        </w:rPr>
        <w:t>) ialah pengakuan yang disertai dengan sangkalan terhada</w:t>
      </w:r>
      <w:r w:rsidR="00E860C9">
        <w:rPr>
          <w:rFonts w:ascii="Times New Roman" w:hAnsi="Times New Roman" w:cs="Times New Roman"/>
          <w:sz w:val="24"/>
          <w:szCs w:val="24"/>
        </w:rPr>
        <w:t>p sebagian dari tuntutan. Conto</w:t>
      </w:r>
      <w:r>
        <w:rPr>
          <w:rFonts w:ascii="Times New Roman" w:hAnsi="Times New Roman" w:cs="Times New Roman"/>
          <w:sz w:val="24"/>
          <w:szCs w:val="24"/>
        </w:rPr>
        <w:t>hnya, penggugat menyatakan bahwa tergugat mempunyai utang sebanyak 10 juta namun lain tergugat bahwasannya ia hanya mengutang 5 juta.</w:t>
      </w:r>
    </w:p>
    <w:p w:rsidR="00DC1D67" w:rsidRDefault="00DC1D67" w:rsidP="008D04C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Pengakuan dengan </w:t>
      </w:r>
      <w:r>
        <w:rPr>
          <w:rFonts w:ascii="Times New Roman" w:hAnsi="Times New Roman" w:cs="Times New Roman"/>
          <w:i/>
          <w:sz w:val="24"/>
          <w:szCs w:val="24"/>
        </w:rPr>
        <w:t xml:space="preserve">clausule </w:t>
      </w:r>
      <w:r>
        <w:rPr>
          <w:rFonts w:ascii="Times New Roman" w:hAnsi="Times New Roman" w:cs="Times New Roman"/>
          <w:sz w:val="24"/>
          <w:szCs w:val="24"/>
        </w:rPr>
        <w:t>(</w:t>
      </w:r>
      <w:r>
        <w:rPr>
          <w:rFonts w:ascii="Times New Roman" w:hAnsi="Times New Roman" w:cs="Times New Roman"/>
          <w:i/>
          <w:sz w:val="24"/>
          <w:szCs w:val="24"/>
        </w:rPr>
        <w:t>geclausu leered bahentenis, aveu complexe</w:t>
      </w:r>
      <w:r>
        <w:rPr>
          <w:rFonts w:ascii="Times New Roman" w:hAnsi="Times New Roman" w:cs="Times New Roman"/>
          <w:sz w:val="24"/>
          <w:szCs w:val="24"/>
        </w:rPr>
        <w:t>) adalah suatu pengakuan yang disertai dengan keterangan tambahan yang sifatnya membebaskan. Conto</w:t>
      </w:r>
      <w:r w:rsidR="00F34C3E">
        <w:rPr>
          <w:rFonts w:ascii="Times New Roman" w:hAnsi="Times New Roman" w:cs="Times New Roman"/>
          <w:sz w:val="24"/>
          <w:szCs w:val="24"/>
        </w:rPr>
        <w:t>hnya, penggugat menyatakan bahwa tergugat mempunyai utang sebanyak 10 juta namun tergugat sudah membayarnya.</w:t>
      </w:r>
      <w:r w:rsidR="00F34C3E">
        <w:rPr>
          <w:rStyle w:val="FootnoteReference"/>
          <w:rFonts w:ascii="Times New Roman" w:hAnsi="Times New Roman" w:cs="Times New Roman"/>
          <w:sz w:val="24"/>
          <w:szCs w:val="24"/>
        </w:rPr>
        <w:footnoteReference w:id="42"/>
      </w:r>
    </w:p>
    <w:p w:rsidR="00F34C3E" w:rsidRDefault="00F34C3E" w:rsidP="00E9457C">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Pencabutan pengakuan di</w:t>
      </w:r>
      <w:r w:rsidR="00EE636A">
        <w:rPr>
          <w:rFonts w:ascii="Times New Roman" w:hAnsi="Times New Roman" w:cs="Times New Roman"/>
          <w:sz w:val="24"/>
          <w:szCs w:val="24"/>
          <w:lang w:val="en-US"/>
        </w:rPr>
        <w:t xml:space="preserve"> </w:t>
      </w:r>
      <w:r>
        <w:rPr>
          <w:rFonts w:ascii="Times New Roman" w:hAnsi="Times New Roman" w:cs="Times New Roman"/>
          <w:sz w:val="24"/>
          <w:szCs w:val="24"/>
        </w:rPr>
        <w:t xml:space="preserve">depan sidang tidak dapat dilakukan kecuali dapat dibuktikan karena terjadi kekhilafan mengenai peristiwa yang terjadi. Hal ini dijelaskan dalam </w:t>
      </w:r>
      <w:r w:rsidR="00C159CC">
        <w:rPr>
          <w:rFonts w:ascii="Times New Roman" w:hAnsi="Times New Roman" w:cs="Times New Roman"/>
          <w:sz w:val="24"/>
          <w:szCs w:val="24"/>
        </w:rPr>
        <w:t xml:space="preserve">Pasal </w:t>
      </w:r>
      <w:r>
        <w:rPr>
          <w:rFonts w:ascii="Times New Roman" w:hAnsi="Times New Roman" w:cs="Times New Roman"/>
          <w:sz w:val="24"/>
          <w:szCs w:val="24"/>
        </w:rPr>
        <w:t>1926 BW yang berbunyi:</w:t>
      </w:r>
    </w:p>
    <w:p w:rsidR="00DA564D" w:rsidRDefault="00F34C3E" w:rsidP="009E5AC4">
      <w:pPr>
        <w:pStyle w:val="ListParagraph"/>
        <w:jc w:val="both"/>
        <w:rPr>
          <w:rFonts w:ascii="Times New Roman" w:hAnsi="Times New Roman" w:cs="Times New Roman"/>
          <w:i/>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 xml:space="preserve">Suatu pengakuan yang dilakukan di muka </w:t>
      </w:r>
      <w:r w:rsidR="001408A5">
        <w:rPr>
          <w:rFonts w:ascii="Times New Roman" w:hAnsi="Times New Roman" w:cs="Times New Roman"/>
          <w:i/>
          <w:sz w:val="24"/>
          <w:szCs w:val="24"/>
        </w:rPr>
        <w:t xml:space="preserve">hakim </w:t>
      </w:r>
      <w:r>
        <w:rPr>
          <w:rFonts w:ascii="Times New Roman" w:hAnsi="Times New Roman" w:cs="Times New Roman"/>
          <w:i/>
          <w:sz w:val="24"/>
          <w:szCs w:val="24"/>
        </w:rPr>
        <w:t>tidak dapat ditarik kembali, kecuali dapat dibuktikan bahwa pengakuan itu adalah akibat dari suatu kekhilafan mengenai hal-hal yang terjadi.</w:t>
      </w:r>
      <w:r w:rsidR="003A1E6C">
        <w:rPr>
          <w:rFonts w:ascii="Times New Roman" w:hAnsi="Times New Roman" w:cs="Times New Roman"/>
          <w:i/>
          <w:sz w:val="24"/>
          <w:szCs w:val="24"/>
        </w:rPr>
        <w:t xml:space="preserve"> Tak dapatlah suatu pengakuan ditarik kembali dengan alasan seolah-olah orang yang melakukannya khilaf tentang hal hukum.</w:t>
      </w:r>
      <w:r w:rsidR="003A1E6C">
        <w:rPr>
          <w:rStyle w:val="FootnoteReference"/>
          <w:rFonts w:ascii="Times New Roman" w:hAnsi="Times New Roman" w:cs="Times New Roman"/>
          <w:i/>
          <w:sz w:val="24"/>
          <w:szCs w:val="24"/>
        </w:rPr>
        <w:footnoteReference w:id="43"/>
      </w:r>
    </w:p>
    <w:p w:rsidR="009E5AC4" w:rsidRPr="00DA564D" w:rsidRDefault="009E5AC4" w:rsidP="009E5AC4">
      <w:pPr>
        <w:pStyle w:val="ListParagraph"/>
        <w:jc w:val="both"/>
        <w:rPr>
          <w:rFonts w:ascii="Times New Roman" w:hAnsi="Times New Roman" w:cs="Times New Roman"/>
          <w:i/>
          <w:sz w:val="24"/>
          <w:szCs w:val="24"/>
        </w:rPr>
      </w:pPr>
    </w:p>
    <w:p w:rsidR="00563C9D" w:rsidRDefault="00DA564D" w:rsidP="008D04C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Alat bukti sumpah </w:t>
      </w:r>
    </w:p>
    <w:p w:rsidR="000F0EB2" w:rsidRDefault="00563C9D" w:rsidP="00E9457C">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Alat bukti sumpah </w:t>
      </w:r>
      <w:r w:rsidR="00DA564D">
        <w:rPr>
          <w:rFonts w:ascii="Times New Roman" w:hAnsi="Times New Roman" w:cs="Times New Roman"/>
          <w:sz w:val="24"/>
          <w:szCs w:val="24"/>
        </w:rPr>
        <w:t xml:space="preserve">adalah pernyataan yang khidmat yang diberikan atau diucapkan pada waktu memberi janji atau keterangan dengan mengingat akan sifat Maha Kuasa Tuhan  </w:t>
      </w:r>
      <w:r w:rsidR="001B3335">
        <w:rPr>
          <w:rFonts w:ascii="Times New Roman" w:hAnsi="Times New Roman" w:cs="Times New Roman"/>
          <w:sz w:val="24"/>
          <w:szCs w:val="24"/>
        </w:rPr>
        <w:t>dan percaya bahwa siapa yang memberi keterangan atau janji yang tidak benar akan dihukum oleh-Nya.</w:t>
      </w:r>
      <w:r w:rsidR="001B3335">
        <w:rPr>
          <w:rStyle w:val="FootnoteReference"/>
          <w:rFonts w:ascii="Times New Roman" w:hAnsi="Times New Roman" w:cs="Times New Roman"/>
          <w:sz w:val="24"/>
          <w:szCs w:val="24"/>
        </w:rPr>
        <w:footnoteReference w:id="44"/>
      </w:r>
      <w:r w:rsidR="005E16E8" w:rsidRPr="00346B08">
        <w:rPr>
          <w:rFonts w:ascii="Times New Roman" w:hAnsi="Times New Roman" w:cs="Times New Roman"/>
          <w:sz w:val="24"/>
          <w:szCs w:val="24"/>
        </w:rPr>
        <w:t xml:space="preserve"> </w:t>
      </w:r>
      <w:r w:rsidR="001B3335">
        <w:rPr>
          <w:rFonts w:ascii="Times New Roman" w:hAnsi="Times New Roman" w:cs="Times New Roman"/>
          <w:sz w:val="24"/>
          <w:szCs w:val="24"/>
        </w:rPr>
        <w:t>Alat bukti sump</w:t>
      </w:r>
      <w:r w:rsidR="00221CE7">
        <w:rPr>
          <w:rFonts w:ascii="Times New Roman" w:hAnsi="Times New Roman" w:cs="Times New Roman"/>
          <w:sz w:val="24"/>
          <w:szCs w:val="24"/>
        </w:rPr>
        <w:t>ah ini terbagi atas 3 (tiga</w:t>
      </w:r>
      <w:r w:rsidR="001B3335">
        <w:rPr>
          <w:rFonts w:ascii="Times New Roman" w:hAnsi="Times New Roman" w:cs="Times New Roman"/>
          <w:sz w:val="24"/>
          <w:szCs w:val="24"/>
        </w:rPr>
        <w:t>) yaitu:</w:t>
      </w:r>
    </w:p>
    <w:p w:rsidR="000F0EB2" w:rsidRDefault="001B3335" w:rsidP="008D04C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Sumpah tambahan disebut </w:t>
      </w:r>
      <w:r>
        <w:rPr>
          <w:rFonts w:ascii="Times New Roman" w:hAnsi="Times New Roman" w:cs="Times New Roman"/>
          <w:i/>
          <w:sz w:val="24"/>
          <w:szCs w:val="24"/>
        </w:rPr>
        <w:t xml:space="preserve">yamin al-istizhar </w:t>
      </w:r>
      <w:r>
        <w:rPr>
          <w:rFonts w:ascii="Times New Roman" w:hAnsi="Times New Roman" w:cs="Times New Roman"/>
          <w:sz w:val="24"/>
          <w:szCs w:val="24"/>
        </w:rPr>
        <w:t>adalah sumpah yang diperintahkan oleh hakim kepada salah satu pihak untuk melengkapi alat bukti yang masih kurang atau menambah keyakinan hakim.</w:t>
      </w:r>
    </w:p>
    <w:p w:rsidR="000F0EB2" w:rsidRDefault="001B3335" w:rsidP="008D04C7">
      <w:pPr>
        <w:pStyle w:val="ListParagraph"/>
        <w:numPr>
          <w:ilvl w:val="0"/>
          <w:numId w:val="16"/>
        </w:numPr>
        <w:spacing w:line="480" w:lineRule="auto"/>
        <w:jc w:val="both"/>
        <w:rPr>
          <w:rFonts w:ascii="Times New Roman" w:hAnsi="Times New Roman" w:cs="Times New Roman"/>
          <w:sz w:val="24"/>
          <w:szCs w:val="24"/>
        </w:rPr>
      </w:pPr>
      <w:r w:rsidRPr="000F0EB2">
        <w:rPr>
          <w:rFonts w:ascii="Times New Roman" w:hAnsi="Times New Roman" w:cs="Times New Roman"/>
          <w:sz w:val="24"/>
          <w:szCs w:val="24"/>
        </w:rPr>
        <w:t xml:space="preserve">Sumpah pemutus disebut </w:t>
      </w:r>
      <w:r w:rsidRPr="000F0EB2">
        <w:rPr>
          <w:rFonts w:ascii="Times New Roman" w:hAnsi="Times New Roman" w:cs="Times New Roman"/>
          <w:i/>
          <w:sz w:val="24"/>
          <w:szCs w:val="24"/>
        </w:rPr>
        <w:t xml:space="preserve">yamin’ala al-bat </w:t>
      </w:r>
      <w:r w:rsidRPr="000F0EB2">
        <w:rPr>
          <w:rFonts w:ascii="Times New Roman" w:hAnsi="Times New Roman" w:cs="Times New Roman"/>
          <w:sz w:val="24"/>
          <w:szCs w:val="24"/>
        </w:rPr>
        <w:t xml:space="preserve">yaitu sumpah yang diucapkan oleh salah satu pihak atas permintaan pihak lainnya </w:t>
      </w:r>
      <w:r w:rsidR="00221CE7" w:rsidRPr="000F0EB2">
        <w:rPr>
          <w:rFonts w:ascii="Times New Roman" w:hAnsi="Times New Roman" w:cs="Times New Roman"/>
          <w:sz w:val="24"/>
          <w:szCs w:val="24"/>
        </w:rPr>
        <w:t>karena pihak lainnya disini telah tidak ada alat bukti sama sekali yang mendukung tuntutannya.</w:t>
      </w:r>
    </w:p>
    <w:p w:rsidR="00F867E0" w:rsidRDefault="00221CE7" w:rsidP="008D04C7">
      <w:pPr>
        <w:pStyle w:val="ListParagraph"/>
        <w:numPr>
          <w:ilvl w:val="0"/>
          <w:numId w:val="16"/>
        </w:numPr>
        <w:spacing w:line="480" w:lineRule="auto"/>
        <w:jc w:val="both"/>
        <w:rPr>
          <w:rFonts w:ascii="Times New Roman" w:hAnsi="Times New Roman" w:cs="Times New Roman"/>
          <w:sz w:val="24"/>
          <w:szCs w:val="24"/>
        </w:rPr>
      </w:pPr>
      <w:r w:rsidRPr="000F0EB2">
        <w:rPr>
          <w:rFonts w:ascii="Times New Roman" w:hAnsi="Times New Roman" w:cs="Times New Roman"/>
          <w:sz w:val="24"/>
          <w:szCs w:val="24"/>
        </w:rPr>
        <w:t xml:space="preserve">Sumpah </w:t>
      </w:r>
      <w:r w:rsidR="00F867E0" w:rsidRPr="000F0EB2">
        <w:rPr>
          <w:rFonts w:ascii="Times New Roman" w:hAnsi="Times New Roman" w:cs="Times New Roman"/>
          <w:sz w:val="24"/>
          <w:szCs w:val="24"/>
        </w:rPr>
        <w:t xml:space="preserve">li’an </w:t>
      </w:r>
      <w:r w:rsidRPr="000F0EB2">
        <w:rPr>
          <w:rFonts w:ascii="Times New Roman" w:hAnsi="Times New Roman" w:cs="Times New Roman"/>
          <w:sz w:val="24"/>
          <w:szCs w:val="24"/>
        </w:rPr>
        <w:t>yaitu sumpah untuk perceraian dengan alasan zina.</w:t>
      </w:r>
    </w:p>
    <w:p w:rsidR="00D978AF" w:rsidRDefault="00D978AF" w:rsidP="00F867E0">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Dalam Undang-undang </w:t>
      </w:r>
      <w:r w:rsidR="001408A5">
        <w:rPr>
          <w:rFonts w:ascii="Times New Roman" w:hAnsi="Times New Roman" w:cs="Times New Roman"/>
          <w:sz w:val="24"/>
          <w:szCs w:val="24"/>
        </w:rPr>
        <w:t xml:space="preserve">Nomor </w:t>
      </w:r>
      <w:r>
        <w:rPr>
          <w:rFonts w:ascii="Times New Roman" w:hAnsi="Times New Roman" w:cs="Times New Roman"/>
          <w:sz w:val="24"/>
          <w:szCs w:val="24"/>
        </w:rPr>
        <w:t xml:space="preserve">7 </w:t>
      </w:r>
      <w:r w:rsidR="001408A5">
        <w:rPr>
          <w:rFonts w:ascii="Times New Roman" w:hAnsi="Times New Roman" w:cs="Times New Roman"/>
          <w:sz w:val="24"/>
          <w:szCs w:val="24"/>
        </w:rPr>
        <w:t xml:space="preserve">Tahun </w:t>
      </w:r>
      <w:r>
        <w:rPr>
          <w:rFonts w:ascii="Times New Roman" w:hAnsi="Times New Roman" w:cs="Times New Roman"/>
          <w:sz w:val="24"/>
          <w:szCs w:val="24"/>
        </w:rPr>
        <w:t xml:space="preserve">1989 </w:t>
      </w:r>
      <w:r w:rsidR="00C159CC">
        <w:rPr>
          <w:rFonts w:ascii="Times New Roman" w:hAnsi="Times New Roman" w:cs="Times New Roman"/>
          <w:sz w:val="24"/>
          <w:szCs w:val="24"/>
        </w:rPr>
        <w:t xml:space="preserve">Pasal </w:t>
      </w:r>
      <w:r>
        <w:rPr>
          <w:rFonts w:ascii="Times New Roman" w:hAnsi="Times New Roman" w:cs="Times New Roman"/>
          <w:sz w:val="24"/>
          <w:szCs w:val="24"/>
        </w:rPr>
        <w:t xml:space="preserve">87 dan 88 diatur tentang sumpah lian yang berbunyi: </w:t>
      </w:r>
    </w:p>
    <w:p w:rsidR="00F867E0" w:rsidRPr="00F867E0" w:rsidRDefault="00D978AF" w:rsidP="00F867E0">
      <w:pPr>
        <w:pStyle w:val="ListParagraph"/>
        <w:numPr>
          <w:ilvl w:val="0"/>
          <w:numId w:val="11"/>
        </w:numPr>
        <w:ind w:left="993" w:hanging="284"/>
        <w:jc w:val="both"/>
        <w:rPr>
          <w:rFonts w:ascii="Times New Roman" w:hAnsi="Times New Roman" w:cs="Times New Roman"/>
          <w:i/>
          <w:sz w:val="24"/>
          <w:szCs w:val="24"/>
        </w:rPr>
      </w:pPr>
      <w:r w:rsidRPr="00F867E0">
        <w:rPr>
          <w:rFonts w:ascii="Times New Roman" w:hAnsi="Times New Roman" w:cs="Times New Roman"/>
          <w:i/>
          <w:sz w:val="24"/>
          <w:szCs w:val="24"/>
        </w:rPr>
        <w:t>Apabila permohonan atau gugatan cerai diajukan atas alasan salah satu pihak melakukan zina sedangkan pemohon atau penggugat tidak dapat melengkapi bukti-bukti dan termohon atau tergugat menyanggah a</w:t>
      </w:r>
      <w:r w:rsidR="00E860C9" w:rsidRPr="00F867E0">
        <w:rPr>
          <w:rFonts w:ascii="Times New Roman" w:hAnsi="Times New Roman" w:cs="Times New Roman"/>
          <w:i/>
          <w:sz w:val="24"/>
          <w:szCs w:val="24"/>
        </w:rPr>
        <w:t>l</w:t>
      </w:r>
      <w:r w:rsidRPr="00F867E0">
        <w:rPr>
          <w:rFonts w:ascii="Times New Roman" w:hAnsi="Times New Roman" w:cs="Times New Roman"/>
          <w:i/>
          <w:sz w:val="24"/>
          <w:szCs w:val="24"/>
        </w:rPr>
        <w:t xml:space="preserve">asan tersebut, dan </w:t>
      </w:r>
      <w:r w:rsidR="001408A5" w:rsidRPr="00F867E0">
        <w:rPr>
          <w:rFonts w:ascii="Times New Roman" w:hAnsi="Times New Roman" w:cs="Times New Roman"/>
          <w:i/>
          <w:sz w:val="24"/>
          <w:szCs w:val="24"/>
        </w:rPr>
        <w:t xml:space="preserve">hakim </w:t>
      </w:r>
      <w:r w:rsidRPr="00F867E0">
        <w:rPr>
          <w:rFonts w:ascii="Times New Roman" w:hAnsi="Times New Roman" w:cs="Times New Roman"/>
          <w:i/>
          <w:sz w:val="24"/>
          <w:szCs w:val="24"/>
        </w:rPr>
        <w:t xml:space="preserve">berpendapat bahwa permohonan atau gugatan itu bukan tiada pembuktian sama sekali serta upaya peneguhan alat bukti tidak mungkin lagi diperoleh baik dari penggugat </w:t>
      </w:r>
      <w:r w:rsidRPr="00F867E0">
        <w:rPr>
          <w:rFonts w:ascii="Times New Roman" w:hAnsi="Times New Roman" w:cs="Times New Roman"/>
          <w:i/>
          <w:sz w:val="24"/>
          <w:szCs w:val="24"/>
        </w:rPr>
        <w:lastRenderedPageBreak/>
        <w:t xml:space="preserve">mauun tergugat, maka </w:t>
      </w:r>
      <w:r w:rsidR="001408A5" w:rsidRPr="00F867E0">
        <w:rPr>
          <w:rFonts w:ascii="Times New Roman" w:hAnsi="Times New Roman" w:cs="Times New Roman"/>
          <w:i/>
          <w:sz w:val="24"/>
          <w:szCs w:val="24"/>
        </w:rPr>
        <w:t xml:space="preserve">hakim </w:t>
      </w:r>
      <w:r w:rsidRPr="00F867E0">
        <w:rPr>
          <w:rFonts w:ascii="Times New Roman" w:hAnsi="Times New Roman" w:cs="Times New Roman"/>
          <w:i/>
          <w:sz w:val="24"/>
          <w:szCs w:val="24"/>
        </w:rPr>
        <w:t>karena jabatannya dapat menyuruh penggugat untuk bersumpah.</w:t>
      </w:r>
    </w:p>
    <w:p w:rsidR="00D978AF" w:rsidRPr="00F867E0" w:rsidRDefault="00D978AF" w:rsidP="00F867E0">
      <w:pPr>
        <w:pStyle w:val="ListParagraph"/>
        <w:numPr>
          <w:ilvl w:val="0"/>
          <w:numId w:val="11"/>
        </w:numPr>
        <w:ind w:left="993" w:hanging="284"/>
        <w:jc w:val="both"/>
        <w:rPr>
          <w:rFonts w:ascii="Times New Roman" w:hAnsi="Times New Roman" w:cs="Times New Roman"/>
          <w:i/>
          <w:sz w:val="24"/>
          <w:szCs w:val="24"/>
        </w:rPr>
      </w:pPr>
      <w:r w:rsidRPr="00F867E0">
        <w:rPr>
          <w:rFonts w:ascii="Times New Roman" w:hAnsi="Times New Roman" w:cs="Times New Roman"/>
          <w:i/>
          <w:sz w:val="24"/>
          <w:szCs w:val="24"/>
        </w:rPr>
        <w:t>Pihak termohon atau tergugat diberi kesempatan pula untuk meneguhkan sanggahannya dengan cara yang sama.</w:t>
      </w:r>
    </w:p>
    <w:p w:rsidR="00F867E0" w:rsidRPr="00F867E0" w:rsidRDefault="00F867E0" w:rsidP="00F867E0">
      <w:pPr>
        <w:pStyle w:val="ListParagraph"/>
        <w:ind w:left="993"/>
        <w:jc w:val="both"/>
        <w:rPr>
          <w:rFonts w:ascii="Times New Roman" w:hAnsi="Times New Roman" w:cs="Times New Roman"/>
          <w:i/>
          <w:sz w:val="24"/>
          <w:szCs w:val="24"/>
        </w:rPr>
      </w:pPr>
    </w:p>
    <w:p w:rsidR="00F867E0" w:rsidRDefault="00D978AF" w:rsidP="00F867E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Pasal 88 berbunyi:</w:t>
      </w:r>
    </w:p>
    <w:p w:rsidR="00F867E0" w:rsidRPr="00F867E0" w:rsidRDefault="00D978AF" w:rsidP="00F867E0">
      <w:pPr>
        <w:pStyle w:val="ListParagraph"/>
        <w:numPr>
          <w:ilvl w:val="0"/>
          <w:numId w:val="12"/>
        </w:numPr>
        <w:tabs>
          <w:tab w:val="left" w:pos="1134"/>
        </w:tabs>
        <w:ind w:hanging="11"/>
        <w:jc w:val="both"/>
        <w:rPr>
          <w:rFonts w:ascii="Times New Roman" w:hAnsi="Times New Roman" w:cs="Times New Roman"/>
          <w:i/>
          <w:sz w:val="24"/>
          <w:szCs w:val="24"/>
        </w:rPr>
      </w:pPr>
      <w:r w:rsidRPr="00F867E0">
        <w:rPr>
          <w:rFonts w:ascii="Times New Roman" w:hAnsi="Times New Roman" w:cs="Times New Roman"/>
          <w:i/>
          <w:sz w:val="24"/>
          <w:szCs w:val="24"/>
        </w:rPr>
        <w:t>Apab</w:t>
      </w:r>
      <w:r w:rsidR="00E860C9" w:rsidRPr="00F867E0">
        <w:rPr>
          <w:rFonts w:ascii="Times New Roman" w:hAnsi="Times New Roman" w:cs="Times New Roman"/>
          <w:i/>
          <w:sz w:val="24"/>
          <w:szCs w:val="24"/>
        </w:rPr>
        <w:t>i</w:t>
      </w:r>
      <w:r w:rsidRPr="00F867E0">
        <w:rPr>
          <w:rFonts w:ascii="Times New Roman" w:hAnsi="Times New Roman" w:cs="Times New Roman"/>
          <w:i/>
          <w:sz w:val="24"/>
          <w:szCs w:val="24"/>
        </w:rPr>
        <w:t>la sumpah sebagaimana yang</w:t>
      </w:r>
      <w:r w:rsidR="000F0EB2" w:rsidRPr="00F867E0">
        <w:rPr>
          <w:rFonts w:ascii="Times New Roman" w:hAnsi="Times New Roman" w:cs="Times New Roman"/>
          <w:i/>
          <w:sz w:val="24"/>
          <w:szCs w:val="24"/>
        </w:rPr>
        <w:t xml:space="preserve"> dimaksud dalam pasal</w:t>
      </w:r>
      <w:r w:rsidR="00E860C9" w:rsidRPr="00F867E0">
        <w:rPr>
          <w:rFonts w:ascii="Times New Roman" w:hAnsi="Times New Roman" w:cs="Times New Roman"/>
          <w:i/>
          <w:sz w:val="24"/>
          <w:szCs w:val="24"/>
        </w:rPr>
        <w:t xml:space="preserve"> 87 ayat 1 </w:t>
      </w:r>
      <w:r w:rsidR="00F867E0" w:rsidRPr="00F867E0">
        <w:rPr>
          <w:rFonts w:ascii="Times New Roman" w:hAnsi="Times New Roman" w:cs="Times New Roman"/>
          <w:i/>
          <w:sz w:val="24"/>
          <w:szCs w:val="24"/>
        </w:rPr>
        <w:tab/>
      </w:r>
      <w:r w:rsidRPr="00F867E0">
        <w:rPr>
          <w:rFonts w:ascii="Times New Roman" w:hAnsi="Times New Roman" w:cs="Times New Roman"/>
          <w:i/>
          <w:sz w:val="24"/>
          <w:szCs w:val="24"/>
        </w:rPr>
        <w:t xml:space="preserve">dilakukan oleh suami, maka penyelesaiannya dilaksanakan dengan </w:t>
      </w:r>
      <w:r w:rsidR="00F867E0" w:rsidRPr="00F867E0">
        <w:rPr>
          <w:rFonts w:ascii="Times New Roman" w:hAnsi="Times New Roman" w:cs="Times New Roman"/>
          <w:i/>
          <w:sz w:val="24"/>
          <w:szCs w:val="24"/>
        </w:rPr>
        <w:tab/>
      </w:r>
      <w:r w:rsidRPr="00F867E0">
        <w:rPr>
          <w:rFonts w:ascii="Times New Roman" w:hAnsi="Times New Roman" w:cs="Times New Roman"/>
          <w:i/>
          <w:sz w:val="24"/>
          <w:szCs w:val="24"/>
        </w:rPr>
        <w:t>cara li’an.</w:t>
      </w:r>
    </w:p>
    <w:p w:rsidR="00F867E0" w:rsidRPr="00F867E0" w:rsidRDefault="00D978AF" w:rsidP="00F867E0">
      <w:pPr>
        <w:pStyle w:val="ListParagraph"/>
        <w:numPr>
          <w:ilvl w:val="0"/>
          <w:numId w:val="12"/>
        </w:numPr>
        <w:tabs>
          <w:tab w:val="left" w:pos="1134"/>
        </w:tabs>
        <w:ind w:hanging="11"/>
        <w:jc w:val="both"/>
        <w:rPr>
          <w:rFonts w:ascii="Times New Roman" w:hAnsi="Times New Roman" w:cs="Times New Roman"/>
          <w:i/>
          <w:sz w:val="24"/>
          <w:szCs w:val="24"/>
        </w:rPr>
      </w:pPr>
      <w:r w:rsidRPr="00F867E0">
        <w:rPr>
          <w:rFonts w:ascii="Times New Roman" w:hAnsi="Times New Roman" w:cs="Times New Roman"/>
          <w:i/>
          <w:sz w:val="24"/>
          <w:szCs w:val="24"/>
        </w:rPr>
        <w:t xml:space="preserve">Apabila sumpah sebagaimana yang </w:t>
      </w:r>
      <w:r w:rsidR="00E860C9" w:rsidRPr="00F867E0">
        <w:rPr>
          <w:rFonts w:ascii="Times New Roman" w:hAnsi="Times New Roman" w:cs="Times New Roman"/>
          <w:i/>
          <w:sz w:val="24"/>
          <w:szCs w:val="24"/>
        </w:rPr>
        <w:t>dimaksud dalam pasal 87 ayat 1</w:t>
      </w:r>
      <w:r w:rsidR="00F867E0" w:rsidRPr="00F867E0">
        <w:rPr>
          <w:rFonts w:ascii="Times New Roman" w:hAnsi="Times New Roman" w:cs="Times New Roman"/>
          <w:i/>
          <w:sz w:val="24"/>
          <w:szCs w:val="24"/>
        </w:rPr>
        <w:tab/>
      </w:r>
      <w:r w:rsidRPr="00F867E0">
        <w:rPr>
          <w:rFonts w:ascii="Times New Roman" w:hAnsi="Times New Roman" w:cs="Times New Roman"/>
          <w:i/>
          <w:sz w:val="24"/>
          <w:szCs w:val="24"/>
        </w:rPr>
        <w:t xml:space="preserve">dilakukan oleh istri maka penyelesaiannya dilaksanakan dengan </w:t>
      </w:r>
      <w:r w:rsidR="00F867E0" w:rsidRPr="00F867E0">
        <w:rPr>
          <w:rFonts w:ascii="Times New Roman" w:hAnsi="Times New Roman" w:cs="Times New Roman"/>
          <w:i/>
          <w:sz w:val="24"/>
          <w:szCs w:val="24"/>
        </w:rPr>
        <w:tab/>
      </w:r>
      <w:r w:rsidRPr="00F867E0">
        <w:rPr>
          <w:rFonts w:ascii="Times New Roman" w:hAnsi="Times New Roman" w:cs="Times New Roman"/>
          <w:i/>
          <w:sz w:val="24"/>
          <w:szCs w:val="24"/>
        </w:rPr>
        <w:t>hukum acara yang berlaku.</w:t>
      </w:r>
      <w:r w:rsidR="00BB12DF" w:rsidRPr="00F867E0">
        <w:rPr>
          <w:rStyle w:val="FootnoteReference"/>
          <w:rFonts w:ascii="Times New Roman" w:hAnsi="Times New Roman" w:cs="Times New Roman"/>
          <w:i/>
          <w:sz w:val="24"/>
          <w:szCs w:val="24"/>
        </w:rPr>
        <w:footnoteReference w:id="45"/>
      </w:r>
    </w:p>
    <w:p w:rsidR="00F867E0" w:rsidRPr="00F867E0" w:rsidRDefault="00F867E0" w:rsidP="00F867E0">
      <w:pPr>
        <w:pStyle w:val="ListParagraph"/>
        <w:jc w:val="both"/>
        <w:rPr>
          <w:rFonts w:ascii="Times New Roman" w:hAnsi="Times New Roman" w:cs="Times New Roman"/>
          <w:sz w:val="24"/>
          <w:szCs w:val="24"/>
        </w:rPr>
      </w:pPr>
    </w:p>
    <w:p w:rsidR="006C3BA9" w:rsidRPr="00806C07" w:rsidRDefault="00BB12DF" w:rsidP="006C3BA9">
      <w:pPr>
        <w:pStyle w:val="ListParagraph"/>
        <w:numPr>
          <w:ilvl w:val="0"/>
          <w:numId w:val="16"/>
        </w:numPr>
        <w:spacing w:line="480" w:lineRule="auto"/>
        <w:jc w:val="both"/>
        <w:rPr>
          <w:rFonts w:ascii="Times New Roman" w:hAnsi="Times New Roman" w:cs="Times New Roman"/>
          <w:sz w:val="24"/>
          <w:szCs w:val="24"/>
        </w:rPr>
      </w:pPr>
      <w:r w:rsidRPr="000F0EB2">
        <w:rPr>
          <w:rFonts w:ascii="Times New Roman" w:hAnsi="Times New Roman" w:cs="Times New Roman"/>
          <w:sz w:val="24"/>
          <w:szCs w:val="24"/>
        </w:rPr>
        <w:t>Sumpah Qasamah biasanya digunakan dalam perkara pidana Islam yang bermaksud bahwa sumpah yang dimintakan ke</w:t>
      </w:r>
      <w:r w:rsidR="005E16E8" w:rsidRPr="00346B08">
        <w:rPr>
          <w:rFonts w:ascii="Times New Roman" w:hAnsi="Times New Roman" w:cs="Times New Roman"/>
          <w:sz w:val="24"/>
          <w:szCs w:val="24"/>
        </w:rPr>
        <w:t>p</w:t>
      </w:r>
      <w:r w:rsidRPr="000F0EB2">
        <w:rPr>
          <w:rFonts w:ascii="Times New Roman" w:hAnsi="Times New Roman" w:cs="Times New Roman"/>
          <w:sz w:val="24"/>
          <w:szCs w:val="24"/>
        </w:rPr>
        <w:t>ada para wali dari tertuduh pelaku pembunuhan karena tidak diketahui siapa yang telah melakukan pembunuhan tersebut.</w:t>
      </w:r>
    </w:p>
    <w:p w:rsidR="000F0EB2" w:rsidRDefault="00717144" w:rsidP="008D04C7">
      <w:pPr>
        <w:pStyle w:val="ListParagraph"/>
        <w:numPr>
          <w:ilvl w:val="0"/>
          <w:numId w:val="15"/>
        </w:numPr>
        <w:spacing w:line="480" w:lineRule="auto"/>
        <w:jc w:val="both"/>
        <w:rPr>
          <w:rFonts w:ascii="Times New Roman" w:hAnsi="Times New Roman" w:cs="Times New Roman"/>
          <w:sz w:val="24"/>
          <w:szCs w:val="24"/>
        </w:rPr>
      </w:pPr>
      <w:r w:rsidRPr="00717144">
        <w:rPr>
          <w:rFonts w:ascii="Times New Roman" w:hAnsi="Times New Roman" w:cs="Times New Roman"/>
          <w:sz w:val="24"/>
          <w:szCs w:val="24"/>
        </w:rPr>
        <w:t>Alat bukti pemeriksaan setempat</w:t>
      </w:r>
      <w:r w:rsidR="000F0EB2">
        <w:rPr>
          <w:rFonts w:ascii="Times New Roman" w:hAnsi="Times New Roman" w:cs="Times New Roman"/>
          <w:sz w:val="24"/>
          <w:szCs w:val="24"/>
        </w:rPr>
        <w:t xml:space="preserve">. </w:t>
      </w:r>
    </w:p>
    <w:p w:rsidR="00F867E0" w:rsidRDefault="005E16E8" w:rsidP="00F867E0">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Alat </w:t>
      </w:r>
      <w:r w:rsidR="000F0EB2">
        <w:rPr>
          <w:rFonts w:ascii="Times New Roman" w:hAnsi="Times New Roman" w:cs="Times New Roman"/>
          <w:sz w:val="24"/>
          <w:szCs w:val="24"/>
        </w:rPr>
        <w:t>bukti ini</w:t>
      </w:r>
      <w:r w:rsidR="00717144">
        <w:rPr>
          <w:rFonts w:ascii="Times New Roman" w:hAnsi="Times New Roman" w:cs="Times New Roman"/>
          <w:sz w:val="24"/>
          <w:szCs w:val="24"/>
        </w:rPr>
        <w:t xml:space="preserve"> biasanya digunakan untuk keperluan praktek pengadilan yang kebanyakan diperoleh dari yurisprudensi.</w:t>
      </w:r>
    </w:p>
    <w:p w:rsidR="00F867E0" w:rsidRDefault="00717144" w:rsidP="00F867E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Alat bukti kete</w:t>
      </w:r>
      <w:r w:rsidR="000F0EB2">
        <w:rPr>
          <w:rFonts w:ascii="Times New Roman" w:hAnsi="Times New Roman" w:cs="Times New Roman"/>
          <w:sz w:val="24"/>
          <w:szCs w:val="24"/>
        </w:rPr>
        <w:t xml:space="preserve">rangan ahli </w:t>
      </w:r>
    </w:p>
    <w:p w:rsidR="00182D46" w:rsidRPr="00F867E0" w:rsidRDefault="000F0EB2" w:rsidP="009E3B2B">
      <w:pPr>
        <w:pStyle w:val="ListParagraph"/>
        <w:spacing w:line="480" w:lineRule="auto"/>
        <w:ind w:left="284" w:firstLine="709"/>
        <w:jc w:val="both"/>
        <w:rPr>
          <w:rFonts w:ascii="Times New Roman" w:hAnsi="Times New Roman" w:cs="Times New Roman"/>
          <w:sz w:val="24"/>
          <w:szCs w:val="24"/>
        </w:rPr>
      </w:pPr>
      <w:r w:rsidRPr="00F867E0">
        <w:rPr>
          <w:rFonts w:ascii="Times New Roman" w:hAnsi="Times New Roman" w:cs="Times New Roman"/>
          <w:sz w:val="24"/>
          <w:szCs w:val="24"/>
        </w:rPr>
        <w:t>Alat bukti keter</w:t>
      </w:r>
      <w:r w:rsidR="005C0E99" w:rsidRPr="00F867E0">
        <w:rPr>
          <w:rFonts w:ascii="Times New Roman" w:hAnsi="Times New Roman" w:cs="Times New Roman"/>
          <w:sz w:val="24"/>
          <w:szCs w:val="24"/>
        </w:rPr>
        <w:t xml:space="preserve">angan ahli adalah </w:t>
      </w:r>
      <w:r w:rsidR="00717144" w:rsidRPr="00F867E0">
        <w:rPr>
          <w:rFonts w:ascii="Times New Roman" w:hAnsi="Times New Roman" w:cs="Times New Roman"/>
          <w:sz w:val="24"/>
          <w:szCs w:val="24"/>
        </w:rPr>
        <w:t>alat bukti yang diperoleh dari orang yang ahli dibidangnya untu memperoleh kejela</w:t>
      </w:r>
      <w:r w:rsidR="00E860C9" w:rsidRPr="00F867E0">
        <w:rPr>
          <w:rFonts w:ascii="Times New Roman" w:hAnsi="Times New Roman" w:cs="Times New Roman"/>
          <w:sz w:val="24"/>
          <w:szCs w:val="24"/>
        </w:rPr>
        <w:t>s</w:t>
      </w:r>
      <w:r w:rsidR="00717144" w:rsidRPr="00F867E0">
        <w:rPr>
          <w:rFonts w:ascii="Times New Roman" w:hAnsi="Times New Roman" w:cs="Times New Roman"/>
          <w:sz w:val="24"/>
          <w:szCs w:val="24"/>
        </w:rPr>
        <w:t>an obyektif bagi hakim atas suatu peristiwa yang dipersengketakan dalam suatu perkara.</w:t>
      </w:r>
    </w:p>
    <w:p w:rsidR="00182D46" w:rsidRDefault="00182D46" w:rsidP="008D04C7">
      <w:pPr>
        <w:pStyle w:val="ListParagraph"/>
        <w:numPr>
          <w:ilvl w:val="0"/>
          <w:numId w:val="5"/>
        </w:numPr>
        <w:spacing w:line="480" w:lineRule="auto"/>
        <w:jc w:val="both"/>
        <w:rPr>
          <w:rFonts w:ascii="Times New Roman" w:hAnsi="Times New Roman" w:cs="Times New Roman"/>
          <w:b/>
          <w:sz w:val="24"/>
          <w:szCs w:val="24"/>
        </w:rPr>
      </w:pPr>
      <w:r w:rsidRPr="00182D46">
        <w:rPr>
          <w:rFonts w:ascii="Times New Roman" w:hAnsi="Times New Roman" w:cs="Times New Roman"/>
          <w:b/>
          <w:sz w:val="24"/>
          <w:szCs w:val="24"/>
        </w:rPr>
        <w:t>Nilai Pembuktian</w:t>
      </w:r>
    </w:p>
    <w:p w:rsidR="009E3B2B" w:rsidRDefault="00182D46" w:rsidP="009E3B2B">
      <w:pPr>
        <w:pStyle w:val="ListParagraph"/>
        <w:spacing w:line="480" w:lineRule="auto"/>
        <w:ind w:left="284" w:right="-46" w:firstLine="709"/>
        <w:jc w:val="both"/>
        <w:rPr>
          <w:rFonts w:ascii="Times New Roman" w:hAnsi="Times New Roman" w:cs="Times New Roman"/>
          <w:sz w:val="24"/>
          <w:szCs w:val="24"/>
        </w:rPr>
      </w:pPr>
      <w:r>
        <w:rPr>
          <w:rFonts w:ascii="Times New Roman" w:hAnsi="Times New Roman" w:cs="Times New Roman"/>
          <w:sz w:val="24"/>
          <w:szCs w:val="24"/>
        </w:rPr>
        <w:t xml:space="preserve">Menurut Rapaun Rambe dan A. Mukri Agafi bahwa dalam menilai bukti-bukti yang diajukan pihak yang berperkara dalam hukum acara perdata, termasuk </w:t>
      </w:r>
      <w:r w:rsidR="00E860C9">
        <w:rPr>
          <w:rFonts w:ascii="Times New Roman" w:hAnsi="Times New Roman" w:cs="Times New Roman"/>
          <w:sz w:val="24"/>
          <w:szCs w:val="24"/>
        </w:rPr>
        <w:t xml:space="preserve">Peradilan Agama </w:t>
      </w:r>
      <w:r>
        <w:rPr>
          <w:rFonts w:ascii="Times New Roman" w:hAnsi="Times New Roman" w:cs="Times New Roman"/>
          <w:sz w:val="24"/>
          <w:szCs w:val="24"/>
        </w:rPr>
        <w:t>berlaku dua penilaian yaitu:</w:t>
      </w:r>
    </w:p>
    <w:p w:rsidR="00182D46" w:rsidRDefault="00182D46" w:rsidP="00C159CC">
      <w:pPr>
        <w:pStyle w:val="ListParagraph"/>
        <w:numPr>
          <w:ilvl w:val="0"/>
          <w:numId w:val="34"/>
        </w:numPr>
        <w:ind w:right="-46"/>
        <w:jc w:val="both"/>
        <w:rPr>
          <w:rFonts w:ascii="Times New Roman" w:hAnsi="Times New Roman" w:cs="Times New Roman"/>
          <w:sz w:val="24"/>
          <w:szCs w:val="24"/>
        </w:rPr>
      </w:pPr>
      <w:r>
        <w:rPr>
          <w:rFonts w:ascii="Times New Roman" w:hAnsi="Times New Roman" w:cs="Times New Roman"/>
          <w:sz w:val="24"/>
          <w:szCs w:val="24"/>
        </w:rPr>
        <w:lastRenderedPageBreak/>
        <w:t>Bukti mempunyai nilai kebenaran yang mengikat.</w:t>
      </w:r>
    </w:p>
    <w:p w:rsidR="009E3B2B" w:rsidRDefault="00182D46" w:rsidP="00C159CC">
      <w:pPr>
        <w:pStyle w:val="ListParagraph"/>
        <w:ind w:left="284" w:right="-46" w:firstLine="709"/>
        <w:jc w:val="both"/>
        <w:rPr>
          <w:rFonts w:ascii="Times New Roman" w:hAnsi="Times New Roman" w:cs="Times New Roman"/>
          <w:sz w:val="24"/>
          <w:szCs w:val="24"/>
        </w:rPr>
      </w:pPr>
      <w:r>
        <w:rPr>
          <w:rFonts w:ascii="Times New Roman" w:hAnsi="Times New Roman" w:cs="Times New Roman"/>
          <w:sz w:val="24"/>
          <w:szCs w:val="24"/>
        </w:rPr>
        <w:t xml:space="preserve">Penilaian bukti mempunyai kebenaran yang mengikat bagi </w:t>
      </w:r>
      <w:r w:rsidR="001408A5">
        <w:rPr>
          <w:rFonts w:ascii="Times New Roman" w:hAnsi="Times New Roman" w:cs="Times New Roman"/>
          <w:sz w:val="24"/>
          <w:szCs w:val="24"/>
        </w:rPr>
        <w:t xml:space="preserve">hakim </w:t>
      </w:r>
      <w:r>
        <w:rPr>
          <w:rFonts w:ascii="Times New Roman" w:hAnsi="Times New Roman" w:cs="Times New Roman"/>
          <w:sz w:val="24"/>
          <w:szCs w:val="24"/>
        </w:rPr>
        <w:t>sebagai acuan menemukan kebenaran materil didasarkan pada alat bukti yang dijadikan oleh pihak berperkara. Bukti berupa akta autentik misalnya, merupakan bukti yang sempurna dan mengikat selama akta autentik tersebut tidak dibuktikan ketidakbenarannya oleh pihak yang membantah. Demikian juga pengakuan di</w:t>
      </w:r>
      <w:r w:rsidR="00F96E32">
        <w:rPr>
          <w:rFonts w:ascii="Times New Roman" w:hAnsi="Times New Roman" w:cs="Times New Roman"/>
          <w:sz w:val="24"/>
          <w:szCs w:val="24"/>
        </w:rPr>
        <w:t xml:space="preserve"> </w:t>
      </w:r>
      <w:r>
        <w:rPr>
          <w:rFonts w:ascii="Times New Roman" w:hAnsi="Times New Roman" w:cs="Times New Roman"/>
          <w:sz w:val="24"/>
          <w:szCs w:val="24"/>
        </w:rPr>
        <w:t xml:space="preserve">muka sidang merupakan bukti yang mengikat terhadap siapa yang telah melakukannya sebagaimana dijelaskan pada pasal 174 HIR yang menyatakan bahwa pengakuan yang diucapkan dihadapan </w:t>
      </w:r>
      <w:r w:rsidR="001408A5">
        <w:rPr>
          <w:rFonts w:ascii="Times New Roman" w:hAnsi="Times New Roman" w:cs="Times New Roman"/>
          <w:sz w:val="24"/>
          <w:szCs w:val="24"/>
        </w:rPr>
        <w:t xml:space="preserve">hakim </w:t>
      </w:r>
      <w:r>
        <w:rPr>
          <w:rFonts w:ascii="Times New Roman" w:hAnsi="Times New Roman" w:cs="Times New Roman"/>
          <w:sz w:val="24"/>
          <w:szCs w:val="24"/>
        </w:rPr>
        <w:t xml:space="preserve">cukup memberatkan orang yang mengaku itu baik yang diucapkan sendiri maupun pertolongan orang lain. </w:t>
      </w:r>
    </w:p>
    <w:p w:rsidR="00182D46" w:rsidRDefault="00182D46" w:rsidP="00C159CC">
      <w:pPr>
        <w:pStyle w:val="ListParagraph"/>
        <w:numPr>
          <w:ilvl w:val="0"/>
          <w:numId w:val="34"/>
        </w:numPr>
        <w:ind w:right="-46"/>
        <w:jc w:val="both"/>
        <w:rPr>
          <w:rFonts w:ascii="Times New Roman" w:hAnsi="Times New Roman" w:cs="Times New Roman"/>
          <w:sz w:val="24"/>
          <w:szCs w:val="24"/>
        </w:rPr>
      </w:pPr>
      <w:r>
        <w:rPr>
          <w:rFonts w:ascii="Times New Roman" w:hAnsi="Times New Roman" w:cs="Times New Roman"/>
          <w:sz w:val="24"/>
          <w:szCs w:val="24"/>
        </w:rPr>
        <w:t>Bukti yang mempunyai nilai bebas</w:t>
      </w:r>
    </w:p>
    <w:p w:rsidR="00C159CC" w:rsidRDefault="00182D46" w:rsidP="00C159CC">
      <w:pPr>
        <w:pStyle w:val="ListParagraph"/>
        <w:ind w:left="284" w:right="-46" w:firstLine="709"/>
        <w:jc w:val="both"/>
        <w:rPr>
          <w:rFonts w:ascii="Times New Roman" w:hAnsi="Times New Roman" w:cs="Times New Roman"/>
          <w:sz w:val="24"/>
          <w:szCs w:val="24"/>
        </w:rPr>
      </w:pPr>
      <w:r>
        <w:rPr>
          <w:rFonts w:ascii="Times New Roman" w:hAnsi="Times New Roman" w:cs="Times New Roman"/>
          <w:sz w:val="24"/>
          <w:szCs w:val="24"/>
        </w:rPr>
        <w:t>Bukti yang diajukan oleh pihak berperkara tidak semuanya mempunyai nila</w:t>
      </w:r>
      <w:r w:rsidR="00E860C9">
        <w:rPr>
          <w:rFonts w:ascii="Times New Roman" w:hAnsi="Times New Roman" w:cs="Times New Roman"/>
          <w:sz w:val="24"/>
          <w:szCs w:val="24"/>
        </w:rPr>
        <w:t>i</w:t>
      </w:r>
      <w:r>
        <w:rPr>
          <w:rFonts w:ascii="Times New Roman" w:hAnsi="Times New Roman" w:cs="Times New Roman"/>
          <w:sz w:val="24"/>
          <w:szCs w:val="24"/>
        </w:rPr>
        <w:t xml:space="preserve"> yang mengikat. Dari bukti yang tidak mempunyai nilai mengikat ini antara lain adalah bukti saksi, keterangan yang diberikan oleh para saksi tidak mengharuskan </w:t>
      </w:r>
      <w:r w:rsidR="001408A5">
        <w:rPr>
          <w:rFonts w:ascii="Times New Roman" w:hAnsi="Times New Roman" w:cs="Times New Roman"/>
          <w:sz w:val="24"/>
          <w:szCs w:val="24"/>
        </w:rPr>
        <w:t xml:space="preserve">hakim </w:t>
      </w:r>
      <w:r>
        <w:rPr>
          <w:rFonts w:ascii="Times New Roman" w:hAnsi="Times New Roman" w:cs="Times New Roman"/>
          <w:sz w:val="24"/>
          <w:szCs w:val="24"/>
        </w:rPr>
        <w:t>mengambil alih kesaksian itu sebagai suatu kebenaran.</w:t>
      </w:r>
      <w:r w:rsidR="003C3D84">
        <w:rPr>
          <w:rStyle w:val="FootnoteReference"/>
          <w:rFonts w:ascii="Times New Roman" w:hAnsi="Times New Roman" w:cs="Times New Roman"/>
          <w:sz w:val="24"/>
          <w:szCs w:val="24"/>
        </w:rPr>
        <w:footnoteReference w:id="46"/>
      </w:r>
    </w:p>
    <w:p w:rsidR="0054766B" w:rsidRDefault="0054766B" w:rsidP="00C159CC">
      <w:pPr>
        <w:pStyle w:val="ListParagraph"/>
        <w:ind w:left="284" w:right="-46" w:firstLine="709"/>
        <w:jc w:val="both"/>
        <w:rPr>
          <w:rFonts w:ascii="Times New Roman" w:hAnsi="Times New Roman" w:cs="Times New Roman"/>
          <w:sz w:val="24"/>
          <w:szCs w:val="24"/>
        </w:rPr>
      </w:pPr>
    </w:p>
    <w:p w:rsidR="00590BF0" w:rsidRDefault="00DF376B" w:rsidP="008D04C7">
      <w:pPr>
        <w:pStyle w:val="ListParagraph"/>
        <w:numPr>
          <w:ilvl w:val="0"/>
          <w:numId w:val="5"/>
        </w:numPr>
        <w:spacing w:line="480" w:lineRule="auto"/>
        <w:ind w:right="-46"/>
        <w:jc w:val="both"/>
        <w:rPr>
          <w:rFonts w:ascii="Times New Roman" w:hAnsi="Times New Roman" w:cs="Times New Roman"/>
          <w:sz w:val="24"/>
          <w:szCs w:val="24"/>
        </w:rPr>
      </w:pPr>
      <w:r w:rsidRPr="00182D46">
        <w:rPr>
          <w:rFonts w:ascii="Times New Roman" w:hAnsi="Times New Roman" w:cs="Times New Roman"/>
          <w:b/>
          <w:sz w:val="24"/>
          <w:szCs w:val="24"/>
        </w:rPr>
        <w:t>Keyakina</w:t>
      </w:r>
      <w:r w:rsidR="005C0E99" w:rsidRPr="00182D46">
        <w:rPr>
          <w:rFonts w:ascii="Times New Roman" w:hAnsi="Times New Roman" w:cs="Times New Roman"/>
          <w:b/>
          <w:sz w:val="24"/>
          <w:szCs w:val="24"/>
        </w:rPr>
        <w:t>n</w:t>
      </w:r>
      <w:r w:rsidRPr="00182D46">
        <w:rPr>
          <w:rFonts w:ascii="Times New Roman" w:hAnsi="Times New Roman" w:cs="Times New Roman"/>
          <w:b/>
          <w:sz w:val="24"/>
          <w:szCs w:val="24"/>
        </w:rPr>
        <w:t xml:space="preserve"> </w:t>
      </w:r>
      <w:r w:rsidR="001408A5" w:rsidRPr="00182D46">
        <w:rPr>
          <w:rFonts w:ascii="Times New Roman" w:hAnsi="Times New Roman" w:cs="Times New Roman"/>
          <w:b/>
          <w:sz w:val="24"/>
          <w:szCs w:val="24"/>
        </w:rPr>
        <w:t xml:space="preserve">hakim </w:t>
      </w:r>
      <w:r w:rsidR="00182D46" w:rsidRPr="00182D46">
        <w:rPr>
          <w:rFonts w:ascii="Times New Roman" w:hAnsi="Times New Roman" w:cs="Times New Roman"/>
          <w:b/>
          <w:sz w:val="24"/>
          <w:szCs w:val="24"/>
        </w:rPr>
        <w:t>dalam pembuktian.</w:t>
      </w:r>
    </w:p>
    <w:p w:rsidR="009E3B2B" w:rsidRDefault="00590BF0" w:rsidP="009E3B2B">
      <w:pPr>
        <w:pStyle w:val="ListParagraph"/>
        <w:spacing w:line="480" w:lineRule="auto"/>
        <w:ind w:left="284" w:right="-46" w:firstLine="709"/>
        <w:jc w:val="both"/>
        <w:rPr>
          <w:rFonts w:ascii="Times New Roman" w:hAnsi="Times New Roman" w:cs="Times New Roman"/>
          <w:sz w:val="24"/>
          <w:szCs w:val="24"/>
        </w:rPr>
      </w:pPr>
      <w:r w:rsidRPr="00590BF0">
        <w:rPr>
          <w:rFonts w:ascii="Times New Roman" w:hAnsi="Times New Roman" w:cs="Times New Roman"/>
          <w:sz w:val="24"/>
          <w:szCs w:val="24"/>
        </w:rPr>
        <w:t>Hakim diangkat dan diberhentikan oleh kepala negara (</w:t>
      </w:r>
      <w:r w:rsidR="00D06067" w:rsidRPr="00590BF0">
        <w:rPr>
          <w:rFonts w:ascii="Times New Roman" w:hAnsi="Times New Roman" w:cs="Times New Roman"/>
          <w:sz w:val="24"/>
          <w:szCs w:val="24"/>
        </w:rPr>
        <w:t xml:space="preserve">Pasal </w:t>
      </w:r>
      <w:r w:rsidR="00F41CA3">
        <w:rPr>
          <w:rFonts w:ascii="Times New Roman" w:hAnsi="Times New Roman" w:cs="Times New Roman"/>
          <w:sz w:val="24"/>
          <w:szCs w:val="24"/>
        </w:rPr>
        <w:t>31 U</w:t>
      </w:r>
      <w:r w:rsidR="00F41CA3">
        <w:rPr>
          <w:rFonts w:ascii="Times New Roman" w:hAnsi="Times New Roman" w:cs="Times New Roman"/>
          <w:sz w:val="24"/>
          <w:szCs w:val="24"/>
          <w:lang w:val="en-US"/>
        </w:rPr>
        <w:t xml:space="preserve">ndang-undang </w:t>
      </w:r>
      <w:r w:rsidR="00514002" w:rsidRPr="00590BF0">
        <w:rPr>
          <w:rFonts w:ascii="Times New Roman" w:hAnsi="Times New Roman" w:cs="Times New Roman"/>
          <w:sz w:val="24"/>
          <w:szCs w:val="24"/>
        </w:rPr>
        <w:t xml:space="preserve">Nomor </w:t>
      </w:r>
      <w:r w:rsidRPr="00590BF0">
        <w:rPr>
          <w:rFonts w:ascii="Times New Roman" w:hAnsi="Times New Roman" w:cs="Times New Roman"/>
          <w:sz w:val="24"/>
          <w:szCs w:val="24"/>
        </w:rPr>
        <w:t xml:space="preserve">14 </w:t>
      </w:r>
      <w:r w:rsidR="001408A5" w:rsidRPr="00590BF0">
        <w:rPr>
          <w:rFonts w:ascii="Times New Roman" w:hAnsi="Times New Roman" w:cs="Times New Roman"/>
          <w:sz w:val="24"/>
          <w:szCs w:val="24"/>
        </w:rPr>
        <w:t xml:space="preserve">Tahun </w:t>
      </w:r>
      <w:r w:rsidRPr="00590BF0">
        <w:rPr>
          <w:rFonts w:ascii="Times New Roman" w:hAnsi="Times New Roman" w:cs="Times New Roman"/>
          <w:sz w:val="24"/>
          <w:szCs w:val="24"/>
        </w:rPr>
        <w:t xml:space="preserve">1970). Dalam peradilan perdata, tugas </w:t>
      </w:r>
      <w:r w:rsidR="001408A5" w:rsidRPr="00590BF0">
        <w:rPr>
          <w:rFonts w:ascii="Times New Roman" w:hAnsi="Times New Roman" w:cs="Times New Roman"/>
          <w:sz w:val="24"/>
          <w:szCs w:val="24"/>
        </w:rPr>
        <w:t xml:space="preserve">hakim </w:t>
      </w:r>
      <w:r w:rsidRPr="00590BF0">
        <w:rPr>
          <w:rFonts w:ascii="Times New Roman" w:hAnsi="Times New Roman" w:cs="Times New Roman"/>
          <w:sz w:val="24"/>
          <w:szCs w:val="24"/>
        </w:rPr>
        <w:t xml:space="preserve">ialah mempertahankan hukum perdata, menetapkan apa yang ditentukan oleh hukum dalam suatu perkara. Dengan demikian yang menjadi tugas pokoknya adalah menerima, memeriksa dan mengadili serta menyelesaikan setiap perkara yang diajukan kepadanya. Tugas pokok </w:t>
      </w:r>
      <w:r w:rsidR="001408A5" w:rsidRPr="00590BF0">
        <w:rPr>
          <w:rFonts w:ascii="Times New Roman" w:hAnsi="Times New Roman" w:cs="Times New Roman"/>
          <w:sz w:val="24"/>
          <w:szCs w:val="24"/>
        </w:rPr>
        <w:t xml:space="preserve">hakim </w:t>
      </w:r>
      <w:r w:rsidRPr="00590BF0">
        <w:rPr>
          <w:rFonts w:ascii="Times New Roman" w:hAnsi="Times New Roman" w:cs="Times New Roman"/>
          <w:sz w:val="24"/>
          <w:szCs w:val="24"/>
        </w:rPr>
        <w:t xml:space="preserve">diatur dalam </w:t>
      </w:r>
      <w:r w:rsidR="00D06067" w:rsidRPr="00590BF0">
        <w:rPr>
          <w:rFonts w:ascii="Times New Roman" w:hAnsi="Times New Roman" w:cs="Times New Roman"/>
          <w:sz w:val="24"/>
          <w:szCs w:val="24"/>
        </w:rPr>
        <w:t>Pasa</w:t>
      </w:r>
      <w:r w:rsidR="005E16E8">
        <w:rPr>
          <w:rFonts w:ascii="Times New Roman" w:hAnsi="Times New Roman" w:cs="Times New Roman"/>
          <w:sz w:val="24"/>
          <w:szCs w:val="24"/>
          <w:lang w:val="en-US"/>
        </w:rPr>
        <w:t xml:space="preserve">l </w:t>
      </w:r>
      <w:r w:rsidRPr="00590BF0">
        <w:rPr>
          <w:rFonts w:ascii="Times New Roman" w:hAnsi="Times New Roman" w:cs="Times New Roman"/>
          <w:sz w:val="24"/>
          <w:szCs w:val="24"/>
        </w:rPr>
        <w:t xml:space="preserve">14 ayat 1 </w:t>
      </w:r>
      <w:r w:rsidR="00F41CA3">
        <w:rPr>
          <w:rFonts w:ascii="Times New Roman" w:hAnsi="Times New Roman" w:cs="Times New Roman"/>
          <w:sz w:val="24"/>
          <w:szCs w:val="24"/>
        </w:rPr>
        <w:t>U</w:t>
      </w:r>
      <w:r w:rsidR="00F41CA3">
        <w:rPr>
          <w:rFonts w:ascii="Times New Roman" w:hAnsi="Times New Roman" w:cs="Times New Roman"/>
          <w:sz w:val="24"/>
          <w:szCs w:val="24"/>
          <w:lang w:val="en-US"/>
        </w:rPr>
        <w:t>ndang-undang</w:t>
      </w:r>
      <w:r w:rsidR="00D06067" w:rsidRPr="00590BF0">
        <w:rPr>
          <w:rFonts w:ascii="Times New Roman" w:hAnsi="Times New Roman" w:cs="Times New Roman"/>
          <w:sz w:val="24"/>
          <w:szCs w:val="24"/>
        </w:rPr>
        <w:t xml:space="preserve"> Nomor </w:t>
      </w:r>
      <w:r w:rsidRPr="00590BF0">
        <w:rPr>
          <w:rFonts w:ascii="Times New Roman" w:hAnsi="Times New Roman" w:cs="Times New Roman"/>
          <w:sz w:val="24"/>
          <w:szCs w:val="24"/>
        </w:rPr>
        <w:t xml:space="preserve">14 </w:t>
      </w:r>
      <w:r w:rsidR="001408A5" w:rsidRPr="00590BF0">
        <w:rPr>
          <w:rFonts w:ascii="Times New Roman" w:hAnsi="Times New Roman" w:cs="Times New Roman"/>
          <w:sz w:val="24"/>
          <w:szCs w:val="24"/>
        </w:rPr>
        <w:t xml:space="preserve">Tahun </w:t>
      </w:r>
      <w:r w:rsidRPr="00590BF0">
        <w:rPr>
          <w:rFonts w:ascii="Times New Roman" w:hAnsi="Times New Roman" w:cs="Times New Roman"/>
          <w:sz w:val="24"/>
          <w:szCs w:val="24"/>
        </w:rPr>
        <w:t>1970</w:t>
      </w:r>
      <w:r w:rsidR="006C3BA9">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p>
    <w:p w:rsidR="004372D1" w:rsidRDefault="00590BF0" w:rsidP="009E3B2B">
      <w:pPr>
        <w:pStyle w:val="ListParagraph"/>
        <w:spacing w:line="480" w:lineRule="auto"/>
        <w:ind w:left="284" w:right="-46" w:firstLine="709"/>
        <w:jc w:val="both"/>
        <w:rPr>
          <w:rFonts w:ascii="Times New Roman" w:hAnsi="Times New Roman" w:cs="Times New Roman"/>
          <w:sz w:val="24"/>
          <w:szCs w:val="24"/>
        </w:rPr>
      </w:pPr>
      <w:r>
        <w:rPr>
          <w:rFonts w:ascii="Times New Roman" w:hAnsi="Times New Roman" w:cs="Times New Roman"/>
          <w:sz w:val="24"/>
          <w:szCs w:val="24"/>
        </w:rPr>
        <w:t>Dalam arti bahwa ruang lingkup sengketa yang diajukan kepada</w:t>
      </w:r>
      <w:r w:rsidR="00E860C9">
        <w:rPr>
          <w:rFonts w:ascii="Times New Roman" w:hAnsi="Times New Roman" w:cs="Times New Roman"/>
          <w:sz w:val="24"/>
          <w:szCs w:val="24"/>
        </w:rPr>
        <w:t xml:space="preserve"> </w:t>
      </w:r>
      <w:r w:rsidR="001408A5">
        <w:rPr>
          <w:rFonts w:ascii="Times New Roman" w:hAnsi="Times New Roman" w:cs="Times New Roman"/>
          <w:sz w:val="24"/>
          <w:szCs w:val="24"/>
        </w:rPr>
        <w:t xml:space="preserve">hakim </w:t>
      </w:r>
      <w:r w:rsidR="00E860C9">
        <w:rPr>
          <w:rFonts w:ascii="Times New Roman" w:hAnsi="Times New Roman" w:cs="Times New Roman"/>
          <w:sz w:val="24"/>
          <w:szCs w:val="24"/>
        </w:rPr>
        <w:t>ditentukan oleh para pih</w:t>
      </w:r>
      <w:r>
        <w:rPr>
          <w:rFonts w:ascii="Times New Roman" w:hAnsi="Times New Roman" w:cs="Times New Roman"/>
          <w:sz w:val="24"/>
          <w:szCs w:val="24"/>
        </w:rPr>
        <w:t>ak yang berperkara. Dalam ha</w:t>
      </w:r>
      <w:r w:rsidR="00E860C9">
        <w:rPr>
          <w:rFonts w:ascii="Times New Roman" w:hAnsi="Times New Roman" w:cs="Times New Roman"/>
          <w:sz w:val="24"/>
          <w:szCs w:val="24"/>
        </w:rPr>
        <w:t>l</w:t>
      </w:r>
      <w:r>
        <w:rPr>
          <w:rFonts w:ascii="Times New Roman" w:hAnsi="Times New Roman" w:cs="Times New Roman"/>
          <w:sz w:val="24"/>
          <w:szCs w:val="24"/>
        </w:rPr>
        <w:t xml:space="preserve"> ini para pihak dapat secara bebas mengakhiri sendiri sengketa yang telah diajukan ke muka pengadilan sedang </w:t>
      </w:r>
      <w:r w:rsidR="00F96E32">
        <w:rPr>
          <w:rFonts w:ascii="Times New Roman" w:hAnsi="Times New Roman" w:cs="Times New Roman"/>
          <w:sz w:val="24"/>
          <w:szCs w:val="24"/>
        </w:rPr>
        <w:t xml:space="preserve">Hakim </w:t>
      </w:r>
      <w:r w:rsidR="001408A5">
        <w:rPr>
          <w:rFonts w:ascii="Times New Roman" w:hAnsi="Times New Roman" w:cs="Times New Roman"/>
          <w:sz w:val="24"/>
          <w:szCs w:val="24"/>
        </w:rPr>
        <w:t>tidak dapat meng</w:t>
      </w:r>
      <w:r>
        <w:rPr>
          <w:rFonts w:ascii="Times New Roman" w:hAnsi="Times New Roman" w:cs="Times New Roman"/>
          <w:sz w:val="24"/>
          <w:szCs w:val="24"/>
        </w:rPr>
        <w:t>h</w:t>
      </w:r>
      <w:r w:rsidR="001408A5">
        <w:rPr>
          <w:rFonts w:ascii="Times New Roman" w:hAnsi="Times New Roman" w:cs="Times New Roman"/>
          <w:sz w:val="24"/>
          <w:szCs w:val="24"/>
        </w:rPr>
        <w:t>a</w:t>
      </w:r>
      <w:r>
        <w:rPr>
          <w:rFonts w:ascii="Times New Roman" w:hAnsi="Times New Roman" w:cs="Times New Roman"/>
          <w:sz w:val="24"/>
          <w:szCs w:val="24"/>
        </w:rPr>
        <w:t xml:space="preserve">lang-halanginya. Hal ini dapat </w:t>
      </w:r>
      <w:r>
        <w:rPr>
          <w:rFonts w:ascii="Times New Roman" w:hAnsi="Times New Roman" w:cs="Times New Roman"/>
          <w:sz w:val="24"/>
          <w:szCs w:val="24"/>
        </w:rPr>
        <w:lastRenderedPageBreak/>
        <w:t xml:space="preserve">dilakukan dengan jalan perdamaian atau pencabutan gugatan,  sesuai dengan isi </w:t>
      </w:r>
      <w:r w:rsidR="00D06067">
        <w:rPr>
          <w:rFonts w:ascii="Times New Roman" w:hAnsi="Times New Roman" w:cs="Times New Roman"/>
          <w:sz w:val="24"/>
          <w:szCs w:val="24"/>
        </w:rPr>
        <w:t xml:space="preserve">Pasal </w:t>
      </w:r>
      <w:r>
        <w:rPr>
          <w:rFonts w:ascii="Times New Roman" w:hAnsi="Times New Roman" w:cs="Times New Roman"/>
          <w:sz w:val="24"/>
          <w:szCs w:val="24"/>
        </w:rPr>
        <w:t>178 ayat 2 dan 3 HIR (</w:t>
      </w:r>
      <w:r w:rsidR="00D06067">
        <w:rPr>
          <w:rFonts w:ascii="Times New Roman" w:hAnsi="Times New Roman" w:cs="Times New Roman"/>
          <w:sz w:val="24"/>
          <w:szCs w:val="24"/>
        </w:rPr>
        <w:t xml:space="preserve">Pasal </w:t>
      </w:r>
      <w:r>
        <w:rPr>
          <w:rFonts w:ascii="Times New Roman" w:hAnsi="Times New Roman" w:cs="Times New Roman"/>
          <w:sz w:val="24"/>
          <w:szCs w:val="24"/>
        </w:rPr>
        <w:t>189 ayat 2 dan 3 R.Br) yang berbunyi:</w:t>
      </w:r>
    </w:p>
    <w:p w:rsidR="004372D1" w:rsidRDefault="00514002" w:rsidP="009E5AC4">
      <w:pPr>
        <w:pStyle w:val="ListParagraph"/>
        <w:ind w:left="0" w:right="-46"/>
        <w:jc w:val="both"/>
        <w:rPr>
          <w:rFonts w:ascii="Times New Roman" w:hAnsi="Times New Roman" w:cs="Times New Roman"/>
          <w:i/>
          <w:sz w:val="24"/>
          <w:szCs w:val="24"/>
        </w:rPr>
      </w:pPr>
      <w:r>
        <w:rPr>
          <w:rFonts w:ascii="Times New Roman" w:hAnsi="Times New Roman" w:cs="Times New Roman"/>
          <w:i/>
          <w:sz w:val="24"/>
          <w:szCs w:val="24"/>
        </w:rPr>
        <w:tab/>
      </w:r>
      <w:r w:rsidR="004372D1" w:rsidRPr="004372D1">
        <w:rPr>
          <w:rFonts w:ascii="Times New Roman" w:hAnsi="Times New Roman" w:cs="Times New Roman"/>
          <w:i/>
          <w:sz w:val="24"/>
          <w:szCs w:val="24"/>
        </w:rPr>
        <w:t>“</w:t>
      </w:r>
      <w:r w:rsidR="00590BF0" w:rsidRPr="004372D1">
        <w:rPr>
          <w:rFonts w:ascii="Times New Roman" w:hAnsi="Times New Roman" w:cs="Times New Roman"/>
          <w:i/>
          <w:sz w:val="24"/>
          <w:szCs w:val="24"/>
        </w:rPr>
        <w:t xml:space="preserve">Hakim wajib mengadili seluruh gugatan dan dilarang menjatuhkan </w:t>
      </w:r>
      <w:r>
        <w:rPr>
          <w:rFonts w:ascii="Times New Roman" w:hAnsi="Times New Roman" w:cs="Times New Roman"/>
          <w:i/>
          <w:sz w:val="24"/>
          <w:szCs w:val="24"/>
        </w:rPr>
        <w:tab/>
      </w:r>
      <w:r w:rsidR="00590BF0" w:rsidRPr="004372D1">
        <w:rPr>
          <w:rFonts w:ascii="Times New Roman" w:hAnsi="Times New Roman" w:cs="Times New Roman"/>
          <w:i/>
          <w:sz w:val="24"/>
          <w:szCs w:val="24"/>
        </w:rPr>
        <w:t xml:space="preserve">putusan atas perkara yang tidak dituntut atau mengabulkan lebih daripada </w:t>
      </w:r>
      <w:r>
        <w:rPr>
          <w:rFonts w:ascii="Times New Roman" w:hAnsi="Times New Roman" w:cs="Times New Roman"/>
          <w:i/>
          <w:sz w:val="24"/>
          <w:szCs w:val="24"/>
        </w:rPr>
        <w:tab/>
      </w:r>
      <w:r w:rsidR="004372D1" w:rsidRPr="004372D1">
        <w:rPr>
          <w:rFonts w:ascii="Times New Roman" w:hAnsi="Times New Roman" w:cs="Times New Roman"/>
          <w:i/>
          <w:sz w:val="24"/>
          <w:szCs w:val="24"/>
        </w:rPr>
        <w:t>yang dituntut.”</w:t>
      </w:r>
    </w:p>
    <w:p w:rsidR="009E5AC4" w:rsidRDefault="009E5AC4" w:rsidP="009E5AC4">
      <w:pPr>
        <w:pStyle w:val="ListParagraph"/>
        <w:ind w:left="0" w:right="-46"/>
        <w:jc w:val="both"/>
        <w:rPr>
          <w:rFonts w:ascii="Times New Roman" w:hAnsi="Times New Roman" w:cs="Times New Roman"/>
          <w:i/>
          <w:sz w:val="24"/>
          <w:szCs w:val="24"/>
        </w:rPr>
      </w:pPr>
    </w:p>
    <w:p w:rsidR="009E3B2B" w:rsidRDefault="00590BF0" w:rsidP="009E3B2B">
      <w:pPr>
        <w:pStyle w:val="ListParagraph"/>
        <w:spacing w:line="480" w:lineRule="auto"/>
        <w:ind w:left="284" w:right="-46" w:firstLine="709"/>
        <w:jc w:val="both"/>
        <w:rPr>
          <w:rFonts w:ascii="Times New Roman" w:hAnsi="Times New Roman" w:cs="Times New Roman"/>
          <w:i/>
          <w:sz w:val="24"/>
          <w:szCs w:val="24"/>
        </w:rPr>
      </w:pPr>
      <w:r>
        <w:rPr>
          <w:rFonts w:ascii="Times New Roman" w:hAnsi="Times New Roman" w:cs="Times New Roman"/>
          <w:sz w:val="24"/>
          <w:szCs w:val="24"/>
        </w:rPr>
        <w:t xml:space="preserve">Kebenaran yang ingin dicapai dalam hukum perdata  dalam memenangkan seseorang tidak perlu adanya keyakinan </w:t>
      </w:r>
      <w:r w:rsidR="001408A5">
        <w:rPr>
          <w:rFonts w:ascii="Times New Roman" w:hAnsi="Times New Roman" w:cs="Times New Roman"/>
          <w:sz w:val="24"/>
          <w:szCs w:val="24"/>
        </w:rPr>
        <w:t xml:space="preserve">hakim </w:t>
      </w:r>
      <w:r>
        <w:rPr>
          <w:rFonts w:ascii="Times New Roman" w:hAnsi="Times New Roman" w:cs="Times New Roman"/>
          <w:sz w:val="24"/>
          <w:szCs w:val="24"/>
        </w:rPr>
        <w:t xml:space="preserve">yang penting adanya alat-alat bukti yang sah dan berdasarkan alat bukti tersebut </w:t>
      </w:r>
      <w:r w:rsidR="001408A5">
        <w:rPr>
          <w:rFonts w:ascii="Times New Roman" w:hAnsi="Times New Roman" w:cs="Times New Roman"/>
          <w:sz w:val="24"/>
          <w:szCs w:val="24"/>
        </w:rPr>
        <w:t xml:space="preserve">hakim </w:t>
      </w:r>
      <w:r w:rsidR="00514002">
        <w:rPr>
          <w:rFonts w:ascii="Times New Roman" w:hAnsi="Times New Roman" w:cs="Times New Roman"/>
          <w:sz w:val="24"/>
          <w:szCs w:val="24"/>
        </w:rPr>
        <w:t>akan mengambil keputusan</w:t>
      </w:r>
      <w:r>
        <w:rPr>
          <w:rFonts w:ascii="Times New Roman" w:hAnsi="Times New Roman" w:cs="Times New Roman"/>
          <w:sz w:val="24"/>
          <w:szCs w:val="24"/>
        </w:rPr>
        <w:t>.</w:t>
      </w:r>
      <w:r w:rsidR="005E16E8" w:rsidRPr="00346B08">
        <w:rPr>
          <w:rFonts w:ascii="Times New Roman" w:hAnsi="Times New Roman" w:cs="Times New Roman"/>
          <w:sz w:val="24"/>
          <w:szCs w:val="24"/>
        </w:rPr>
        <w:t xml:space="preserve"> </w:t>
      </w:r>
      <w:r>
        <w:rPr>
          <w:rFonts w:ascii="Times New Roman" w:hAnsi="Times New Roman" w:cs="Times New Roman"/>
          <w:sz w:val="24"/>
          <w:szCs w:val="24"/>
        </w:rPr>
        <w:t>Dalam hukum acara perdata dikenal dua macam kewenangan mengadili yaitu:</w:t>
      </w:r>
    </w:p>
    <w:p w:rsidR="00590BF0" w:rsidRPr="009E3B2B" w:rsidRDefault="00590BF0" w:rsidP="009E3B2B">
      <w:pPr>
        <w:pStyle w:val="ListParagraph"/>
        <w:numPr>
          <w:ilvl w:val="0"/>
          <w:numId w:val="21"/>
        </w:numPr>
        <w:spacing w:line="480" w:lineRule="auto"/>
        <w:ind w:right="-46"/>
        <w:jc w:val="both"/>
        <w:rPr>
          <w:rFonts w:ascii="Times New Roman" w:hAnsi="Times New Roman" w:cs="Times New Roman"/>
          <w:i/>
          <w:sz w:val="24"/>
          <w:szCs w:val="24"/>
        </w:rPr>
      </w:pPr>
      <w:r>
        <w:rPr>
          <w:rFonts w:ascii="Times New Roman" w:hAnsi="Times New Roman" w:cs="Times New Roman"/>
          <w:sz w:val="24"/>
          <w:szCs w:val="24"/>
        </w:rPr>
        <w:t>Kewenangan mutlak yaitu wewenang badan pengadilan dalam memeriksa jenis perkara tertentu yang secara mutlak tidak dapat diperiksa oleh badan pengadilan lain.</w:t>
      </w:r>
    </w:p>
    <w:p w:rsidR="00590BF0" w:rsidRPr="00D06CAD" w:rsidRDefault="00590BF0" w:rsidP="008D04C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Kewenangan relatif yaitu mengatur tentang pembagian kekuasaan mengadili antar </w:t>
      </w:r>
      <w:r w:rsidR="006C3BA9">
        <w:rPr>
          <w:rFonts w:ascii="Times New Roman" w:hAnsi="Times New Roman" w:cs="Times New Roman"/>
          <w:sz w:val="24"/>
          <w:szCs w:val="24"/>
        </w:rPr>
        <w:t xml:space="preserve">pengadilan </w:t>
      </w:r>
      <w:r>
        <w:rPr>
          <w:rFonts w:ascii="Times New Roman" w:hAnsi="Times New Roman" w:cs="Times New Roman"/>
          <w:sz w:val="24"/>
          <w:szCs w:val="24"/>
        </w:rPr>
        <w:t>yang serupa atau sejenis.</w:t>
      </w:r>
    </w:p>
    <w:p w:rsidR="009E3B2B" w:rsidRDefault="00DF376B" w:rsidP="009E3B2B">
      <w:pPr>
        <w:spacing w:line="480" w:lineRule="auto"/>
        <w:ind w:left="284" w:firstLine="709"/>
        <w:jc w:val="both"/>
        <w:rPr>
          <w:rFonts w:ascii="Times New Roman" w:hAnsi="Times New Roman" w:cs="Times New Roman"/>
          <w:sz w:val="24"/>
          <w:szCs w:val="24"/>
        </w:rPr>
      </w:pPr>
      <w:r w:rsidRPr="005C0E99">
        <w:rPr>
          <w:rFonts w:ascii="Times New Roman" w:hAnsi="Times New Roman" w:cs="Times New Roman"/>
          <w:sz w:val="24"/>
          <w:szCs w:val="24"/>
        </w:rPr>
        <w:t xml:space="preserve">Pembuktian </w:t>
      </w:r>
      <w:r w:rsidR="001408A5" w:rsidRPr="005C0E99">
        <w:rPr>
          <w:rFonts w:ascii="Times New Roman" w:hAnsi="Times New Roman" w:cs="Times New Roman"/>
          <w:sz w:val="24"/>
          <w:szCs w:val="24"/>
        </w:rPr>
        <w:t xml:space="preserve">hakim </w:t>
      </w:r>
      <w:r w:rsidRPr="005C0E99">
        <w:rPr>
          <w:rFonts w:ascii="Times New Roman" w:hAnsi="Times New Roman" w:cs="Times New Roman"/>
          <w:sz w:val="24"/>
          <w:szCs w:val="24"/>
        </w:rPr>
        <w:t xml:space="preserve">dalam perkara perdata adalah sesuatu yang diakui adanya berdasarkan pada penyelidikan atau dalil dan sesuatu yang sudah diyakinkan untuk tidak bisa lenyap kecuali dengan datangnya keyakinan yang lain atau sesuatu yang menjadi ketetapan atau keputusan </w:t>
      </w:r>
      <w:r w:rsidR="001408A5" w:rsidRPr="005C0E99">
        <w:rPr>
          <w:rFonts w:ascii="Times New Roman" w:hAnsi="Times New Roman" w:cs="Times New Roman"/>
          <w:sz w:val="24"/>
          <w:szCs w:val="24"/>
        </w:rPr>
        <w:t xml:space="preserve">hakim </w:t>
      </w:r>
      <w:r w:rsidRPr="005C0E99">
        <w:rPr>
          <w:rFonts w:ascii="Times New Roman" w:hAnsi="Times New Roman" w:cs="Times New Roman"/>
          <w:sz w:val="24"/>
          <w:szCs w:val="24"/>
        </w:rPr>
        <w:t>didasarkan atas penelitian dari dalil-dalil atau bukti yang ada. Men</w:t>
      </w:r>
      <w:r w:rsidR="004372D1">
        <w:rPr>
          <w:rFonts w:ascii="Times New Roman" w:hAnsi="Times New Roman" w:cs="Times New Roman"/>
          <w:sz w:val="24"/>
          <w:szCs w:val="24"/>
        </w:rPr>
        <w:t xml:space="preserve">urut R. Atang Ranoemihardja, </w:t>
      </w:r>
      <w:r w:rsidRPr="005C0E99">
        <w:rPr>
          <w:rFonts w:ascii="Times New Roman" w:hAnsi="Times New Roman" w:cs="Times New Roman"/>
          <w:sz w:val="24"/>
          <w:szCs w:val="24"/>
        </w:rPr>
        <w:t xml:space="preserve">bahwa sistem pembuktian yang ada dalam acara perdata dianut  sistem positif </w:t>
      </w:r>
      <w:r w:rsidRPr="005C0E99">
        <w:rPr>
          <w:rFonts w:ascii="Times New Roman" w:hAnsi="Times New Roman" w:cs="Times New Roman"/>
          <w:i/>
          <w:sz w:val="24"/>
          <w:szCs w:val="24"/>
        </w:rPr>
        <w:t>Wettelijke Bewijstheorie (Bewijsleer)</w:t>
      </w:r>
      <w:r w:rsidRPr="005C0E99">
        <w:rPr>
          <w:rFonts w:ascii="Times New Roman" w:hAnsi="Times New Roman" w:cs="Times New Roman"/>
          <w:sz w:val="24"/>
          <w:szCs w:val="24"/>
        </w:rPr>
        <w:t xml:space="preserve"> yang artinya bahwa dalam memutus perkara </w:t>
      </w:r>
      <w:r w:rsidR="001408A5" w:rsidRPr="005C0E99">
        <w:rPr>
          <w:rFonts w:ascii="Times New Roman" w:hAnsi="Times New Roman" w:cs="Times New Roman"/>
          <w:sz w:val="24"/>
          <w:szCs w:val="24"/>
        </w:rPr>
        <w:t xml:space="preserve">hakim </w:t>
      </w:r>
      <w:r w:rsidRPr="005C0E99">
        <w:rPr>
          <w:rFonts w:ascii="Times New Roman" w:hAnsi="Times New Roman" w:cs="Times New Roman"/>
          <w:sz w:val="24"/>
          <w:szCs w:val="24"/>
        </w:rPr>
        <w:t xml:space="preserve">boleh memutuskan hanya dengan semata-mata disandarkan pada alat-alat pembuktian yang diakui oleh </w:t>
      </w:r>
      <w:r w:rsidR="00F96E32" w:rsidRPr="005C0E99">
        <w:rPr>
          <w:rFonts w:ascii="Times New Roman" w:hAnsi="Times New Roman" w:cs="Times New Roman"/>
          <w:sz w:val="24"/>
          <w:szCs w:val="24"/>
        </w:rPr>
        <w:t>Undang</w:t>
      </w:r>
      <w:r w:rsidRPr="005C0E99">
        <w:rPr>
          <w:rFonts w:ascii="Times New Roman" w:hAnsi="Times New Roman" w:cs="Times New Roman"/>
          <w:sz w:val="24"/>
          <w:szCs w:val="24"/>
        </w:rPr>
        <w:t xml:space="preserve">-undang dan </w:t>
      </w:r>
      <w:r w:rsidRPr="005C0E99">
        <w:rPr>
          <w:rFonts w:ascii="Times New Roman" w:hAnsi="Times New Roman" w:cs="Times New Roman"/>
          <w:sz w:val="24"/>
          <w:szCs w:val="24"/>
        </w:rPr>
        <w:lastRenderedPageBreak/>
        <w:t xml:space="preserve">lain dari itu tidak dibutuhkan keyakinan hakim, tetapi alat pembuktian menurut undang-undang sudah cukup, maka </w:t>
      </w:r>
      <w:r w:rsidR="001408A5" w:rsidRPr="005C0E99">
        <w:rPr>
          <w:rFonts w:ascii="Times New Roman" w:hAnsi="Times New Roman" w:cs="Times New Roman"/>
          <w:sz w:val="24"/>
          <w:szCs w:val="24"/>
        </w:rPr>
        <w:t xml:space="preserve">hakim </w:t>
      </w:r>
      <w:r w:rsidRPr="005C0E99">
        <w:rPr>
          <w:rFonts w:ascii="Times New Roman" w:hAnsi="Times New Roman" w:cs="Times New Roman"/>
          <w:sz w:val="24"/>
          <w:szCs w:val="24"/>
        </w:rPr>
        <w:t>harus memberikan putusan</w:t>
      </w:r>
      <w:r w:rsidR="00341A69" w:rsidRPr="005C0E99">
        <w:rPr>
          <w:rFonts w:ascii="Times New Roman" w:hAnsi="Times New Roman" w:cs="Times New Roman"/>
          <w:sz w:val="24"/>
          <w:szCs w:val="24"/>
        </w:rPr>
        <w:t>.</w:t>
      </w:r>
      <w:r w:rsidR="00341A69">
        <w:rPr>
          <w:rStyle w:val="FootnoteReference"/>
          <w:rFonts w:ascii="Times New Roman" w:hAnsi="Times New Roman" w:cs="Times New Roman"/>
          <w:sz w:val="24"/>
          <w:szCs w:val="24"/>
        </w:rPr>
        <w:footnoteReference w:id="48"/>
      </w:r>
      <w:r w:rsidR="008679C4" w:rsidRPr="00346B08">
        <w:rPr>
          <w:rFonts w:ascii="Times New Roman" w:hAnsi="Times New Roman" w:cs="Times New Roman"/>
          <w:sz w:val="24"/>
          <w:szCs w:val="24"/>
        </w:rPr>
        <w:t xml:space="preserve"> </w:t>
      </w:r>
      <w:r w:rsidR="004372D1">
        <w:rPr>
          <w:rFonts w:ascii="Times New Roman" w:hAnsi="Times New Roman" w:cs="Times New Roman"/>
          <w:sz w:val="24"/>
          <w:szCs w:val="24"/>
        </w:rPr>
        <w:t>Adapun Asas-asas hukum acara perdata yaitu:</w:t>
      </w:r>
    </w:p>
    <w:p w:rsidR="004372D1" w:rsidRPr="009E3B2B" w:rsidRDefault="004372D1" w:rsidP="009E3B2B">
      <w:pPr>
        <w:pStyle w:val="ListParagraph"/>
        <w:numPr>
          <w:ilvl w:val="0"/>
          <w:numId w:val="22"/>
        </w:numPr>
        <w:spacing w:line="480" w:lineRule="auto"/>
        <w:jc w:val="both"/>
        <w:rPr>
          <w:rFonts w:ascii="Times New Roman" w:hAnsi="Times New Roman" w:cs="Times New Roman"/>
          <w:sz w:val="24"/>
          <w:szCs w:val="24"/>
        </w:rPr>
      </w:pPr>
      <w:r w:rsidRPr="009E3B2B">
        <w:rPr>
          <w:rFonts w:ascii="Times New Roman" w:hAnsi="Times New Roman" w:cs="Times New Roman"/>
          <w:sz w:val="24"/>
          <w:szCs w:val="24"/>
        </w:rPr>
        <w:t>Hakim pasif maksudnya bahwa luas masalah yang d</w:t>
      </w:r>
      <w:r w:rsidR="006C3BA9" w:rsidRPr="009E3B2B">
        <w:rPr>
          <w:rFonts w:ascii="Times New Roman" w:hAnsi="Times New Roman" w:cs="Times New Roman"/>
          <w:sz w:val="24"/>
          <w:szCs w:val="24"/>
        </w:rPr>
        <w:t>i</w:t>
      </w:r>
      <w:r w:rsidRPr="009E3B2B">
        <w:rPr>
          <w:rFonts w:ascii="Times New Roman" w:hAnsi="Times New Roman" w:cs="Times New Roman"/>
          <w:sz w:val="24"/>
          <w:szCs w:val="24"/>
        </w:rPr>
        <w:t>kemukakan dalam sidang perkara perdata ditentukan oleh para pihak yang berperka</w:t>
      </w:r>
      <w:r w:rsidR="00D06CAD" w:rsidRPr="009E3B2B">
        <w:rPr>
          <w:rFonts w:ascii="Times New Roman" w:hAnsi="Times New Roman" w:cs="Times New Roman"/>
          <w:sz w:val="24"/>
          <w:szCs w:val="24"/>
        </w:rPr>
        <w:t>ra</w:t>
      </w:r>
      <w:r w:rsidRPr="009E3B2B">
        <w:rPr>
          <w:rFonts w:ascii="Times New Roman" w:hAnsi="Times New Roman" w:cs="Times New Roman"/>
          <w:sz w:val="24"/>
          <w:szCs w:val="24"/>
        </w:rPr>
        <w:t>. Di</w:t>
      </w:r>
      <w:r w:rsidR="0070568C">
        <w:rPr>
          <w:rFonts w:ascii="Times New Roman" w:hAnsi="Times New Roman" w:cs="Times New Roman"/>
          <w:sz w:val="24"/>
          <w:szCs w:val="24"/>
          <w:lang w:val="en-US"/>
        </w:rPr>
        <w:t xml:space="preserve"> </w:t>
      </w:r>
      <w:r w:rsidRPr="009E3B2B">
        <w:rPr>
          <w:rFonts w:ascii="Times New Roman" w:hAnsi="Times New Roman" w:cs="Times New Roman"/>
          <w:sz w:val="24"/>
          <w:szCs w:val="24"/>
        </w:rPr>
        <w:t xml:space="preserve">lain pihak </w:t>
      </w:r>
      <w:r w:rsidR="008679C4" w:rsidRPr="009E3B2B">
        <w:rPr>
          <w:rFonts w:ascii="Times New Roman" w:hAnsi="Times New Roman" w:cs="Times New Roman"/>
          <w:sz w:val="24"/>
          <w:szCs w:val="24"/>
        </w:rPr>
        <w:t xml:space="preserve">Hakim </w:t>
      </w:r>
      <w:r w:rsidRPr="009E3B2B">
        <w:rPr>
          <w:rFonts w:ascii="Times New Roman" w:hAnsi="Times New Roman" w:cs="Times New Roman"/>
          <w:sz w:val="24"/>
          <w:szCs w:val="24"/>
        </w:rPr>
        <w:t xml:space="preserve">tidak diperkenankan memperluas masalah yang tidak diajukan. </w:t>
      </w:r>
    </w:p>
    <w:p w:rsidR="00CF7663" w:rsidRPr="00514002" w:rsidRDefault="004372D1" w:rsidP="00514002">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memberikan putusan dalam perkara perdata hendaknya para piha</w:t>
      </w:r>
      <w:r w:rsidR="00D06CAD">
        <w:rPr>
          <w:rFonts w:ascii="Times New Roman" w:hAnsi="Times New Roman" w:cs="Times New Roman"/>
          <w:sz w:val="24"/>
          <w:szCs w:val="24"/>
        </w:rPr>
        <w:t>k</w:t>
      </w:r>
      <w:r>
        <w:rPr>
          <w:rFonts w:ascii="Times New Roman" w:hAnsi="Times New Roman" w:cs="Times New Roman"/>
          <w:sz w:val="24"/>
          <w:szCs w:val="24"/>
        </w:rPr>
        <w:t xml:space="preserve"> diberi kesempatan didengar pendapatnya. Bagi para pihak yang tidak hadir (</w:t>
      </w:r>
      <w:r>
        <w:rPr>
          <w:rFonts w:ascii="Times New Roman" w:hAnsi="Times New Roman" w:cs="Times New Roman"/>
          <w:i/>
          <w:sz w:val="24"/>
          <w:szCs w:val="24"/>
        </w:rPr>
        <w:t>Verstek</w:t>
      </w:r>
      <w:r>
        <w:rPr>
          <w:rFonts w:ascii="Times New Roman" w:hAnsi="Times New Roman" w:cs="Times New Roman"/>
          <w:sz w:val="24"/>
          <w:szCs w:val="24"/>
        </w:rPr>
        <w:t>) walau diberi kesempaan untuk didengar, dianggap tidak mau menggunakan itu.</w:t>
      </w:r>
      <w:r>
        <w:rPr>
          <w:rStyle w:val="FootnoteReference"/>
          <w:rFonts w:ascii="Times New Roman" w:hAnsi="Times New Roman" w:cs="Times New Roman"/>
          <w:sz w:val="24"/>
          <w:szCs w:val="24"/>
        </w:rPr>
        <w:footnoteReference w:id="49"/>
      </w:r>
    </w:p>
    <w:p w:rsidR="00CF7663" w:rsidRDefault="00CF7663" w:rsidP="00CF7663">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Alat Bukti Digital</w:t>
      </w:r>
    </w:p>
    <w:p w:rsidR="00874A82" w:rsidRDefault="00D06067" w:rsidP="00D33090">
      <w:pPr>
        <w:pStyle w:val="ListParagraph"/>
        <w:spacing w:before="100" w:beforeAutospacing="1" w:after="100" w:afterAutospacing="1"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Alat Bukti Digital</w:t>
      </w:r>
      <w:r w:rsidR="008679C4">
        <w:rPr>
          <w:rFonts w:ascii="Times New Roman" w:eastAsia="Times New Roman" w:hAnsi="Times New Roman" w:cs="Times New Roman"/>
          <w:sz w:val="24"/>
          <w:szCs w:val="24"/>
          <w:lang w:eastAsia="id-ID"/>
        </w:rPr>
        <w:t xml:space="preserve"> ialah Informasi Elektronik </w:t>
      </w:r>
      <w:r w:rsidR="00CF7663" w:rsidRPr="00CF7663">
        <w:rPr>
          <w:rFonts w:ascii="Times New Roman" w:eastAsia="Times New Roman" w:hAnsi="Times New Roman" w:cs="Times New Roman"/>
          <w:sz w:val="24"/>
          <w:szCs w:val="24"/>
          <w:lang w:eastAsia="id-ID"/>
        </w:rPr>
        <w:t>atau Dokumen Elektronik yang memenuhi persyaratan formil dan persyaratan materil yang diatur dalam U</w:t>
      </w:r>
      <w:r w:rsidR="00242652">
        <w:rPr>
          <w:rFonts w:ascii="Times New Roman" w:eastAsia="Times New Roman" w:hAnsi="Times New Roman" w:cs="Times New Roman"/>
          <w:sz w:val="24"/>
          <w:szCs w:val="24"/>
          <w:lang w:val="en-US" w:eastAsia="id-ID"/>
        </w:rPr>
        <w:t xml:space="preserve">ndang-undang </w:t>
      </w:r>
      <w:r w:rsidR="00CF7663" w:rsidRPr="00CF7663">
        <w:rPr>
          <w:rFonts w:ascii="Times New Roman" w:eastAsia="Times New Roman" w:hAnsi="Times New Roman" w:cs="Times New Roman"/>
          <w:sz w:val="24"/>
          <w:szCs w:val="24"/>
          <w:lang w:eastAsia="id-ID"/>
        </w:rPr>
        <w:t xml:space="preserve">ITE. </w:t>
      </w:r>
      <w:hyperlink r:id="rId8" w:history="1">
        <w:r w:rsidR="00CF7663" w:rsidRPr="00CF7663">
          <w:rPr>
            <w:rFonts w:ascii="Times New Roman" w:eastAsia="Times New Roman" w:hAnsi="Times New Roman" w:cs="Times New Roman"/>
            <w:bCs/>
            <w:sz w:val="24"/>
            <w:szCs w:val="24"/>
            <w:lang w:eastAsia="id-ID"/>
          </w:rPr>
          <w:t>Undang-</w:t>
        </w:r>
        <w:r w:rsidR="00242652" w:rsidRPr="00CF7663">
          <w:rPr>
            <w:rFonts w:ascii="Times New Roman" w:eastAsia="Times New Roman" w:hAnsi="Times New Roman" w:cs="Times New Roman"/>
            <w:bCs/>
            <w:sz w:val="24"/>
            <w:szCs w:val="24"/>
            <w:lang w:eastAsia="id-ID"/>
          </w:rPr>
          <w:t xml:space="preserve">undang </w:t>
        </w:r>
        <w:r w:rsidR="00CF7663" w:rsidRPr="00CF7663">
          <w:rPr>
            <w:rFonts w:ascii="Times New Roman" w:eastAsia="Times New Roman" w:hAnsi="Times New Roman" w:cs="Times New Roman"/>
            <w:bCs/>
            <w:sz w:val="24"/>
            <w:szCs w:val="24"/>
            <w:lang w:eastAsia="id-ID"/>
          </w:rPr>
          <w:t>Nomor 11 Tahun 2008 tentang Informasi dan Transaksi Elektronik</w:t>
        </w:r>
      </w:hyperlink>
      <w:r w:rsidR="00242652">
        <w:rPr>
          <w:rFonts w:ascii="Times New Roman" w:eastAsia="Times New Roman" w:hAnsi="Times New Roman" w:cs="Times New Roman"/>
          <w:sz w:val="24"/>
          <w:szCs w:val="24"/>
          <w:lang w:val="en-US" w:eastAsia="id-ID"/>
        </w:rPr>
        <w:t xml:space="preserve"> </w:t>
      </w:r>
      <w:r w:rsidR="00CF7663" w:rsidRPr="00CF7663">
        <w:rPr>
          <w:rFonts w:ascii="Times New Roman" w:eastAsia="Times New Roman" w:hAnsi="Times New Roman" w:cs="Times New Roman"/>
          <w:sz w:val="24"/>
          <w:szCs w:val="24"/>
          <w:lang w:eastAsia="id-ID"/>
        </w:rPr>
        <w:t>memberikan dasar hukum mengenai kekuatan hukum alat bukti elektronik dan syarat formil dan materil alat bukti el</w:t>
      </w:r>
      <w:r>
        <w:rPr>
          <w:rFonts w:ascii="Times New Roman" w:eastAsia="Times New Roman" w:hAnsi="Times New Roman" w:cs="Times New Roman"/>
          <w:sz w:val="24"/>
          <w:szCs w:val="24"/>
          <w:lang w:eastAsia="id-ID"/>
        </w:rPr>
        <w:t>ektronik agar dapat diterima di</w:t>
      </w:r>
      <w:r w:rsidR="0070568C">
        <w:rPr>
          <w:rFonts w:ascii="Times New Roman" w:eastAsia="Times New Roman" w:hAnsi="Times New Roman" w:cs="Times New Roman"/>
          <w:sz w:val="24"/>
          <w:szCs w:val="24"/>
          <w:lang w:val="en-US" w:eastAsia="id-ID"/>
        </w:rPr>
        <w:t xml:space="preserve"> </w:t>
      </w:r>
      <w:r w:rsidR="00242652">
        <w:rPr>
          <w:rFonts w:ascii="Times New Roman" w:eastAsia="Times New Roman" w:hAnsi="Times New Roman" w:cs="Times New Roman"/>
          <w:sz w:val="24"/>
          <w:szCs w:val="24"/>
          <w:lang w:eastAsia="id-ID"/>
        </w:rPr>
        <w:t>persidangan. Pasal 5 ayat (1) U</w:t>
      </w:r>
      <w:r w:rsidR="00242652">
        <w:rPr>
          <w:rFonts w:ascii="Times New Roman" w:eastAsia="Times New Roman" w:hAnsi="Times New Roman" w:cs="Times New Roman"/>
          <w:sz w:val="24"/>
          <w:szCs w:val="24"/>
          <w:lang w:val="en-US" w:eastAsia="id-ID"/>
        </w:rPr>
        <w:t>ndang-undang</w:t>
      </w:r>
      <w:r w:rsidR="00CF7663" w:rsidRPr="00CF7663">
        <w:rPr>
          <w:rFonts w:ascii="Times New Roman" w:eastAsia="Times New Roman" w:hAnsi="Times New Roman" w:cs="Times New Roman"/>
          <w:sz w:val="24"/>
          <w:szCs w:val="24"/>
          <w:lang w:eastAsia="id-ID"/>
        </w:rPr>
        <w:t xml:space="preserve"> ITE mengatur</w:t>
      </w:r>
      <w:r w:rsidR="007C0895">
        <w:rPr>
          <w:rFonts w:ascii="Times New Roman" w:eastAsia="Times New Roman" w:hAnsi="Times New Roman" w:cs="Times New Roman"/>
          <w:sz w:val="24"/>
          <w:szCs w:val="24"/>
          <w:lang w:eastAsia="id-ID"/>
        </w:rPr>
        <w:t xml:space="preserve"> bahwa Informasi Eletkronik </w:t>
      </w:r>
      <w:r w:rsidR="00CF7663" w:rsidRPr="00CF7663">
        <w:rPr>
          <w:rFonts w:ascii="Times New Roman" w:eastAsia="Times New Roman" w:hAnsi="Times New Roman" w:cs="Times New Roman"/>
          <w:sz w:val="24"/>
          <w:szCs w:val="24"/>
          <w:lang w:eastAsia="id-ID"/>
        </w:rPr>
        <w:t>a</w:t>
      </w:r>
      <w:r w:rsidR="007C0895">
        <w:rPr>
          <w:rFonts w:ascii="Times New Roman" w:eastAsia="Times New Roman" w:hAnsi="Times New Roman" w:cs="Times New Roman"/>
          <w:sz w:val="24"/>
          <w:szCs w:val="24"/>
          <w:lang w:eastAsia="id-ID"/>
        </w:rPr>
        <w:t xml:space="preserve">tau Dokumen Elektronik dan </w:t>
      </w:r>
      <w:r w:rsidR="00CF7663" w:rsidRPr="00CF7663">
        <w:rPr>
          <w:rFonts w:ascii="Times New Roman" w:eastAsia="Times New Roman" w:hAnsi="Times New Roman" w:cs="Times New Roman"/>
          <w:sz w:val="24"/>
          <w:szCs w:val="24"/>
          <w:lang w:eastAsia="id-ID"/>
        </w:rPr>
        <w:t>hasil cetaknya merupakan alat bukti hukum yang sah.</w:t>
      </w:r>
      <w:r w:rsidR="00874A82">
        <w:rPr>
          <w:rFonts w:ascii="Times New Roman" w:eastAsia="Times New Roman" w:hAnsi="Times New Roman" w:cs="Times New Roman"/>
          <w:sz w:val="24"/>
          <w:szCs w:val="24"/>
          <w:lang w:eastAsia="id-ID"/>
        </w:rPr>
        <w:t xml:space="preserve"> Informasi Elektronik dalam </w:t>
      </w:r>
      <w:r>
        <w:rPr>
          <w:rFonts w:ascii="Times New Roman" w:eastAsia="Times New Roman" w:hAnsi="Times New Roman" w:cs="Times New Roman"/>
          <w:sz w:val="24"/>
          <w:szCs w:val="24"/>
          <w:lang w:eastAsia="id-ID"/>
        </w:rPr>
        <w:t xml:space="preserve">Pasal </w:t>
      </w:r>
      <w:r w:rsidR="00242652">
        <w:rPr>
          <w:rFonts w:ascii="Times New Roman" w:eastAsia="Times New Roman" w:hAnsi="Times New Roman" w:cs="Times New Roman"/>
          <w:sz w:val="24"/>
          <w:szCs w:val="24"/>
          <w:lang w:eastAsia="id-ID"/>
        </w:rPr>
        <w:t>1 ayat 1 U</w:t>
      </w:r>
      <w:r w:rsidR="00242652">
        <w:rPr>
          <w:rFonts w:ascii="Times New Roman" w:eastAsia="Times New Roman" w:hAnsi="Times New Roman" w:cs="Times New Roman"/>
          <w:sz w:val="24"/>
          <w:szCs w:val="24"/>
          <w:lang w:val="en-US" w:eastAsia="id-ID"/>
        </w:rPr>
        <w:t>ndang-undang</w:t>
      </w:r>
      <w:r w:rsidR="00874A82">
        <w:rPr>
          <w:rFonts w:ascii="Times New Roman" w:eastAsia="Times New Roman" w:hAnsi="Times New Roman" w:cs="Times New Roman"/>
          <w:sz w:val="24"/>
          <w:szCs w:val="24"/>
          <w:lang w:eastAsia="id-ID"/>
        </w:rPr>
        <w:t xml:space="preserve"> ITE yaitu:</w:t>
      </w:r>
    </w:p>
    <w:p w:rsidR="00BE5A37" w:rsidRDefault="00874A82" w:rsidP="00D33090">
      <w:pPr>
        <w:pStyle w:val="ListParagraph"/>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w:t>
      </w:r>
      <w:r w:rsidR="00BE5A37" w:rsidRPr="00BE5A37">
        <w:rPr>
          <w:rFonts w:ascii="Times New Roman" w:eastAsia="Times New Roman" w:hAnsi="Times New Roman" w:cs="Times New Roman"/>
          <w:i/>
          <w:iCs/>
          <w:sz w:val="24"/>
          <w:szCs w:val="24"/>
          <w:lang w:eastAsia="id-ID"/>
        </w:rPr>
        <w:t>satu atau sekumpulan data elektronik, termasuk tetapi tidak terbatas pada tulisan, suara, gambar, peta, rancangan, foto, electronic data interchange (EDI), surat elektronik (electronic mail), telegram, teleks, telecopy atau sejenisnya, huruf, tanda, angka, Kode Akses, simbol, atau perforasi yang telah diolah yang memiliki arti atau dapat dipahami oleh orang yang mampu memahaminya</w:t>
      </w:r>
      <w:r w:rsidR="00242652">
        <w:rPr>
          <w:rFonts w:ascii="Times New Roman" w:eastAsia="Times New Roman" w:hAnsi="Times New Roman" w:cs="Times New Roman"/>
          <w:sz w:val="24"/>
          <w:szCs w:val="24"/>
          <w:lang w:eastAsia="id-ID"/>
        </w:rPr>
        <w:t>. (Pasal 1 butir 1 U</w:t>
      </w:r>
      <w:r w:rsidR="00242652">
        <w:rPr>
          <w:rFonts w:ascii="Times New Roman" w:eastAsia="Times New Roman" w:hAnsi="Times New Roman" w:cs="Times New Roman"/>
          <w:sz w:val="24"/>
          <w:szCs w:val="24"/>
          <w:lang w:val="en-US" w:eastAsia="id-ID"/>
        </w:rPr>
        <w:t>ndang-undang</w:t>
      </w:r>
      <w:r w:rsidR="00BE5A37" w:rsidRPr="00BE5A37">
        <w:rPr>
          <w:rFonts w:ascii="Times New Roman" w:eastAsia="Times New Roman" w:hAnsi="Times New Roman" w:cs="Times New Roman"/>
          <w:sz w:val="24"/>
          <w:szCs w:val="24"/>
          <w:lang w:eastAsia="id-ID"/>
        </w:rPr>
        <w:t xml:space="preserve"> ITE)</w:t>
      </w:r>
    </w:p>
    <w:p w:rsidR="009E3B2B" w:rsidRPr="00BE5A37" w:rsidRDefault="009E3B2B" w:rsidP="009E5AC4">
      <w:pPr>
        <w:pStyle w:val="ListParagraph"/>
        <w:spacing w:before="100" w:beforeAutospacing="1" w:after="100" w:afterAutospacing="1"/>
        <w:jc w:val="both"/>
        <w:rPr>
          <w:rFonts w:ascii="Times New Roman" w:eastAsia="Times New Roman" w:hAnsi="Times New Roman" w:cs="Times New Roman"/>
          <w:sz w:val="24"/>
          <w:szCs w:val="24"/>
          <w:lang w:eastAsia="id-ID"/>
        </w:rPr>
      </w:pPr>
    </w:p>
    <w:p w:rsidR="00874A82" w:rsidRDefault="00BE5A37" w:rsidP="009E3B2B">
      <w:pPr>
        <w:pStyle w:val="ListParagraph"/>
        <w:spacing w:before="100" w:beforeAutospacing="1" w:after="100" w:afterAutospacing="1" w:line="480" w:lineRule="auto"/>
        <w:ind w:left="284" w:firstLine="709"/>
        <w:jc w:val="both"/>
        <w:rPr>
          <w:rFonts w:ascii="Times New Roman" w:eastAsia="Times New Roman" w:hAnsi="Times New Roman" w:cs="Times New Roman"/>
          <w:sz w:val="24"/>
          <w:szCs w:val="24"/>
          <w:lang w:eastAsia="id-ID"/>
        </w:rPr>
      </w:pPr>
      <w:r w:rsidRPr="00BE5A37">
        <w:rPr>
          <w:rFonts w:ascii="Times New Roman" w:eastAsia="Times New Roman" w:hAnsi="Times New Roman" w:cs="Times New Roman"/>
          <w:sz w:val="24"/>
          <w:szCs w:val="24"/>
          <w:lang w:eastAsia="id-ID"/>
        </w:rPr>
        <w:t xml:space="preserve">Sedangkan yang dimaksud dengan Dokumen Elektronik </w:t>
      </w:r>
      <w:r w:rsidR="00874A82">
        <w:rPr>
          <w:rFonts w:ascii="Times New Roman" w:eastAsia="Times New Roman" w:hAnsi="Times New Roman" w:cs="Times New Roman"/>
          <w:sz w:val="24"/>
          <w:szCs w:val="24"/>
          <w:lang w:eastAsia="id-ID"/>
        </w:rPr>
        <w:t xml:space="preserve">dalam </w:t>
      </w:r>
      <w:r w:rsidR="00D06067">
        <w:rPr>
          <w:rFonts w:ascii="Times New Roman" w:eastAsia="Times New Roman" w:hAnsi="Times New Roman" w:cs="Times New Roman"/>
          <w:sz w:val="24"/>
          <w:szCs w:val="24"/>
          <w:lang w:eastAsia="id-ID"/>
        </w:rPr>
        <w:t xml:space="preserve">Pasal </w:t>
      </w:r>
      <w:r w:rsidR="00874A82">
        <w:rPr>
          <w:rFonts w:ascii="Times New Roman" w:eastAsia="Times New Roman" w:hAnsi="Times New Roman" w:cs="Times New Roman"/>
          <w:sz w:val="24"/>
          <w:szCs w:val="24"/>
          <w:lang w:eastAsia="id-ID"/>
        </w:rPr>
        <w:t>1 ayat 4 yaitu:</w:t>
      </w:r>
    </w:p>
    <w:p w:rsidR="00BE5A37" w:rsidRDefault="00874A82" w:rsidP="009E5AC4">
      <w:pPr>
        <w:pStyle w:val="ListParagraph"/>
        <w:spacing w:before="100" w:beforeAutospacing="1" w:after="100" w:afterAutospacing="1"/>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w:t>
      </w:r>
      <w:r w:rsidR="00D06067" w:rsidRPr="00BE5A37">
        <w:rPr>
          <w:rFonts w:ascii="Times New Roman" w:eastAsia="Times New Roman" w:hAnsi="Times New Roman" w:cs="Times New Roman"/>
          <w:i/>
          <w:iCs/>
          <w:sz w:val="24"/>
          <w:szCs w:val="24"/>
          <w:lang w:eastAsia="id-ID"/>
        </w:rPr>
        <w:t xml:space="preserve">Setiap informasi elektronik </w:t>
      </w:r>
      <w:r w:rsidR="00BE5A37" w:rsidRPr="00BE5A37">
        <w:rPr>
          <w:rFonts w:ascii="Times New Roman" w:eastAsia="Times New Roman" w:hAnsi="Times New Roman" w:cs="Times New Roman"/>
          <w:i/>
          <w:iCs/>
          <w:sz w:val="24"/>
          <w:szCs w:val="24"/>
          <w:lang w:eastAsia="id-ID"/>
        </w:rPr>
        <w:t xml:space="preserve">yang dibuat, diteruskan, dikirimkan, </w:t>
      </w:r>
      <w:r>
        <w:rPr>
          <w:rFonts w:ascii="Times New Roman" w:eastAsia="Times New Roman" w:hAnsi="Times New Roman" w:cs="Times New Roman"/>
          <w:i/>
          <w:iCs/>
          <w:sz w:val="24"/>
          <w:szCs w:val="24"/>
          <w:lang w:eastAsia="id-ID"/>
        </w:rPr>
        <w:tab/>
      </w:r>
      <w:r w:rsidR="00BE5A37" w:rsidRPr="00BE5A37">
        <w:rPr>
          <w:rFonts w:ascii="Times New Roman" w:eastAsia="Times New Roman" w:hAnsi="Times New Roman" w:cs="Times New Roman"/>
          <w:i/>
          <w:iCs/>
          <w:sz w:val="24"/>
          <w:szCs w:val="24"/>
          <w:lang w:eastAsia="id-ID"/>
        </w:rPr>
        <w:t xml:space="preserve">diterima, atau disimpan dalam bentuk analog, digital, elektromagnetik, </w:t>
      </w:r>
      <w:r>
        <w:rPr>
          <w:rFonts w:ascii="Times New Roman" w:eastAsia="Times New Roman" w:hAnsi="Times New Roman" w:cs="Times New Roman"/>
          <w:i/>
          <w:iCs/>
          <w:sz w:val="24"/>
          <w:szCs w:val="24"/>
          <w:lang w:eastAsia="id-ID"/>
        </w:rPr>
        <w:tab/>
      </w:r>
      <w:r w:rsidR="00BE5A37" w:rsidRPr="00BE5A37">
        <w:rPr>
          <w:rFonts w:ascii="Times New Roman" w:eastAsia="Times New Roman" w:hAnsi="Times New Roman" w:cs="Times New Roman"/>
          <w:i/>
          <w:iCs/>
          <w:sz w:val="24"/>
          <w:szCs w:val="24"/>
          <w:lang w:eastAsia="id-ID"/>
        </w:rPr>
        <w:t xml:space="preserve">optikal, atau sejenisnya, yang </w:t>
      </w:r>
      <w:r w:rsidR="00F96E32">
        <w:rPr>
          <w:rFonts w:ascii="Times New Roman" w:eastAsia="Times New Roman" w:hAnsi="Times New Roman" w:cs="Times New Roman"/>
          <w:i/>
          <w:iCs/>
          <w:sz w:val="24"/>
          <w:szCs w:val="24"/>
          <w:lang w:eastAsia="id-ID"/>
        </w:rPr>
        <w:t xml:space="preserve">dapat dilihat, ditampilkan, </w:t>
      </w:r>
      <w:r w:rsidR="00BE5A37" w:rsidRPr="00BE5A37">
        <w:rPr>
          <w:rFonts w:ascii="Times New Roman" w:eastAsia="Times New Roman" w:hAnsi="Times New Roman" w:cs="Times New Roman"/>
          <w:i/>
          <w:iCs/>
          <w:sz w:val="24"/>
          <w:szCs w:val="24"/>
          <w:lang w:eastAsia="id-ID"/>
        </w:rPr>
        <w:t xml:space="preserve">atau </w:t>
      </w:r>
      <w:r>
        <w:rPr>
          <w:rFonts w:ascii="Times New Roman" w:eastAsia="Times New Roman" w:hAnsi="Times New Roman" w:cs="Times New Roman"/>
          <w:i/>
          <w:iCs/>
          <w:sz w:val="24"/>
          <w:szCs w:val="24"/>
          <w:lang w:eastAsia="id-ID"/>
        </w:rPr>
        <w:tab/>
      </w:r>
      <w:r w:rsidR="00BE5A37" w:rsidRPr="00BE5A37">
        <w:rPr>
          <w:rFonts w:ascii="Times New Roman" w:eastAsia="Times New Roman" w:hAnsi="Times New Roman" w:cs="Times New Roman"/>
          <w:i/>
          <w:iCs/>
          <w:sz w:val="24"/>
          <w:szCs w:val="24"/>
          <w:lang w:eastAsia="id-ID"/>
        </w:rPr>
        <w:t xml:space="preserve">didengar melalui </w:t>
      </w:r>
      <w:r w:rsidR="00D06067" w:rsidRPr="00BE5A37">
        <w:rPr>
          <w:rFonts w:ascii="Times New Roman" w:eastAsia="Times New Roman" w:hAnsi="Times New Roman" w:cs="Times New Roman"/>
          <w:i/>
          <w:iCs/>
          <w:sz w:val="24"/>
          <w:szCs w:val="24"/>
          <w:lang w:eastAsia="id-ID"/>
        </w:rPr>
        <w:t xml:space="preserve">komputer </w:t>
      </w:r>
      <w:r w:rsidR="00BE5A37" w:rsidRPr="00BE5A37">
        <w:rPr>
          <w:rFonts w:ascii="Times New Roman" w:eastAsia="Times New Roman" w:hAnsi="Times New Roman" w:cs="Times New Roman"/>
          <w:i/>
          <w:iCs/>
          <w:sz w:val="24"/>
          <w:szCs w:val="24"/>
          <w:lang w:eastAsia="id-ID"/>
        </w:rPr>
        <w:t xml:space="preserve">atau </w:t>
      </w:r>
      <w:r w:rsidR="00D06067" w:rsidRPr="00BE5A37">
        <w:rPr>
          <w:rFonts w:ascii="Times New Roman" w:eastAsia="Times New Roman" w:hAnsi="Times New Roman" w:cs="Times New Roman"/>
          <w:i/>
          <w:iCs/>
          <w:sz w:val="24"/>
          <w:szCs w:val="24"/>
          <w:lang w:eastAsia="id-ID"/>
        </w:rPr>
        <w:t>sistem elektronik</w:t>
      </w:r>
      <w:r w:rsidR="00BE5A37" w:rsidRPr="00BE5A37">
        <w:rPr>
          <w:rFonts w:ascii="Times New Roman" w:eastAsia="Times New Roman" w:hAnsi="Times New Roman" w:cs="Times New Roman"/>
          <w:i/>
          <w:iCs/>
          <w:sz w:val="24"/>
          <w:szCs w:val="24"/>
          <w:lang w:eastAsia="id-ID"/>
        </w:rPr>
        <w:t xml:space="preserve">, termasuk tetapi tidak </w:t>
      </w:r>
      <w:r>
        <w:rPr>
          <w:rFonts w:ascii="Times New Roman" w:eastAsia="Times New Roman" w:hAnsi="Times New Roman" w:cs="Times New Roman"/>
          <w:i/>
          <w:iCs/>
          <w:sz w:val="24"/>
          <w:szCs w:val="24"/>
          <w:lang w:eastAsia="id-ID"/>
        </w:rPr>
        <w:tab/>
      </w:r>
      <w:r w:rsidR="00BE5A37" w:rsidRPr="00BE5A37">
        <w:rPr>
          <w:rFonts w:ascii="Times New Roman" w:eastAsia="Times New Roman" w:hAnsi="Times New Roman" w:cs="Times New Roman"/>
          <w:i/>
          <w:iCs/>
          <w:sz w:val="24"/>
          <w:szCs w:val="24"/>
          <w:lang w:eastAsia="id-ID"/>
        </w:rPr>
        <w:t xml:space="preserve">terbatas pada tulisan, suara, gambar, peta, rancangan, foto atau </w:t>
      </w:r>
      <w:r>
        <w:rPr>
          <w:rFonts w:ascii="Times New Roman" w:eastAsia="Times New Roman" w:hAnsi="Times New Roman" w:cs="Times New Roman"/>
          <w:i/>
          <w:iCs/>
          <w:sz w:val="24"/>
          <w:szCs w:val="24"/>
          <w:lang w:eastAsia="id-ID"/>
        </w:rPr>
        <w:tab/>
      </w:r>
      <w:r w:rsidR="00BE5A37" w:rsidRPr="00BE5A37">
        <w:rPr>
          <w:rFonts w:ascii="Times New Roman" w:eastAsia="Times New Roman" w:hAnsi="Times New Roman" w:cs="Times New Roman"/>
          <w:i/>
          <w:iCs/>
          <w:sz w:val="24"/>
          <w:szCs w:val="24"/>
          <w:lang w:eastAsia="id-ID"/>
        </w:rPr>
        <w:t xml:space="preserve">sejenisnya, huruf, tanda, angka, </w:t>
      </w:r>
      <w:r w:rsidR="00D06067" w:rsidRPr="00BE5A37">
        <w:rPr>
          <w:rFonts w:ascii="Times New Roman" w:eastAsia="Times New Roman" w:hAnsi="Times New Roman" w:cs="Times New Roman"/>
          <w:i/>
          <w:iCs/>
          <w:sz w:val="24"/>
          <w:szCs w:val="24"/>
          <w:lang w:eastAsia="id-ID"/>
        </w:rPr>
        <w:t xml:space="preserve">kode </w:t>
      </w:r>
      <w:r w:rsidR="00BE5A37" w:rsidRPr="00BE5A37">
        <w:rPr>
          <w:rFonts w:ascii="Times New Roman" w:eastAsia="Times New Roman" w:hAnsi="Times New Roman" w:cs="Times New Roman"/>
          <w:i/>
          <w:iCs/>
          <w:sz w:val="24"/>
          <w:szCs w:val="24"/>
          <w:lang w:eastAsia="id-ID"/>
        </w:rPr>
        <w:t xml:space="preserve">Akses, simbol atau perforasi yang </w:t>
      </w:r>
      <w:r>
        <w:rPr>
          <w:rFonts w:ascii="Times New Roman" w:eastAsia="Times New Roman" w:hAnsi="Times New Roman" w:cs="Times New Roman"/>
          <w:i/>
          <w:iCs/>
          <w:sz w:val="24"/>
          <w:szCs w:val="24"/>
          <w:lang w:eastAsia="id-ID"/>
        </w:rPr>
        <w:tab/>
      </w:r>
      <w:r w:rsidR="00BE5A37" w:rsidRPr="00BE5A37">
        <w:rPr>
          <w:rFonts w:ascii="Times New Roman" w:eastAsia="Times New Roman" w:hAnsi="Times New Roman" w:cs="Times New Roman"/>
          <w:i/>
          <w:iCs/>
          <w:sz w:val="24"/>
          <w:szCs w:val="24"/>
          <w:lang w:eastAsia="id-ID"/>
        </w:rPr>
        <w:t xml:space="preserve">memiliki makna atau arti atau dapat dipahami oleh orang yang mampu </w:t>
      </w:r>
      <w:r>
        <w:rPr>
          <w:rFonts w:ascii="Times New Roman" w:eastAsia="Times New Roman" w:hAnsi="Times New Roman" w:cs="Times New Roman"/>
          <w:i/>
          <w:iCs/>
          <w:sz w:val="24"/>
          <w:szCs w:val="24"/>
          <w:lang w:eastAsia="id-ID"/>
        </w:rPr>
        <w:tab/>
      </w:r>
      <w:r w:rsidR="00BE5A37" w:rsidRPr="00BE5A37">
        <w:rPr>
          <w:rFonts w:ascii="Times New Roman" w:eastAsia="Times New Roman" w:hAnsi="Times New Roman" w:cs="Times New Roman"/>
          <w:i/>
          <w:iCs/>
          <w:sz w:val="24"/>
          <w:szCs w:val="24"/>
          <w:lang w:eastAsia="id-ID"/>
        </w:rPr>
        <w:t>memahaminya</w:t>
      </w:r>
      <w:r>
        <w:rPr>
          <w:rFonts w:ascii="Times New Roman" w:eastAsia="Times New Roman" w:hAnsi="Times New Roman" w:cs="Times New Roman"/>
          <w:sz w:val="24"/>
          <w:szCs w:val="24"/>
          <w:lang w:eastAsia="id-ID"/>
        </w:rPr>
        <w:t>.”</w:t>
      </w:r>
      <w:r w:rsidR="00BE5A37" w:rsidRPr="00BE5A37">
        <w:rPr>
          <w:rFonts w:ascii="Times New Roman" w:eastAsia="Times New Roman" w:hAnsi="Times New Roman" w:cs="Times New Roman"/>
          <w:sz w:val="24"/>
          <w:szCs w:val="24"/>
          <w:lang w:eastAsia="id-ID"/>
        </w:rPr>
        <w:t> </w:t>
      </w:r>
      <w:r w:rsidR="0035643B">
        <w:rPr>
          <w:rStyle w:val="FootnoteReference"/>
          <w:rFonts w:ascii="Times New Roman" w:eastAsia="Times New Roman" w:hAnsi="Times New Roman" w:cs="Times New Roman"/>
          <w:sz w:val="24"/>
          <w:szCs w:val="24"/>
          <w:lang w:eastAsia="id-ID"/>
        </w:rPr>
        <w:footnoteReference w:id="50"/>
      </w:r>
    </w:p>
    <w:p w:rsidR="009E5AC4" w:rsidRPr="00BE5A37" w:rsidRDefault="009E5AC4" w:rsidP="009E5AC4">
      <w:pPr>
        <w:pStyle w:val="ListParagraph"/>
        <w:spacing w:before="100" w:beforeAutospacing="1" w:after="100" w:afterAutospacing="1"/>
        <w:ind w:left="0"/>
        <w:jc w:val="both"/>
        <w:rPr>
          <w:rFonts w:ascii="Times New Roman" w:eastAsia="Times New Roman" w:hAnsi="Times New Roman" w:cs="Times New Roman"/>
          <w:sz w:val="24"/>
          <w:szCs w:val="24"/>
          <w:lang w:eastAsia="id-ID"/>
        </w:rPr>
      </w:pPr>
    </w:p>
    <w:p w:rsidR="004336AE" w:rsidRDefault="00BE5A37" w:rsidP="009E3B2B">
      <w:pPr>
        <w:pStyle w:val="ListParagraph"/>
        <w:spacing w:line="480" w:lineRule="auto"/>
        <w:ind w:left="284" w:firstLine="709"/>
        <w:jc w:val="both"/>
        <w:rPr>
          <w:rFonts w:ascii="Times New Roman" w:eastAsia="Times New Roman" w:hAnsi="Times New Roman" w:cs="Times New Roman"/>
          <w:sz w:val="24"/>
          <w:szCs w:val="24"/>
          <w:lang w:eastAsia="id-ID"/>
        </w:rPr>
      </w:pPr>
      <w:r w:rsidRPr="00BE5A37">
        <w:rPr>
          <w:rFonts w:ascii="Times New Roman" w:eastAsia="Times New Roman" w:hAnsi="Times New Roman" w:cs="Times New Roman"/>
          <w:sz w:val="24"/>
          <w:szCs w:val="24"/>
          <w:lang w:eastAsia="id-ID"/>
        </w:rPr>
        <w:t xml:space="preserve"> Informasi </w:t>
      </w:r>
      <w:r w:rsidR="00D06067" w:rsidRPr="00BE5A37">
        <w:rPr>
          <w:rFonts w:ascii="Times New Roman" w:eastAsia="Times New Roman" w:hAnsi="Times New Roman" w:cs="Times New Roman"/>
          <w:sz w:val="24"/>
          <w:szCs w:val="24"/>
          <w:lang w:eastAsia="id-ID"/>
        </w:rPr>
        <w:t xml:space="preserve">elektronik dan dokumen elektronik </w:t>
      </w:r>
      <w:r w:rsidRPr="00BE5A37">
        <w:rPr>
          <w:rFonts w:ascii="Times New Roman" w:eastAsia="Times New Roman" w:hAnsi="Times New Roman" w:cs="Times New Roman"/>
          <w:sz w:val="24"/>
          <w:szCs w:val="24"/>
          <w:lang w:eastAsia="id-ID"/>
        </w:rPr>
        <w:t xml:space="preserve">tersebut yang akan menjadi </w:t>
      </w:r>
      <w:r w:rsidR="00AE412C" w:rsidRPr="00BE5A37">
        <w:rPr>
          <w:rFonts w:ascii="Times New Roman" w:eastAsia="Times New Roman" w:hAnsi="Times New Roman" w:cs="Times New Roman"/>
          <w:sz w:val="24"/>
          <w:szCs w:val="24"/>
          <w:lang w:eastAsia="id-ID"/>
        </w:rPr>
        <w:t xml:space="preserve">alat bukti elektronik </w:t>
      </w:r>
      <w:r w:rsidRPr="0070568C">
        <w:rPr>
          <w:rFonts w:ascii="Times New Roman" w:eastAsia="Times New Roman" w:hAnsi="Times New Roman" w:cs="Times New Roman"/>
          <w:i/>
          <w:iCs/>
          <w:sz w:val="24"/>
          <w:szCs w:val="24"/>
          <w:lang w:eastAsia="id-ID"/>
        </w:rPr>
        <w:t>(Digital Evidence)</w:t>
      </w:r>
      <w:r w:rsidRPr="00BE5A37">
        <w:rPr>
          <w:rFonts w:ascii="Times New Roman" w:eastAsia="Times New Roman" w:hAnsi="Times New Roman" w:cs="Times New Roman"/>
          <w:sz w:val="24"/>
          <w:szCs w:val="24"/>
          <w:lang w:eastAsia="id-ID"/>
        </w:rPr>
        <w:t xml:space="preserve">. Sedangkan hasil cetak dari </w:t>
      </w:r>
      <w:r w:rsidR="00D06067" w:rsidRPr="00BE5A37">
        <w:rPr>
          <w:rFonts w:ascii="Times New Roman" w:eastAsia="Times New Roman" w:hAnsi="Times New Roman" w:cs="Times New Roman"/>
          <w:sz w:val="24"/>
          <w:szCs w:val="24"/>
          <w:lang w:eastAsia="id-ID"/>
        </w:rPr>
        <w:t xml:space="preserve">informasi elektronik </w:t>
      </w:r>
      <w:r w:rsidRPr="00BE5A37">
        <w:rPr>
          <w:rFonts w:ascii="Times New Roman" w:eastAsia="Times New Roman" w:hAnsi="Times New Roman" w:cs="Times New Roman"/>
          <w:sz w:val="24"/>
          <w:szCs w:val="24"/>
          <w:lang w:eastAsia="id-ID"/>
        </w:rPr>
        <w:t xml:space="preserve">dan </w:t>
      </w:r>
      <w:r w:rsidR="00D06067" w:rsidRPr="00BE5A37">
        <w:rPr>
          <w:rFonts w:ascii="Times New Roman" w:eastAsia="Times New Roman" w:hAnsi="Times New Roman" w:cs="Times New Roman"/>
          <w:sz w:val="24"/>
          <w:szCs w:val="24"/>
          <w:lang w:eastAsia="id-ID"/>
        </w:rPr>
        <w:t xml:space="preserve">dokumen elektronik </w:t>
      </w:r>
      <w:r w:rsidRPr="00BE5A37">
        <w:rPr>
          <w:rFonts w:ascii="Times New Roman" w:eastAsia="Times New Roman" w:hAnsi="Times New Roman" w:cs="Times New Roman"/>
          <w:sz w:val="24"/>
          <w:szCs w:val="24"/>
          <w:lang w:eastAsia="id-ID"/>
        </w:rPr>
        <w:t>akan menjadi alat bukti surat.</w:t>
      </w:r>
      <w:r w:rsidR="008679C4">
        <w:rPr>
          <w:rFonts w:ascii="Times New Roman" w:eastAsia="Times New Roman" w:hAnsi="Times New Roman" w:cs="Times New Roman"/>
          <w:sz w:val="24"/>
          <w:szCs w:val="24"/>
          <w:lang w:val="en-US" w:eastAsia="id-ID"/>
        </w:rPr>
        <w:t xml:space="preserve"> </w:t>
      </w:r>
      <w:r w:rsidR="00242652">
        <w:rPr>
          <w:rFonts w:ascii="Times New Roman" w:eastAsia="Times New Roman" w:hAnsi="Times New Roman" w:cs="Times New Roman"/>
          <w:sz w:val="24"/>
          <w:szCs w:val="24"/>
          <w:lang w:eastAsia="id-ID"/>
        </w:rPr>
        <w:t>Pasal 5 ayat (2) U</w:t>
      </w:r>
      <w:r w:rsidR="00242652">
        <w:rPr>
          <w:rFonts w:ascii="Times New Roman" w:eastAsia="Times New Roman" w:hAnsi="Times New Roman" w:cs="Times New Roman"/>
          <w:sz w:val="24"/>
          <w:szCs w:val="24"/>
          <w:lang w:val="en-US" w:eastAsia="id-ID"/>
        </w:rPr>
        <w:t>ndang-undang</w:t>
      </w:r>
      <w:r w:rsidRPr="00BE5A37">
        <w:rPr>
          <w:rFonts w:ascii="Times New Roman" w:eastAsia="Times New Roman" w:hAnsi="Times New Roman" w:cs="Times New Roman"/>
          <w:sz w:val="24"/>
          <w:szCs w:val="24"/>
          <w:lang w:eastAsia="id-ID"/>
        </w:rPr>
        <w:t xml:space="preserve"> ITE mengatur bahwa </w:t>
      </w:r>
      <w:r w:rsidR="00D06067" w:rsidRPr="00BE5A37">
        <w:rPr>
          <w:rFonts w:ascii="Times New Roman" w:eastAsia="Times New Roman" w:hAnsi="Times New Roman" w:cs="Times New Roman"/>
          <w:sz w:val="24"/>
          <w:szCs w:val="24"/>
          <w:lang w:eastAsia="id-ID"/>
        </w:rPr>
        <w:t xml:space="preserve">informasi elektronik </w:t>
      </w:r>
      <w:r w:rsidRPr="00BE5A37">
        <w:rPr>
          <w:rFonts w:ascii="Times New Roman" w:eastAsia="Times New Roman" w:hAnsi="Times New Roman" w:cs="Times New Roman"/>
          <w:sz w:val="24"/>
          <w:szCs w:val="24"/>
          <w:lang w:eastAsia="id-ID"/>
        </w:rPr>
        <w:t xml:space="preserve">atau </w:t>
      </w:r>
      <w:r w:rsidR="00D06067" w:rsidRPr="00BE5A37">
        <w:rPr>
          <w:rFonts w:ascii="Times New Roman" w:eastAsia="Times New Roman" w:hAnsi="Times New Roman" w:cs="Times New Roman"/>
          <w:sz w:val="24"/>
          <w:szCs w:val="24"/>
          <w:lang w:eastAsia="id-ID"/>
        </w:rPr>
        <w:t xml:space="preserve">dokumen elektronik </w:t>
      </w:r>
      <w:r w:rsidRPr="00BE5A37">
        <w:rPr>
          <w:rFonts w:ascii="Times New Roman" w:eastAsia="Times New Roman" w:hAnsi="Times New Roman" w:cs="Times New Roman"/>
          <w:sz w:val="24"/>
          <w:szCs w:val="24"/>
          <w:lang w:eastAsia="id-ID"/>
        </w:rPr>
        <w:t>atau hasil cetaknya merupakan perluasan dari alat bukti hukum yang sah sesuai dengan hukum acara yang berlaku di Indonesia</w:t>
      </w:r>
      <w:r w:rsidR="00874A82">
        <w:rPr>
          <w:rFonts w:ascii="Times New Roman" w:eastAsia="Times New Roman" w:hAnsi="Times New Roman" w:cs="Times New Roman"/>
          <w:sz w:val="24"/>
          <w:szCs w:val="24"/>
          <w:lang w:eastAsia="id-ID"/>
        </w:rPr>
        <w:t xml:space="preserve">, </w:t>
      </w:r>
      <w:r w:rsidR="00874A82" w:rsidRPr="00CF7663">
        <w:rPr>
          <w:rFonts w:ascii="Times New Roman" w:eastAsia="Times New Roman" w:hAnsi="Times New Roman" w:cs="Times New Roman"/>
          <w:sz w:val="24"/>
          <w:szCs w:val="24"/>
          <w:lang w:eastAsia="id-ID"/>
        </w:rPr>
        <w:t xml:space="preserve">yang </w:t>
      </w:r>
      <w:r w:rsidR="00CF7663" w:rsidRPr="00CF7663">
        <w:rPr>
          <w:rFonts w:ascii="Times New Roman" w:eastAsia="Times New Roman" w:hAnsi="Times New Roman" w:cs="Times New Roman"/>
          <w:sz w:val="24"/>
          <w:szCs w:val="24"/>
          <w:lang w:eastAsia="id-ID"/>
        </w:rPr>
        <w:t xml:space="preserve">dimaksud dengan perluasan di sini harus dihubungkan dengan jenis alat bukti yang </w:t>
      </w:r>
      <w:r w:rsidR="00242652">
        <w:rPr>
          <w:rFonts w:ascii="Times New Roman" w:eastAsia="Times New Roman" w:hAnsi="Times New Roman" w:cs="Times New Roman"/>
          <w:sz w:val="24"/>
          <w:szCs w:val="24"/>
          <w:lang w:eastAsia="id-ID"/>
        </w:rPr>
        <w:t>diatur dalam Pasal 5 ayat (1</w:t>
      </w:r>
      <w:r w:rsidR="004336AE">
        <w:rPr>
          <w:rFonts w:ascii="Times New Roman" w:eastAsia="Times New Roman" w:hAnsi="Times New Roman" w:cs="Times New Roman"/>
          <w:sz w:val="24"/>
          <w:szCs w:val="24"/>
          <w:lang w:eastAsia="id-ID"/>
        </w:rPr>
        <w:t xml:space="preserve"> sampai 4</w:t>
      </w:r>
      <w:r w:rsidR="00242652">
        <w:rPr>
          <w:rFonts w:ascii="Times New Roman" w:eastAsia="Times New Roman" w:hAnsi="Times New Roman" w:cs="Times New Roman"/>
          <w:sz w:val="24"/>
          <w:szCs w:val="24"/>
          <w:lang w:eastAsia="id-ID"/>
        </w:rPr>
        <w:t>) U</w:t>
      </w:r>
      <w:r w:rsidR="00242652">
        <w:rPr>
          <w:rFonts w:ascii="Times New Roman" w:eastAsia="Times New Roman" w:hAnsi="Times New Roman" w:cs="Times New Roman"/>
          <w:sz w:val="24"/>
          <w:szCs w:val="24"/>
          <w:lang w:val="en-US" w:eastAsia="id-ID"/>
        </w:rPr>
        <w:t>ndang-undang</w:t>
      </w:r>
      <w:r w:rsidR="004336AE">
        <w:rPr>
          <w:rFonts w:ascii="Times New Roman" w:eastAsia="Times New Roman" w:hAnsi="Times New Roman" w:cs="Times New Roman"/>
          <w:sz w:val="24"/>
          <w:szCs w:val="24"/>
          <w:lang w:eastAsia="id-ID"/>
        </w:rPr>
        <w:t xml:space="preserve"> ITE yang berbunyi:</w:t>
      </w:r>
    </w:p>
    <w:p w:rsidR="004336AE" w:rsidRDefault="00295CAC" w:rsidP="004336AE">
      <w:pPr>
        <w:autoSpaceDE w:val="0"/>
        <w:autoSpaceDN w:val="0"/>
        <w:adjustRightInd w:val="0"/>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Informasi Elektronik atau Dokumen Elektronik </w:t>
      </w:r>
      <w:r w:rsidR="004336AE" w:rsidRPr="004336AE">
        <w:rPr>
          <w:rFonts w:ascii="Times New Roman" w:hAnsi="Times New Roman" w:cs="Times New Roman"/>
          <w:sz w:val="24"/>
          <w:szCs w:val="24"/>
        </w:rPr>
        <w:t>atau hasil cetaknya merupakan alat bukti</w:t>
      </w:r>
      <w:r w:rsidR="004336AE">
        <w:rPr>
          <w:rFonts w:ascii="Times New Roman" w:hAnsi="Times New Roman" w:cs="Times New Roman"/>
          <w:sz w:val="24"/>
          <w:szCs w:val="24"/>
        </w:rPr>
        <w:t xml:space="preserve"> </w:t>
      </w:r>
      <w:r w:rsidR="004336AE" w:rsidRPr="004336AE">
        <w:rPr>
          <w:rFonts w:ascii="Times New Roman" w:hAnsi="Times New Roman" w:cs="Times New Roman"/>
          <w:sz w:val="24"/>
          <w:szCs w:val="24"/>
        </w:rPr>
        <w:t>hukum yang sah.</w:t>
      </w:r>
    </w:p>
    <w:p w:rsidR="004336AE" w:rsidRDefault="00295CAC" w:rsidP="004336AE">
      <w:pPr>
        <w:autoSpaceDE w:val="0"/>
        <w:autoSpaceDN w:val="0"/>
        <w:adjustRightInd w:val="0"/>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(2) Informasi Elektronik atau Dokumen Elektronik dan</w:t>
      </w:r>
      <w:r w:rsidR="004336AE" w:rsidRPr="004336AE">
        <w:rPr>
          <w:rFonts w:ascii="Times New Roman" w:hAnsi="Times New Roman" w:cs="Times New Roman"/>
          <w:sz w:val="24"/>
          <w:szCs w:val="24"/>
        </w:rPr>
        <w:t xml:space="preserve"> hasil cetaknya sebagaimana dimaksud</w:t>
      </w:r>
      <w:r w:rsidR="004336AE">
        <w:rPr>
          <w:rFonts w:ascii="Times New Roman" w:hAnsi="Times New Roman" w:cs="Times New Roman"/>
          <w:sz w:val="24"/>
          <w:szCs w:val="24"/>
        </w:rPr>
        <w:t xml:space="preserve"> </w:t>
      </w:r>
      <w:r w:rsidR="004336AE" w:rsidRPr="004336AE">
        <w:rPr>
          <w:rFonts w:ascii="Times New Roman" w:hAnsi="Times New Roman" w:cs="Times New Roman"/>
          <w:sz w:val="24"/>
          <w:szCs w:val="24"/>
        </w:rPr>
        <w:t>pada ayat (1) merupakan perluasan dari alat bukti yang sah sesuai dengan Hukum Acara yang</w:t>
      </w:r>
      <w:r w:rsidR="004336AE">
        <w:rPr>
          <w:rFonts w:ascii="Times New Roman" w:hAnsi="Times New Roman" w:cs="Times New Roman"/>
          <w:sz w:val="24"/>
          <w:szCs w:val="24"/>
        </w:rPr>
        <w:t xml:space="preserve"> </w:t>
      </w:r>
      <w:r w:rsidR="004336AE" w:rsidRPr="004336AE">
        <w:rPr>
          <w:rFonts w:ascii="Times New Roman" w:hAnsi="Times New Roman" w:cs="Times New Roman"/>
          <w:sz w:val="24"/>
          <w:szCs w:val="24"/>
        </w:rPr>
        <w:t>berlaku di Indonesia.</w:t>
      </w:r>
    </w:p>
    <w:p w:rsidR="004336AE" w:rsidRDefault="00295CAC" w:rsidP="004336AE">
      <w:pPr>
        <w:autoSpaceDE w:val="0"/>
        <w:autoSpaceDN w:val="0"/>
        <w:adjustRightInd w:val="0"/>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Informasi Elektronik </w:t>
      </w:r>
      <w:r w:rsidR="004336AE" w:rsidRPr="004336AE">
        <w:rPr>
          <w:rFonts w:ascii="Times New Roman" w:hAnsi="Times New Roman" w:cs="Times New Roman"/>
          <w:sz w:val="24"/>
          <w:szCs w:val="24"/>
        </w:rPr>
        <w:t>atau Dokumen Elektronik dinyatakan sah apabila menggunakan Sistem</w:t>
      </w:r>
      <w:r w:rsidR="004336AE">
        <w:rPr>
          <w:rFonts w:ascii="Times New Roman" w:hAnsi="Times New Roman" w:cs="Times New Roman"/>
          <w:sz w:val="24"/>
          <w:szCs w:val="24"/>
        </w:rPr>
        <w:t xml:space="preserve"> </w:t>
      </w:r>
      <w:r w:rsidR="004336AE" w:rsidRPr="004336AE">
        <w:rPr>
          <w:rFonts w:ascii="Times New Roman" w:hAnsi="Times New Roman" w:cs="Times New Roman"/>
          <w:sz w:val="24"/>
          <w:szCs w:val="24"/>
        </w:rPr>
        <w:t>Elektronik sesuai dengan ketentuan yang diatur dalam Undang-</w:t>
      </w:r>
      <w:r w:rsidRPr="004336AE">
        <w:rPr>
          <w:rFonts w:ascii="Times New Roman" w:hAnsi="Times New Roman" w:cs="Times New Roman"/>
          <w:sz w:val="24"/>
          <w:szCs w:val="24"/>
        </w:rPr>
        <w:t xml:space="preserve">undang </w:t>
      </w:r>
      <w:r w:rsidR="004336AE" w:rsidRPr="004336AE">
        <w:rPr>
          <w:rFonts w:ascii="Times New Roman" w:hAnsi="Times New Roman" w:cs="Times New Roman"/>
          <w:sz w:val="24"/>
          <w:szCs w:val="24"/>
        </w:rPr>
        <w:t>ini.</w:t>
      </w:r>
    </w:p>
    <w:p w:rsidR="004336AE" w:rsidRDefault="004336AE" w:rsidP="004336AE">
      <w:pPr>
        <w:autoSpaceDE w:val="0"/>
        <w:autoSpaceDN w:val="0"/>
        <w:adjustRightInd w:val="0"/>
        <w:spacing w:line="480" w:lineRule="auto"/>
        <w:ind w:left="284"/>
        <w:jc w:val="both"/>
        <w:rPr>
          <w:rFonts w:ascii="Times New Roman" w:hAnsi="Times New Roman" w:cs="Times New Roman"/>
          <w:sz w:val="24"/>
          <w:szCs w:val="24"/>
        </w:rPr>
      </w:pPr>
      <w:r w:rsidRPr="004336AE">
        <w:rPr>
          <w:rFonts w:ascii="Times New Roman" w:hAnsi="Times New Roman" w:cs="Times New Roman"/>
          <w:sz w:val="24"/>
          <w:szCs w:val="24"/>
        </w:rPr>
        <w:t>(4) Ketentuan me</w:t>
      </w:r>
      <w:r w:rsidR="00295CAC">
        <w:rPr>
          <w:rFonts w:ascii="Times New Roman" w:hAnsi="Times New Roman" w:cs="Times New Roman"/>
          <w:sz w:val="24"/>
          <w:szCs w:val="24"/>
        </w:rPr>
        <w:t xml:space="preserve">ngenai Informasi Elektronik </w:t>
      </w:r>
      <w:r w:rsidRPr="004336AE">
        <w:rPr>
          <w:rFonts w:ascii="Times New Roman" w:hAnsi="Times New Roman" w:cs="Times New Roman"/>
          <w:sz w:val="24"/>
          <w:szCs w:val="24"/>
        </w:rPr>
        <w:t>atau Dokumen Elektronik sebagaimana dimaksud</w:t>
      </w:r>
      <w:r>
        <w:rPr>
          <w:rFonts w:ascii="Times New Roman" w:hAnsi="Times New Roman" w:cs="Times New Roman"/>
          <w:sz w:val="24"/>
          <w:szCs w:val="24"/>
        </w:rPr>
        <w:t xml:space="preserve"> </w:t>
      </w:r>
      <w:r w:rsidRPr="004336AE">
        <w:rPr>
          <w:rFonts w:ascii="Times New Roman" w:hAnsi="Times New Roman" w:cs="Times New Roman"/>
          <w:sz w:val="24"/>
          <w:szCs w:val="24"/>
        </w:rPr>
        <w:t>pada ayat (1) tidak berlaku untuk:</w:t>
      </w:r>
    </w:p>
    <w:p w:rsidR="004336AE" w:rsidRDefault="004336AE" w:rsidP="004336AE">
      <w:pPr>
        <w:pStyle w:val="ListParagraph"/>
        <w:numPr>
          <w:ilvl w:val="0"/>
          <w:numId w:val="44"/>
        </w:numPr>
        <w:autoSpaceDE w:val="0"/>
        <w:autoSpaceDN w:val="0"/>
        <w:adjustRightInd w:val="0"/>
        <w:spacing w:line="480" w:lineRule="auto"/>
        <w:jc w:val="both"/>
        <w:rPr>
          <w:rFonts w:ascii="Times New Roman" w:hAnsi="Times New Roman" w:cs="Times New Roman"/>
          <w:sz w:val="24"/>
          <w:szCs w:val="24"/>
        </w:rPr>
      </w:pPr>
      <w:r w:rsidRPr="004336AE">
        <w:rPr>
          <w:rFonts w:ascii="Times New Roman" w:hAnsi="Times New Roman" w:cs="Times New Roman"/>
          <w:sz w:val="24"/>
          <w:szCs w:val="24"/>
        </w:rPr>
        <w:t>surat yang menurut Undang-</w:t>
      </w:r>
      <w:r w:rsidR="00295CAC" w:rsidRPr="004336AE">
        <w:rPr>
          <w:rFonts w:ascii="Times New Roman" w:hAnsi="Times New Roman" w:cs="Times New Roman"/>
          <w:sz w:val="24"/>
          <w:szCs w:val="24"/>
        </w:rPr>
        <w:t xml:space="preserve">undang </w:t>
      </w:r>
      <w:r w:rsidRPr="004336AE">
        <w:rPr>
          <w:rFonts w:ascii="Times New Roman" w:hAnsi="Times New Roman" w:cs="Times New Roman"/>
          <w:sz w:val="24"/>
          <w:szCs w:val="24"/>
        </w:rPr>
        <w:t>harus dibuat dalam bentuk tertulis</w:t>
      </w:r>
      <w:r>
        <w:rPr>
          <w:rFonts w:ascii="Times New Roman" w:hAnsi="Times New Roman" w:cs="Times New Roman"/>
          <w:sz w:val="24"/>
          <w:szCs w:val="24"/>
        </w:rPr>
        <w:t>.</w:t>
      </w:r>
    </w:p>
    <w:p w:rsidR="004336AE" w:rsidRPr="004336AE" w:rsidRDefault="004336AE" w:rsidP="004336AE">
      <w:pPr>
        <w:pStyle w:val="ListParagraph"/>
        <w:numPr>
          <w:ilvl w:val="0"/>
          <w:numId w:val="44"/>
        </w:numPr>
        <w:autoSpaceDE w:val="0"/>
        <w:autoSpaceDN w:val="0"/>
        <w:adjustRightInd w:val="0"/>
        <w:spacing w:line="480" w:lineRule="auto"/>
        <w:jc w:val="both"/>
        <w:rPr>
          <w:rFonts w:ascii="Times New Roman" w:hAnsi="Times New Roman" w:cs="Times New Roman"/>
          <w:sz w:val="24"/>
          <w:szCs w:val="24"/>
        </w:rPr>
      </w:pPr>
      <w:r w:rsidRPr="004336AE">
        <w:rPr>
          <w:rFonts w:ascii="Times New Roman" w:hAnsi="Times New Roman" w:cs="Times New Roman"/>
          <w:sz w:val="24"/>
          <w:szCs w:val="24"/>
        </w:rPr>
        <w:t>surat beserta dokumennya yang menurut Undang-</w:t>
      </w:r>
      <w:r w:rsidR="00295CAC" w:rsidRPr="004336AE">
        <w:rPr>
          <w:rFonts w:ascii="Times New Roman" w:hAnsi="Times New Roman" w:cs="Times New Roman"/>
          <w:sz w:val="24"/>
          <w:szCs w:val="24"/>
        </w:rPr>
        <w:t xml:space="preserve">undang </w:t>
      </w:r>
      <w:r w:rsidRPr="004336AE">
        <w:rPr>
          <w:rFonts w:ascii="Times New Roman" w:hAnsi="Times New Roman" w:cs="Times New Roman"/>
          <w:sz w:val="24"/>
          <w:szCs w:val="24"/>
        </w:rPr>
        <w:t>harus dibuat dalam bentuk akta</w:t>
      </w:r>
      <w:r>
        <w:rPr>
          <w:rFonts w:ascii="Times New Roman" w:hAnsi="Times New Roman" w:cs="Times New Roman"/>
          <w:sz w:val="24"/>
          <w:szCs w:val="24"/>
        </w:rPr>
        <w:t xml:space="preserve"> </w:t>
      </w:r>
      <w:r w:rsidRPr="004336AE">
        <w:rPr>
          <w:rFonts w:ascii="Times New Roman" w:hAnsi="Times New Roman" w:cs="Times New Roman"/>
          <w:sz w:val="24"/>
          <w:szCs w:val="24"/>
        </w:rPr>
        <w:t>notaril atau akta yang dibuat oleh pejabat pembuat akta.</w:t>
      </w:r>
      <w:r w:rsidR="00295CAC">
        <w:rPr>
          <w:rStyle w:val="FootnoteReference"/>
          <w:rFonts w:ascii="Times New Roman" w:hAnsi="Times New Roman" w:cs="Times New Roman"/>
          <w:sz w:val="24"/>
          <w:szCs w:val="24"/>
        </w:rPr>
        <w:footnoteReference w:id="51"/>
      </w:r>
    </w:p>
    <w:p w:rsidR="00CF7663" w:rsidRPr="00CF7663" w:rsidRDefault="004336AE" w:rsidP="009E3B2B">
      <w:pPr>
        <w:pStyle w:val="ListParagraph"/>
        <w:spacing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Perluasan alat bukti dimaksud dalam Undang-undang ITE yakni:</w:t>
      </w:r>
    </w:p>
    <w:p w:rsidR="00CF7663" w:rsidRDefault="00CF7663" w:rsidP="00D33090">
      <w:pPr>
        <w:pStyle w:val="ListParagraph"/>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F7663">
        <w:rPr>
          <w:rFonts w:ascii="Times New Roman" w:eastAsia="Times New Roman" w:hAnsi="Times New Roman" w:cs="Times New Roman"/>
          <w:sz w:val="24"/>
          <w:szCs w:val="24"/>
          <w:lang w:eastAsia="id-ID"/>
        </w:rPr>
        <w:t xml:space="preserve">Menambah alat bukti yang telah diatur dalam hukum acara pidana di Indonesia, misalnya KUHAP. Informasi </w:t>
      </w:r>
      <w:r w:rsidR="00D06067" w:rsidRPr="00CF7663">
        <w:rPr>
          <w:rFonts w:ascii="Times New Roman" w:eastAsia="Times New Roman" w:hAnsi="Times New Roman" w:cs="Times New Roman"/>
          <w:sz w:val="24"/>
          <w:szCs w:val="24"/>
          <w:lang w:eastAsia="id-ID"/>
        </w:rPr>
        <w:t xml:space="preserve">elektronik </w:t>
      </w:r>
      <w:r w:rsidRPr="00CF7663">
        <w:rPr>
          <w:rFonts w:ascii="Times New Roman" w:eastAsia="Times New Roman" w:hAnsi="Times New Roman" w:cs="Times New Roman"/>
          <w:sz w:val="24"/>
          <w:szCs w:val="24"/>
          <w:lang w:eastAsia="id-ID"/>
        </w:rPr>
        <w:t xml:space="preserve">atau </w:t>
      </w:r>
      <w:r w:rsidR="00D06067" w:rsidRPr="00CF7663">
        <w:rPr>
          <w:rFonts w:ascii="Times New Roman" w:eastAsia="Times New Roman" w:hAnsi="Times New Roman" w:cs="Times New Roman"/>
          <w:sz w:val="24"/>
          <w:szCs w:val="24"/>
          <w:lang w:eastAsia="id-ID"/>
        </w:rPr>
        <w:t xml:space="preserve">dokumen elektronik sebagai alat bukti elektronik </w:t>
      </w:r>
      <w:r w:rsidRPr="00CF7663">
        <w:rPr>
          <w:rFonts w:ascii="Times New Roman" w:eastAsia="Times New Roman" w:hAnsi="Times New Roman" w:cs="Times New Roman"/>
          <w:sz w:val="24"/>
          <w:szCs w:val="24"/>
          <w:lang w:eastAsia="id-ID"/>
        </w:rPr>
        <w:t>menambah jenis alat bukti yang diatur dalam KUHAP</w:t>
      </w:r>
      <w:r>
        <w:rPr>
          <w:rFonts w:ascii="Times New Roman" w:eastAsia="Times New Roman" w:hAnsi="Times New Roman" w:cs="Times New Roman"/>
          <w:sz w:val="24"/>
          <w:szCs w:val="24"/>
          <w:lang w:eastAsia="id-ID"/>
        </w:rPr>
        <w:t>.</w:t>
      </w:r>
    </w:p>
    <w:p w:rsidR="00CF7663" w:rsidRPr="00874A82" w:rsidRDefault="00CF7663" w:rsidP="00D33090">
      <w:pPr>
        <w:pStyle w:val="ListParagraph"/>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F7663">
        <w:rPr>
          <w:rFonts w:ascii="Times New Roman" w:eastAsia="Times New Roman" w:hAnsi="Times New Roman" w:cs="Times New Roman"/>
          <w:sz w:val="24"/>
          <w:szCs w:val="24"/>
          <w:lang w:eastAsia="id-ID"/>
        </w:rPr>
        <w:t xml:space="preserve">Memperluas cakupan dari alat bukti yang telah diatur dalam hukum acara pidana di Indonesia, misalnya dalam KUHAP. Hasil cetak dari Informasi atau Dokumen </w:t>
      </w:r>
      <w:r w:rsidR="00AE412C" w:rsidRPr="00CF7663">
        <w:rPr>
          <w:rFonts w:ascii="Times New Roman" w:eastAsia="Times New Roman" w:hAnsi="Times New Roman" w:cs="Times New Roman"/>
          <w:sz w:val="24"/>
          <w:szCs w:val="24"/>
          <w:lang w:eastAsia="id-ID"/>
        </w:rPr>
        <w:t xml:space="preserve">elektronik </w:t>
      </w:r>
      <w:r w:rsidRPr="00CF7663">
        <w:rPr>
          <w:rFonts w:ascii="Times New Roman" w:eastAsia="Times New Roman" w:hAnsi="Times New Roman" w:cs="Times New Roman"/>
          <w:sz w:val="24"/>
          <w:szCs w:val="24"/>
          <w:lang w:eastAsia="id-ID"/>
        </w:rPr>
        <w:t>merupakan alat bukti surat yang diatur dalam KUHAP.</w:t>
      </w:r>
    </w:p>
    <w:p w:rsidR="009E3B2B" w:rsidRDefault="00CF7663" w:rsidP="009E3B2B">
      <w:pPr>
        <w:pStyle w:val="ListParagraph"/>
        <w:spacing w:line="480" w:lineRule="auto"/>
        <w:ind w:left="284" w:firstLine="709"/>
        <w:jc w:val="both"/>
        <w:rPr>
          <w:rFonts w:ascii="Times New Roman" w:eastAsia="Times New Roman" w:hAnsi="Times New Roman" w:cs="Times New Roman"/>
          <w:sz w:val="24"/>
          <w:szCs w:val="24"/>
          <w:lang w:eastAsia="id-ID"/>
        </w:rPr>
      </w:pPr>
      <w:r w:rsidRPr="00CF7663">
        <w:rPr>
          <w:rFonts w:ascii="Times New Roman" w:eastAsia="Times New Roman" w:hAnsi="Times New Roman" w:cs="Times New Roman"/>
          <w:sz w:val="24"/>
          <w:szCs w:val="24"/>
          <w:lang w:eastAsia="id-ID"/>
        </w:rPr>
        <w:lastRenderedPageBreak/>
        <w:t>Perluasan alat bukti yang diatur dalam KUHAP sebenarnya sudah diatur dalam berbagai perundang-undang</w:t>
      </w:r>
      <w:r w:rsidR="00242652">
        <w:rPr>
          <w:rFonts w:ascii="Times New Roman" w:eastAsia="Times New Roman" w:hAnsi="Times New Roman" w:cs="Times New Roman"/>
          <w:sz w:val="24"/>
          <w:szCs w:val="24"/>
          <w:lang w:eastAsia="id-ID"/>
        </w:rPr>
        <w:t>an secara tersebar. Misalnya U</w:t>
      </w:r>
      <w:r w:rsidR="00242652">
        <w:rPr>
          <w:rFonts w:ascii="Times New Roman" w:eastAsia="Times New Roman" w:hAnsi="Times New Roman" w:cs="Times New Roman"/>
          <w:sz w:val="24"/>
          <w:szCs w:val="24"/>
          <w:lang w:val="en-US" w:eastAsia="id-ID"/>
        </w:rPr>
        <w:t xml:space="preserve">ndang-undang </w:t>
      </w:r>
      <w:r w:rsidR="00242652">
        <w:rPr>
          <w:rFonts w:ascii="Times New Roman" w:eastAsia="Times New Roman" w:hAnsi="Times New Roman" w:cs="Times New Roman"/>
          <w:sz w:val="24"/>
          <w:szCs w:val="24"/>
          <w:lang w:eastAsia="id-ID"/>
        </w:rPr>
        <w:t>Dokumen Perusahaan, U</w:t>
      </w:r>
      <w:r w:rsidR="00242652">
        <w:rPr>
          <w:rFonts w:ascii="Times New Roman" w:eastAsia="Times New Roman" w:hAnsi="Times New Roman" w:cs="Times New Roman"/>
          <w:sz w:val="24"/>
          <w:szCs w:val="24"/>
          <w:lang w:val="en-US" w:eastAsia="id-ID"/>
        </w:rPr>
        <w:t>ndang-undang</w:t>
      </w:r>
      <w:r w:rsidR="00242652">
        <w:rPr>
          <w:rFonts w:ascii="Times New Roman" w:eastAsia="Times New Roman" w:hAnsi="Times New Roman" w:cs="Times New Roman"/>
          <w:sz w:val="24"/>
          <w:szCs w:val="24"/>
          <w:lang w:eastAsia="id-ID"/>
        </w:rPr>
        <w:t xml:space="preserve"> Terorisme, U</w:t>
      </w:r>
      <w:r w:rsidR="00242652">
        <w:rPr>
          <w:rFonts w:ascii="Times New Roman" w:eastAsia="Times New Roman" w:hAnsi="Times New Roman" w:cs="Times New Roman"/>
          <w:sz w:val="24"/>
          <w:szCs w:val="24"/>
          <w:lang w:val="en-US" w:eastAsia="id-ID"/>
        </w:rPr>
        <w:t>ndang-undang</w:t>
      </w:r>
      <w:r w:rsidR="00242652">
        <w:rPr>
          <w:rFonts w:ascii="Times New Roman" w:eastAsia="Times New Roman" w:hAnsi="Times New Roman" w:cs="Times New Roman"/>
          <w:sz w:val="24"/>
          <w:szCs w:val="24"/>
          <w:lang w:eastAsia="id-ID"/>
        </w:rPr>
        <w:t xml:space="preserve"> Pemberantasan Korupsi, U</w:t>
      </w:r>
      <w:r w:rsidR="00242652">
        <w:rPr>
          <w:rFonts w:ascii="Times New Roman" w:eastAsia="Times New Roman" w:hAnsi="Times New Roman" w:cs="Times New Roman"/>
          <w:sz w:val="24"/>
          <w:szCs w:val="24"/>
          <w:lang w:val="en-US" w:eastAsia="id-ID"/>
        </w:rPr>
        <w:t>ndang-undang</w:t>
      </w:r>
      <w:r w:rsidRPr="00CF7663">
        <w:rPr>
          <w:rFonts w:ascii="Times New Roman" w:eastAsia="Times New Roman" w:hAnsi="Times New Roman" w:cs="Times New Roman"/>
          <w:sz w:val="24"/>
          <w:szCs w:val="24"/>
          <w:lang w:eastAsia="id-ID"/>
        </w:rPr>
        <w:t xml:space="preserve"> </w:t>
      </w:r>
      <w:r w:rsidR="00242652">
        <w:rPr>
          <w:rFonts w:ascii="Times New Roman" w:eastAsia="Times New Roman" w:hAnsi="Times New Roman" w:cs="Times New Roman"/>
          <w:sz w:val="24"/>
          <w:szCs w:val="24"/>
          <w:lang w:eastAsia="id-ID"/>
        </w:rPr>
        <w:t>Tindak Pidana Pencucian Uang. U</w:t>
      </w:r>
      <w:r w:rsidR="00242652">
        <w:rPr>
          <w:rFonts w:ascii="Times New Roman" w:eastAsia="Times New Roman" w:hAnsi="Times New Roman" w:cs="Times New Roman"/>
          <w:sz w:val="24"/>
          <w:szCs w:val="24"/>
          <w:lang w:val="en-US" w:eastAsia="id-ID"/>
        </w:rPr>
        <w:t>ndang-undang</w:t>
      </w:r>
      <w:r w:rsidRPr="00CF7663">
        <w:rPr>
          <w:rFonts w:ascii="Times New Roman" w:eastAsia="Times New Roman" w:hAnsi="Times New Roman" w:cs="Times New Roman"/>
          <w:sz w:val="24"/>
          <w:szCs w:val="24"/>
          <w:lang w:eastAsia="id-ID"/>
        </w:rPr>
        <w:t xml:space="preserve"> ITE menegaskan bahwa dalam seluruh hukum acara yang berlaku di Indonesia, Informasi dan Dokumen Elektronik serta hasil cetaknya dapat dijadikan alat bukti hukum yang sah.</w:t>
      </w:r>
      <w:r w:rsidR="00DC72E9">
        <w:rPr>
          <w:rStyle w:val="FootnoteReference"/>
          <w:rFonts w:ascii="Times New Roman" w:eastAsia="Times New Roman" w:hAnsi="Times New Roman" w:cs="Times New Roman"/>
          <w:sz w:val="24"/>
          <w:szCs w:val="24"/>
          <w:lang w:eastAsia="id-ID"/>
        </w:rPr>
        <w:footnoteReference w:id="52"/>
      </w:r>
    </w:p>
    <w:p w:rsidR="00DC280D" w:rsidRPr="00874A82" w:rsidRDefault="00CF7663" w:rsidP="009E3B2B">
      <w:pPr>
        <w:pStyle w:val="ListParagraph"/>
        <w:spacing w:line="480" w:lineRule="auto"/>
        <w:ind w:left="284" w:firstLine="709"/>
        <w:jc w:val="both"/>
        <w:rPr>
          <w:rFonts w:ascii="Times New Roman" w:eastAsia="Times New Roman" w:hAnsi="Times New Roman" w:cs="Times New Roman"/>
          <w:sz w:val="24"/>
          <w:szCs w:val="24"/>
          <w:lang w:eastAsia="id-ID"/>
        </w:rPr>
      </w:pPr>
      <w:r w:rsidRPr="00CF7663">
        <w:rPr>
          <w:rFonts w:ascii="Times New Roman" w:eastAsia="Times New Roman" w:hAnsi="Times New Roman" w:cs="Times New Roman"/>
          <w:sz w:val="24"/>
          <w:szCs w:val="24"/>
          <w:lang w:eastAsia="id-ID"/>
        </w:rPr>
        <w:t xml:space="preserve">Dengan demikian, email, file rekaman atas chatting, dan berbagai dokumen elektronik lainnya dapat digunakan sebagai alat bukti yang sah. Dalam beberapa putusan pengadilan, terdapat putusan-putusan yang membahas mengenai kedudukan dan pengakuan atas alat bukti elektronik yang disajikan dalam persidangan.  </w:t>
      </w:r>
    </w:p>
    <w:p w:rsidR="001175FC" w:rsidRPr="00EE1BB4" w:rsidRDefault="001175FC" w:rsidP="00EE1BB4">
      <w:pPr>
        <w:spacing w:line="480" w:lineRule="auto"/>
        <w:ind w:left="284" w:firstLine="709"/>
        <w:jc w:val="both"/>
        <w:rPr>
          <w:rFonts w:ascii="Times New Roman" w:hAnsi="Times New Roman" w:cs="Times New Roman"/>
          <w:color w:val="1D1B11" w:themeColor="background2" w:themeShade="1A"/>
          <w:sz w:val="24"/>
          <w:szCs w:val="24"/>
        </w:rPr>
      </w:pPr>
    </w:p>
    <w:sectPr w:rsidR="001175FC" w:rsidRPr="00EE1BB4" w:rsidSect="002667EF">
      <w:footerReference w:type="default" r:id="rId9"/>
      <w:pgSz w:w="11906" w:h="16838"/>
      <w:pgMar w:top="2268" w:right="1701" w:bottom="1701" w:left="2268" w:header="709" w:footer="709" w:gutter="0"/>
      <w:pgNumType w:start="7"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C42" w:rsidRDefault="00D41C42" w:rsidP="004C0A10">
      <w:r>
        <w:separator/>
      </w:r>
    </w:p>
  </w:endnote>
  <w:endnote w:type="continuationSeparator" w:id="1">
    <w:p w:rsidR="00D41C42" w:rsidRDefault="00D41C42" w:rsidP="004C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528"/>
      <w:docPartObj>
        <w:docPartGallery w:val="Page Numbers (Bottom of Page)"/>
        <w:docPartUnique/>
      </w:docPartObj>
    </w:sdtPr>
    <w:sdtContent>
      <w:p w:rsidR="002667EF" w:rsidRDefault="00CB4828">
        <w:pPr>
          <w:pStyle w:val="Footer"/>
          <w:jc w:val="center"/>
        </w:pPr>
        <w:r>
          <w:fldChar w:fldCharType="begin"/>
        </w:r>
        <w:r w:rsidR="00ED5E7D">
          <w:instrText xml:space="preserve"> PAGE   \* MERGEFORMAT </w:instrText>
        </w:r>
        <w:r>
          <w:fldChar w:fldCharType="separate"/>
        </w:r>
        <w:r w:rsidR="00DC72E9">
          <w:rPr>
            <w:noProof/>
          </w:rPr>
          <w:t>36</w:t>
        </w:r>
        <w:r>
          <w:rPr>
            <w:noProof/>
          </w:rPr>
          <w:fldChar w:fldCharType="end"/>
        </w:r>
      </w:p>
    </w:sdtContent>
  </w:sdt>
  <w:p w:rsidR="00592CB7" w:rsidRDefault="00592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C42" w:rsidRDefault="00D41C42" w:rsidP="004C0A10">
      <w:r>
        <w:separator/>
      </w:r>
    </w:p>
  </w:footnote>
  <w:footnote w:type="continuationSeparator" w:id="1">
    <w:p w:rsidR="00D41C42" w:rsidRDefault="00D41C42" w:rsidP="004C0A10">
      <w:r>
        <w:continuationSeparator/>
      </w:r>
    </w:p>
  </w:footnote>
  <w:footnote w:id="2">
    <w:p w:rsidR="00917B4A" w:rsidRPr="003C3D84" w:rsidRDefault="00300FDA" w:rsidP="00AE5C46">
      <w:pPr>
        <w:jc w:val="both"/>
        <w:rPr>
          <w:rFonts w:ascii="Times New Roman" w:eastAsia="Times New Roman" w:hAnsi="Times New Roman" w:cs="Times New Roman"/>
          <w:sz w:val="20"/>
          <w:szCs w:val="20"/>
        </w:rPr>
      </w:pPr>
      <w:r>
        <w:tab/>
      </w:r>
      <w:r>
        <w:rPr>
          <w:rStyle w:val="FootnoteReference"/>
        </w:rPr>
        <w:footnoteRef/>
      </w:r>
      <w:hyperlink r:id="rId1" w:history="1">
        <w:r w:rsidR="00917B4A" w:rsidRPr="00917B4A">
          <w:rPr>
            <w:rStyle w:val="Hyperlink"/>
            <w:rFonts w:ascii="Times New Roman" w:eastAsia="Times New Roman" w:hAnsi="Times New Roman" w:cs="Times New Roman"/>
            <w:color w:val="auto"/>
            <w:sz w:val="20"/>
            <w:szCs w:val="20"/>
          </w:rPr>
          <w:t>http://u1nsuk4.uinsuka.ac.id/gdl.php?mod=browse&amp;op=read&amp;id=digilib-uinsuka–</w:t>
        </w:r>
      </w:hyperlink>
    </w:p>
    <w:p w:rsidR="00300FDA" w:rsidRPr="00B54CE6" w:rsidRDefault="00300FDA" w:rsidP="00AE5C46">
      <w:pPr>
        <w:jc w:val="both"/>
        <w:rPr>
          <w:rFonts w:ascii="Times New Roman" w:eastAsia="Times New Roman" w:hAnsi="Times New Roman" w:cs="Times New Roman"/>
          <w:sz w:val="20"/>
          <w:szCs w:val="20"/>
        </w:rPr>
      </w:pPr>
      <w:r w:rsidRPr="007D1448">
        <w:rPr>
          <w:rFonts w:ascii="Times New Roman" w:hAnsi="Times New Roman" w:cs="Times New Roman"/>
          <w:sz w:val="20"/>
          <w:szCs w:val="20"/>
        </w:rPr>
        <w:t>Thituk Rindi Astuti</w:t>
      </w:r>
      <w:r w:rsidRPr="00A23394">
        <w:rPr>
          <w:rFonts w:ascii="Times New Roman" w:eastAsia="Times New Roman" w:hAnsi="Times New Roman" w:cs="Times New Roman"/>
          <w:sz w:val="20"/>
          <w:szCs w:val="20"/>
        </w:rPr>
        <w:t>nim0-3241, diun</w:t>
      </w:r>
      <w:r>
        <w:rPr>
          <w:rFonts w:ascii="Times New Roman" w:eastAsia="Times New Roman" w:hAnsi="Times New Roman" w:cs="Times New Roman"/>
          <w:sz w:val="20"/>
          <w:szCs w:val="20"/>
        </w:rPr>
        <w:t>ggah minggu, 13 April 2014 pukul  9.15</w:t>
      </w:r>
      <w:r w:rsidR="00AF75D4">
        <w:rPr>
          <w:rFonts w:ascii="Times New Roman" w:eastAsia="Times New Roman" w:hAnsi="Times New Roman" w:cs="Times New Roman"/>
          <w:sz w:val="20"/>
          <w:szCs w:val="20"/>
        </w:rPr>
        <w:t>.</w:t>
      </w:r>
    </w:p>
  </w:footnote>
  <w:footnote w:id="3">
    <w:p w:rsidR="00300FDA" w:rsidRPr="00DF042C" w:rsidRDefault="00300FDA" w:rsidP="00AE5C46">
      <w:pPr>
        <w:pStyle w:val="FootnoteText"/>
        <w:jc w:val="both"/>
        <w:rPr>
          <w:rFonts w:ascii="Times New Roman" w:hAnsi="Times New Roman" w:cs="Times New Roman"/>
        </w:rPr>
      </w:pPr>
      <w:r w:rsidRPr="00917B4A">
        <w:tab/>
      </w:r>
      <w:r w:rsidRPr="00917B4A">
        <w:rPr>
          <w:rStyle w:val="FootnoteReference"/>
        </w:rPr>
        <w:footnoteRef/>
      </w:r>
      <w:hyperlink r:id="rId2" w:history="1">
        <w:r w:rsidR="00917B4A" w:rsidRPr="00917B4A">
          <w:rPr>
            <w:rStyle w:val="Hyperlink"/>
            <w:rFonts w:ascii="Times New Roman" w:eastAsia="Times New Roman" w:hAnsi="Times New Roman" w:cs="Times New Roman"/>
            <w:color w:val="auto"/>
          </w:rPr>
          <w:t>http://u1nsuk4.uinsuka.ac.id/gdl.php?mod=browse&amp;op=read&amp;id=digilib-uinsuka</w:t>
        </w:r>
      </w:hyperlink>
      <w:r w:rsidR="00917B4A" w:rsidRPr="00917B4A">
        <w:rPr>
          <w:rFonts w:ascii="Times New Roman" w:eastAsia="Times New Roman" w:hAnsi="Times New Roman" w:cs="Times New Roman"/>
          <w:lang w:val="en-US"/>
        </w:rPr>
        <w:t xml:space="preserve">– </w:t>
      </w:r>
      <w:r>
        <w:rPr>
          <w:rFonts w:ascii="Times New Roman" w:hAnsi="Times New Roman" w:cs="Times New Roman"/>
        </w:rPr>
        <w:t>muhlis</w:t>
      </w:r>
      <w:r>
        <w:rPr>
          <w:rFonts w:ascii="Times New Roman" w:eastAsia="Times New Roman" w:hAnsi="Times New Roman" w:cs="Times New Roman"/>
        </w:rPr>
        <w:t>nim</w:t>
      </w:r>
      <w:r w:rsidR="00917B4A">
        <w:rPr>
          <w:rFonts w:ascii="Times New Roman" w:eastAsia="Times New Roman" w:hAnsi="Times New Roman" w:cs="Times New Roman"/>
          <w:lang w:val="en-US"/>
        </w:rPr>
        <w:t xml:space="preserve"> </w:t>
      </w:r>
      <w:r>
        <w:rPr>
          <w:rFonts w:ascii="Times New Roman" w:eastAsia="Times New Roman" w:hAnsi="Times New Roman" w:cs="Times New Roman"/>
        </w:rPr>
        <w:t>0-7360013</w:t>
      </w:r>
      <w:r w:rsidRPr="00A23394">
        <w:rPr>
          <w:rFonts w:ascii="Times New Roman" w:eastAsia="Times New Roman" w:hAnsi="Times New Roman" w:cs="Times New Roman"/>
        </w:rPr>
        <w:t>, diun</w:t>
      </w:r>
      <w:r>
        <w:rPr>
          <w:rFonts w:ascii="Times New Roman" w:eastAsia="Times New Roman" w:hAnsi="Times New Roman" w:cs="Times New Roman"/>
        </w:rPr>
        <w:t>ggah minggu, 13 April 2014 pukul  10.20</w:t>
      </w:r>
      <w:r w:rsidR="00AF75D4">
        <w:rPr>
          <w:rFonts w:ascii="Times New Roman" w:eastAsia="Times New Roman" w:hAnsi="Times New Roman" w:cs="Times New Roman"/>
        </w:rPr>
        <w:t>.</w:t>
      </w:r>
    </w:p>
  </w:footnote>
  <w:footnote w:id="4">
    <w:p w:rsidR="004B2E7B" w:rsidRPr="000C2315" w:rsidRDefault="004B2E7B" w:rsidP="004B2E7B">
      <w:pPr>
        <w:pStyle w:val="FootnoteText"/>
        <w:jc w:val="both"/>
        <w:rPr>
          <w:rFonts w:ascii="Times New Roman" w:hAnsi="Times New Roman" w:cs="Times New Roman"/>
        </w:rPr>
      </w:pPr>
      <w:r>
        <w:tab/>
      </w:r>
      <w:r w:rsidRPr="00242652">
        <w:rPr>
          <w:rStyle w:val="FootnoteReference"/>
          <w:rFonts w:asciiTheme="majorBidi" w:hAnsiTheme="majorBidi" w:cstheme="majorBidi"/>
        </w:rPr>
        <w:footnoteRef/>
      </w:r>
      <w:r w:rsidR="00242652">
        <w:rPr>
          <w:rFonts w:ascii="Times New Roman" w:hAnsi="Times New Roman" w:cs="Times New Roman"/>
          <w:lang w:val="en-US"/>
        </w:rPr>
        <w:t xml:space="preserve"> </w:t>
      </w:r>
      <w:r>
        <w:rPr>
          <w:rFonts w:ascii="Times New Roman" w:hAnsi="Times New Roman" w:cs="Times New Roman"/>
        </w:rPr>
        <w:t xml:space="preserve">Muhammad Syaiuddin,dkk, </w:t>
      </w:r>
      <w:r>
        <w:rPr>
          <w:rFonts w:ascii="Times New Roman" w:hAnsi="Times New Roman" w:cs="Times New Roman"/>
          <w:i/>
        </w:rPr>
        <w:t xml:space="preserve">Hukum Perceraian, </w:t>
      </w:r>
      <w:r w:rsidR="005C0DE9">
        <w:rPr>
          <w:rFonts w:ascii="Times New Roman" w:hAnsi="Times New Roman" w:cs="Times New Roman"/>
        </w:rPr>
        <w:t>Cet. 1</w:t>
      </w:r>
      <w:r w:rsidR="005C0DE9">
        <w:rPr>
          <w:rFonts w:ascii="Times New Roman" w:hAnsi="Times New Roman" w:cs="Times New Roman"/>
          <w:lang w:val="en-US"/>
        </w:rPr>
        <w:t xml:space="preserve"> </w:t>
      </w:r>
      <w:r w:rsidR="005C0DE9">
        <w:rPr>
          <w:rFonts w:ascii="Times New Roman" w:hAnsi="Times New Roman" w:cs="Times New Roman"/>
        </w:rPr>
        <w:t>(Jakart</w:t>
      </w:r>
      <w:r w:rsidR="005C0DE9">
        <w:rPr>
          <w:rFonts w:ascii="Times New Roman" w:hAnsi="Times New Roman" w:cs="Times New Roman"/>
          <w:lang w:val="en-US"/>
        </w:rPr>
        <w:t xml:space="preserve">a: </w:t>
      </w:r>
      <w:r>
        <w:rPr>
          <w:rFonts w:ascii="Times New Roman" w:hAnsi="Times New Roman" w:cs="Times New Roman"/>
        </w:rPr>
        <w:t>Sinar Grafika, 2013)</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 xml:space="preserve">h. </w:t>
      </w:r>
      <w:r>
        <w:rPr>
          <w:rFonts w:ascii="Times New Roman" w:hAnsi="Times New Roman" w:cs="Times New Roman"/>
        </w:rPr>
        <w:t>7</w:t>
      </w:r>
      <w:r w:rsidR="00AF75D4">
        <w:rPr>
          <w:rFonts w:ascii="Times New Roman" w:hAnsi="Times New Roman" w:cs="Times New Roman"/>
        </w:rPr>
        <w:t>.</w:t>
      </w:r>
    </w:p>
  </w:footnote>
  <w:footnote w:id="5">
    <w:p w:rsidR="00242652" w:rsidRPr="00AF75D4" w:rsidRDefault="00242652" w:rsidP="00242652">
      <w:pPr>
        <w:pStyle w:val="FootnoteText"/>
        <w:ind w:firstLine="720"/>
        <w:jc w:val="both"/>
        <w:rPr>
          <w:rFonts w:asciiTheme="majorBidi" w:hAnsiTheme="majorBidi" w:cstheme="majorBidi"/>
          <w:i/>
          <w:iCs/>
        </w:rPr>
      </w:pPr>
      <w:r w:rsidRPr="00242652">
        <w:rPr>
          <w:rStyle w:val="FootnoteReference"/>
          <w:rFonts w:asciiTheme="majorBidi" w:hAnsiTheme="majorBidi" w:cstheme="majorBidi"/>
        </w:rPr>
        <w:footnoteRef/>
      </w:r>
      <w:r w:rsidRPr="00242652">
        <w:rPr>
          <w:rFonts w:asciiTheme="majorBidi" w:hAnsiTheme="majorBidi" w:cstheme="majorBidi"/>
          <w:lang w:val="en-US"/>
        </w:rPr>
        <w:t xml:space="preserve"> </w:t>
      </w:r>
      <w:r w:rsidRPr="00242652">
        <w:rPr>
          <w:rFonts w:asciiTheme="majorBidi" w:hAnsiTheme="majorBidi" w:cstheme="majorBidi"/>
          <w:i/>
          <w:iCs/>
          <w:lang w:val="en-US"/>
        </w:rPr>
        <w:t>Ibid</w:t>
      </w:r>
      <w:r w:rsidR="00AF75D4">
        <w:rPr>
          <w:rFonts w:asciiTheme="majorBidi" w:hAnsiTheme="majorBidi" w:cstheme="majorBidi"/>
          <w:i/>
          <w:iCs/>
        </w:rPr>
        <w:t>.</w:t>
      </w:r>
    </w:p>
  </w:footnote>
  <w:footnote w:id="6">
    <w:p w:rsidR="00242652" w:rsidRPr="00AF75D4" w:rsidRDefault="00242652" w:rsidP="00242652">
      <w:pPr>
        <w:pStyle w:val="FootnoteText"/>
        <w:ind w:firstLine="720"/>
        <w:rPr>
          <w:rFonts w:asciiTheme="majorBidi" w:hAnsiTheme="majorBidi" w:cstheme="majorBidi"/>
        </w:rPr>
      </w:pPr>
      <w:r w:rsidRPr="00242652">
        <w:rPr>
          <w:rStyle w:val="FootnoteReference"/>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i/>
          <w:iCs/>
          <w:lang w:val="en-US"/>
        </w:rPr>
        <w:t xml:space="preserve">Ibid, </w:t>
      </w:r>
      <w:r>
        <w:rPr>
          <w:rFonts w:asciiTheme="majorBidi" w:hAnsiTheme="majorBidi" w:cstheme="majorBidi"/>
          <w:lang w:val="en-US"/>
        </w:rPr>
        <w:t>h. 24</w:t>
      </w:r>
      <w:r w:rsidR="00AF75D4">
        <w:rPr>
          <w:rFonts w:asciiTheme="majorBidi" w:hAnsiTheme="majorBidi" w:cstheme="majorBidi"/>
        </w:rPr>
        <w:t>.</w:t>
      </w:r>
    </w:p>
  </w:footnote>
  <w:footnote w:id="7">
    <w:p w:rsidR="00242652" w:rsidRPr="00AF75D4" w:rsidRDefault="00242652" w:rsidP="00242652">
      <w:pPr>
        <w:pStyle w:val="FootnoteText"/>
        <w:ind w:firstLine="720"/>
        <w:rPr>
          <w:rFonts w:asciiTheme="majorBidi" w:hAnsiTheme="majorBidi" w:cstheme="majorBidi"/>
        </w:rPr>
      </w:pPr>
      <w:r w:rsidRPr="00242652">
        <w:rPr>
          <w:rStyle w:val="FootnoteReference"/>
          <w:rFonts w:asciiTheme="majorBidi" w:hAnsiTheme="majorBidi" w:cstheme="majorBidi"/>
        </w:rPr>
        <w:footnoteRef/>
      </w:r>
      <w:r>
        <w:rPr>
          <w:rFonts w:asciiTheme="majorBidi" w:hAnsiTheme="majorBidi" w:cstheme="majorBidi"/>
          <w:lang w:val="en-US"/>
        </w:rPr>
        <w:t xml:space="preserve"> Hilman Hadikusuma, </w:t>
      </w:r>
      <w:r>
        <w:rPr>
          <w:rFonts w:asciiTheme="majorBidi" w:hAnsiTheme="majorBidi" w:cstheme="majorBidi"/>
          <w:i/>
          <w:iCs/>
          <w:lang w:val="en-US"/>
        </w:rPr>
        <w:t xml:space="preserve">Op.Cit., </w:t>
      </w:r>
      <w:r>
        <w:rPr>
          <w:rFonts w:asciiTheme="majorBidi" w:hAnsiTheme="majorBidi" w:cstheme="majorBidi"/>
          <w:lang w:val="en-US"/>
        </w:rPr>
        <w:t>h. 163</w:t>
      </w:r>
      <w:r w:rsidR="00AF75D4">
        <w:rPr>
          <w:rFonts w:asciiTheme="majorBidi" w:hAnsiTheme="majorBidi" w:cstheme="majorBidi"/>
        </w:rPr>
        <w:t>.</w:t>
      </w:r>
    </w:p>
  </w:footnote>
  <w:footnote w:id="8">
    <w:p w:rsidR="00242652" w:rsidRPr="00AF75D4" w:rsidRDefault="00242652" w:rsidP="00242652">
      <w:pPr>
        <w:pStyle w:val="FootnoteText"/>
        <w:ind w:firstLine="720"/>
        <w:rPr>
          <w:rFonts w:asciiTheme="majorBidi" w:hAnsiTheme="majorBidi" w:cstheme="majorBidi"/>
          <w:i/>
          <w:iCs/>
        </w:rPr>
      </w:pPr>
      <w:r w:rsidRPr="00242652">
        <w:rPr>
          <w:rStyle w:val="FootnoteReference"/>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i/>
          <w:iCs/>
          <w:lang w:val="en-US"/>
        </w:rPr>
        <w:t>Ibid</w:t>
      </w:r>
      <w:r w:rsidR="00AF75D4">
        <w:rPr>
          <w:rFonts w:asciiTheme="majorBidi" w:hAnsiTheme="majorBidi" w:cstheme="majorBidi"/>
          <w:i/>
          <w:iCs/>
        </w:rPr>
        <w:t>.</w:t>
      </w:r>
    </w:p>
  </w:footnote>
  <w:footnote w:id="9">
    <w:p w:rsidR="004B2E7B" w:rsidRPr="00AF75D4" w:rsidRDefault="004B2E7B" w:rsidP="00242652">
      <w:pPr>
        <w:pStyle w:val="FootnoteText"/>
        <w:jc w:val="both"/>
      </w:pPr>
      <w:r>
        <w:tab/>
      </w:r>
      <w:r>
        <w:rPr>
          <w:rStyle w:val="FootnoteReference"/>
        </w:rPr>
        <w:footnoteRef/>
      </w:r>
      <w:r w:rsidR="00242652">
        <w:rPr>
          <w:rFonts w:ascii="Times New Roman" w:hAnsi="Times New Roman" w:cs="Times New Roman"/>
          <w:lang w:val="en-US"/>
        </w:rPr>
        <w:t xml:space="preserve"> </w:t>
      </w:r>
      <w:r w:rsidR="00242652">
        <w:rPr>
          <w:rFonts w:ascii="Times New Roman" w:hAnsi="Times New Roman" w:cs="Times New Roman"/>
        </w:rPr>
        <w:t>Dep</w:t>
      </w:r>
      <w:r w:rsidR="00242652" w:rsidRPr="00E03CC3">
        <w:rPr>
          <w:rFonts w:ascii="Times New Roman" w:hAnsi="Times New Roman" w:cs="Times New Roman"/>
        </w:rPr>
        <w:t>artemen Agama RI,</w:t>
      </w:r>
      <w:r w:rsidR="00242652">
        <w:rPr>
          <w:rFonts w:ascii="Times New Roman" w:hAnsi="Times New Roman" w:cs="Times New Roman"/>
          <w:lang w:val="en-US"/>
        </w:rPr>
        <w:t xml:space="preserve"> </w:t>
      </w:r>
      <w:r w:rsidR="00242652">
        <w:rPr>
          <w:rFonts w:ascii="Times New Roman" w:hAnsi="Times New Roman" w:cs="Times New Roman"/>
          <w:i/>
          <w:iCs/>
          <w:lang w:val="en-US"/>
        </w:rPr>
        <w:t xml:space="preserve">Op.Cit., </w:t>
      </w:r>
      <w:r w:rsidR="00242652">
        <w:rPr>
          <w:rFonts w:ascii="Times New Roman" w:hAnsi="Times New Roman" w:cs="Times New Roman"/>
          <w:lang w:val="en-US"/>
        </w:rPr>
        <w:t>h</w:t>
      </w:r>
      <w:r w:rsidR="00242652">
        <w:rPr>
          <w:rFonts w:ascii="Times New Roman" w:hAnsi="Times New Roman" w:cs="Times New Roman"/>
        </w:rPr>
        <w:t>.</w:t>
      </w:r>
      <w:r w:rsidR="00242652">
        <w:rPr>
          <w:rFonts w:ascii="Times New Roman" w:hAnsi="Times New Roman" w:cs="Times New Roman"/>
          <w:lang w:val="en-US"/>
        </w:rPr>
        <w:t xml:space="preserve"> </w:t>
      </w:r>
      <w:r w:rsidR="00242652">
        <w:rPr>
          <w:rFonts w:ascii="Times New Roman" w:hAnsi="Times New Roman" w:cs="Times New Roman"/>
        </w:rPr>
        <w:t>8</w:t>
      </w:r>
      <w:r w:rsidR="00242652">
        <w:rPr>
          <w:rFonts w:ascii="Times New Roman" w:hAnsi="Times New Roman" w:cs="Times New Roman"/>
          <w:lang w:val="en-US"/>
        </w:rPr>
        <w:t>0</w:t>
      </w:r>
      <w:r w:rsidR="00AF75D4">
        <w:rPr>
          <w:rFonts w:ascii="Times New Roman" w:hAnsi="Times New Roman" w:cs="Times New Roman"/>
        </w:rPr>
        <w:t>.</w:t>
      </w:r>
    </w:p>
  </w:footnote>
  <w:footnote w:id="10">
    <w:p w:rsidR="004B2E7B" w:rsidRPr="000F6D22" w:rsidRDefault="004B2E7B" w:rsidP="004B2E7B">
      <w:pPr>
        <w:pStyle w:val="FootnoteText"/>
        <w:jc w:val="both"/>
        <w:rPr>
          <w:rFonts w:ascii="Times New Roman" w:hAnsi="Times New Roman" w:cs="Times New Roman"/>
          <w:i/>
        </w:rPr>
      </w:pPr>
      <w:r>
        <w:tab/>
      </w:r>
      <w:r>
        <w:rPr>
          <w:rStyle w:val="FootnoteReference"/>
        </w:rPr>
        <w:footnoteRef/>
      </w:r>
      <w:r>
        <w:rPr>
          <w:rFonts w:ascii="Times New Roman" w:hAnsi="Times New Roman" w:cs="Times New Roman"/>
          <w:i/>
        </w:rPr>
        <w:t xml:space="preserve">Ibid, </w:t>
      </w:r>
      <w:r>
        <w:rPr>
          <w:rFonts w:ascii="Times New Roman" w:hAnsi="Times New Roman" w:cs="Times New Roman"/>
          <w:lang w:val="en-US"/>
        </w:rPr>
        <w:t>h</w:t>
      </w:r>
      <w:r>
        <w:rPr>
          <w:rFonts w:ascii="Times New Roman" w:hAnsi="Times New Roman" w:cs="Times New Roman"/>
        </w:rPr>
        <w:t xml:space="preserve">. </w:t>
      </w:r>
      <w:r w:rsidRPr="005F6886">
        <w:rPr>
          <w:rFonts w:ascii="Times New Roman" w:hAnsi="Times New Roman" w:cs="Times New Roman"/>
        </w:rPr>
        <w:t>36</w:t>
      </w:r>
      <w:r w:rsidR="00AF75D4">
        <w:rPr>
          <w:rFonts w:ascii="Times New Roman" w:hAnsi="Times New Roman" w:cs="Times New Roman"/>
        </w:rPr>
        <w:t>.</w:t>
      </w:r>
    </w:p>
  </w:footnote>
  <w:footnote w:id="11">
    <w:p w:rsidR="004B2E7B" w:rsidRPr="000F6D22" w:rsidRDefault="004B2E7B" w:rsidP="004B2E7B">
      <w:pPr>
        <w:pStyle w:val="FootnoteText"/>
        <w:jc w:val="both"/>
        <w:rPr>
          <w:rFonts w:ascii="Times New Roman" w:hAnsi="Times New Roman" w:cs="Times New Roman"/>
          <w:i/>
        </w:rPr>
      </w:pPr>
      <w:r>
        <w:tab/>
      </w:r>
      <w:r>
        <w:rPr>
          <w:rStyle w:val="FootnoteReference"/>
        </w:rPr>
        <w:footnoteRef/>
      </w:r>
      <w:r>
        <w:rPr>
          <w:rFonts w:ascii="Times New Roman" w:hAnsi="Times New Roman" w:cs="Times New Roman"/>
          <w:i/>
        </w:rPr>
        <w:t>Ibid</w:t>
      </w:r>
      <w:r w:rsidR="00AF75D4">
        <w:rPr>
          <w:rFonts w:ascii="Times New Roman" w:hAnsi="Times New Roman" w:cs="Times New Roman"/>
          <w:i/>
        </w:rPr>
        <w:t>.</w:t>
      </w:r>
    </w:p>
  </w:footnote>
  <w:footnote w:id="12">
    <w:p w:rsidR="004B2E7B" w:rsidRPr="007F108E" w:rsidRDefault="004B2E7B" w:rsidP="004B2E7B">
      <w:pPr>
        <w:pStyle w:val="FootnoteText"/>
        <w:jc w:val="both"/>
      </w:pPr>
      <w:r>
        <w:rPr>
          <w:rFonts w:ascii="Times New Roman" w:hAnsi="Times New Roman" w:cs="Times New Roman"/>
        </w:rPr>
        <w:tab/>
      </w:r>
      <w:r>
        <w:rPr>
          <w:rStyle w:val="FootnoteReference"/>
        </w:rPr>
        <w:footnoteRef/>
      </w:r>
      <w:r>
        <w:rPr>
          <w:rFonts w:ascii="Times New Roman" w:hAnsi="Times New Roman" w:cs="Times New Roman"/>
        </w:rPr>
        <w:t xml:space="preserve">Hilman Hadikusuma, </w:t>
      </w:r>
      <w:r>
        <w:rPr>
          <w:rFonts w:ascii="Times New Roman" w:hAnsi="Times New Roman" w:cs="Times New Roman"/>
          <w:i/>
        </w:rPr>
        <w:t>Op.Cit.,</w:t>
      </w:r>
      <w:r>
        <w:rPr>
          <w:rFonts w:ascii="Times New Roman" w:hAnsi="Times New Roman" w:cs="Times New Roman"/>
          <w:lang w:val="en-US"/>
        </w:rPr>
        <w:t xml:space="preserve"> h</w:t>
      </w:r>
      <w:r>
        <w:rPr>
          <w:rFonts w:ascii="Times New Roman" w:hAnsi="Times New Roman" w:cs="Times New Roman"/>
        </w:rPr>
        <w:t>. 165</w:t>
      </w:r>
      <w:r w:rsidR="00AF75D4">
        <w:rPr>
          <w:rFonts w:ascii="Times New Roman" w:hAnsi="Times New Roman" w:cs="Times New Roman"/>
        </w:rPr>
        <w:t>.</w:t>
      </w:r>
    </w:p>
  </w:footnote>
  <w:footnote w:id="13">
    <w:p w:rsidR="004B2E7B" w:rsidRPr="000C3D45" w:rsidRDefault="004B2E7B" w:rsidP="004B2E7B">
      <w:pPr>
        <w:pStyle w:val="FootnoteText"/>
        <w:jc w:val="both"/>
        <w:rPr>
          <w:rFonts w:ascii="Times New Roman" w:hAnsi="Times New Roman" w:cs="Times New Roman"/>
        </w:rPr>
      </w:pPr>
      <w:r>
        <w:tab/>
      </w:r>
      <w:r>
        <w:rPr>
          <w:rStyle w:val="FootnoteReference"/>
        </w:rPr>
        <w:footnoteRef/>
      </w:r>
      <w:r>
        <w:rPr>
          <w:rFonts w:ascii="Times New Roman" w:hAnsi="Times New Roman" w:cs="Times New Roman"/>
          <w:i/>
        </w:rPr>
        <w:t xml:space="preserve">Ibid, </w:t>
      </w:r>
      <w:r>
        <w:rPr>
          <w:rFonts w:ascii="Times New Roman" w:hAnsi="Times New Roman" w:cs="Times New Roman"/>
          <w:lang w:val="en-US"/>
        </w:rPr>
        <w:t>h</w:t>
      </w:r>
      <w:r>
        <w:rPr>
          <w:rFonts w:ascii="Times New Roman" w:hAnsi="Times New Roman" w:cs="Times New Roman"/>
        </w:rPr>
        <w:t>. 166</w:t>
      </w:r>
      <w:r w:rsidR="00AF75D4">
        <w:rPr>
          <w:rFonts w:ascii="Times New Roman" w:hAnsi="Times New Roman" w:cs="Times New Roman"/>
        </w:rPr>
        <w:t>.</w:t>
      </w:r>
    </w:p>
  </w:footnote>
  <w:footnote w:id="14">
    <w:p w:rsidR="004B2E7B" w:rsidRPr="000C3D45" w:rsidRDefault="004B2E7B" w:rsidP="004B2E7B">
      <w:pPr>
        <w:pStyle w:val="FootnoteText"/>
        <w:jc w:val="both"/>
        <w:rPr>
          <w:rFonts w:ascii="Times New Roman" w:hAnsi="Times New Roman" w:cs="Times New Roman"/>
          <w:i/>
        </w:rPr>
      </w:pPr>
      <w:r>
        <w:tab/>
      </w:r>
      <w:r>
        <w:rPr>
          <w:rStyle w:val="FootnoteReference"/>
        </w:rPr>
        <w:footnoteRef/>
      </w:r>
      <w:r>
        <w:rPr>
          <w:rFonts w:ascii="Times New Roman" w:hAnsi="Times New Roman" w:cs="Times New Roman"/>
          <w:i/>
        </w:rPr>
        <w:t>Ibid</w:t>
      </w:r>
      <w:r w:rsidR="00AF75D4">
        <w:rPr>
          <w:rFonts w:ascii="Times New Roman" w:hAnsi="Times New Roman" w:cs="Times New Roman"/>
          <w:i/>
        </w:rPr>
        <w:t>.</w:t>
      </w:r>
    </w:p>
  </w:footnote>
  <w:footnote w:id="15">
    <w:p w:rsidR="004B2E7B" w:rsidRDefault="004B2E7B" w:rsidP="004B2E7B">
      <w:pPr>
        <w:pStyle w:val="FootnoteText"/>
        <w:jc w:val="both"/>
      </w:pPr>
      <w:r>
        <w:tab/>
      </w:r>
      <w:r>
        <w:rPr>
          <w:rStyle w:val="FootnoteReference"/>
        </w:rPr>
        <w:footnoteRef/>
      </w:r>
      <w:r w:rsidR="007833BD">
        <w:rPr>
          <w:rFonts w:ascii="Times New Roman" w:hAnsi="Times New Roman" w:cs="Times New Roman"/>
        </w:rPr>
        <w:t xml:space="preserve">Muhammad Syaiuddin, </w:t>
      </w:r>
      <w:r>
        <w:rPr>
          <w:rFonts w:ascii="Times New Roman" w:hAnsi="Times New Roman" w:cs="Times New Roman"/>
        </w:rPr>
        <w:t xml:space="preserve">dkk, </w:t>
      </w:r>
      <w:r>
        <w:rPr>
          <w:rFonts w:ascii="Times New Roman" w:hAnsi="Times New Roman" w:cs="Times New Roman"/>
          <w:i/>
        </w:rPr>
        <w:t>Op.Cit</w:t>
      </w:r>
      <w:r>
        <w:rPr>
          <w:rFonts w:ascii="Times New Roman" w:hAnsi="Times New Roman" w:cs="Times New Roman"/>
        </w:rPr>
        <w:t xml:space="preserve">., </w:t>
      </w:r>
      <w:r>
        <w:rPr>
          <w:rFonts w:ascii="Times New Roman" w:hAnsi="Times New Roman" w:cs="Times New Roman"/>
          <w:lang w:val="en-US"/>
        </w:rPr>
        <w:t>h</w:t>
      </w:r>
      <w:r>
        <w:rPr>
          <w:rFonts w:ascii="Times New Roman" w:hAnsi="Times New Roman" w:cs="Times New Roman"/>
        </w:rPr>
        <w:t>. 35</w:t>
      </w:r>
      <w:r w:rsidR="00AF75D4">
        <w:rPr>
          <w:rFonts w:ascii="Times New Roman" w:hAnsi="Times New Roman" w:cs="Times New Roman"/>
        </w:rPr>
        <w:t>.</w:t>
      </w:r>
    </w:p>
  </w:footnote>
  <w:footnote w:id="16">
    <w:p w:rsidR="004B2E7B" w:rsidRPr="0064276C" w:rsidRDefault="004B2E7B" w:rsidP="004B2E7B">
      <w:pPr>
        <w:pStyle w:val="FootnoteText"/>
        <w:jc w:val="both"/>
        <w:rPr>
          <w:rFonts w:ascii="Times New Roman" w:hAnsi="Times New Roman" w:cs="Times New Roman"/>
        </w:rPr>
      </w:pPr>
      <w:r>
        <w:tab/>
      </w:r>
      <w:r>
        <w:rPr>
          <w:rStyle w:val="FootnoteReference"/>
        </w:rPr>
        <w:footnoteRef/>
      </w:r>
      <w:r>
        <w:rPr>
          <w:rFonts w:ascii="Times New Roman" w:hAnsi="Times New Roman" w:cs="Times New Roman"/>
          <w:i/>
        </w:rPr>
        <w:t xml:space="preserve">Ibid, </w:t>
      </w:r>
      <w:r>
        <w:rPr>
          <w:rFonts w:ascii="Times New Roman" w:hAnsi="Times New Roman" w:cs="Times New Roman"/>
          <w:lang w:val="en-US"/>
        </w:rPr>
        <w:t>h</w:t>
      </w:r>
      <w:r>
        <w:rPr>
          <w:rFonts w:ascii="Times New Roman" w:hAnsi="Times New Roman" w:cs="Times New Roman"/>
        </w:rPr>
        <w:t>. 35</w:t>
      </w:r>
      <w:r w:rsidR="00743375">
        <w:rPr>
          <w:rFonts w:ascii="Times New Roman" w:hAnsi="Times New Roman" w:cs="Times New Roman"/>
        </w:rPr>
        <w:t>.</w:t>
      </w:r>
      <w:r>
        <w:rPr>
          <w:rFonts w:ascii="Times New Roman" w:hAnsi="Times New Roman" w:cs="Times New Roman"/>
        </w:rPr>
        <w:t xml:space="preserve"> </w:t>
      </w:r>
    </w:p>
  </w:footnote>
  <w:footnote w:id="17">
    <w:p w:rsidR="004B2E7B" w:rsidRPr="0064276C" w:rsidRDefault="004B2E7B" w:rsidP="004B2E7B">
      <w:pPr>
        <w:pStyle w:val="FootnoteText"/>
        <w:jc w:val="both"/>
        <w:rPr>
          <w:rFonts w:ascii="Times New Roman" w:hAnsi="Times New Roman" w:cs="Times New Roman"/>
        </w:rPr>
      </w:pPr>
      <w:r>
        <w:tab/>
      </w:r>
      <w:r>
        <w:rPr>
          <w:rStyle w:val="FootnoteReference"/>
        </w:rPr>
        <w:footnoteRef/>
      </w:r>
      <w:r>
        <w:rPr>
          <w:rFonts w:ascii="Times New Roman" w:hAnsi="Times New Roman" w:cs="Times New Roman"/>
          <w:i/>
        </w:rPr>
        <w:t xml:space="preserve">Ibid, </w:t>
      </w:r>
      <w:r>
        <w:rPr>
          <w:rFonts w:ascii="Times New Roman" w:hAnsi="Times New Roman" w:cs="Times New Roman"/>
          <w:lang w:val="en-US"/>
        </w:rPr>
        <w:t>h</w:t>
      </w:r>
      <w:r>
        <w:rPr>
          <w:rFonts w:ascii="Times New Roman" w:hAnsi="Times New Roman" w:cs="Times New Roman"/>
        </w:rPr>
        <w:t>. 23</w:t>
      </w:r>
      <w:r w:rsidR="00743375">
        <w:rPr>
          <w:rFonts w:ascii="Times New Roman" w:hAnsi="Times New Roman" w:cs="Times New Roman"/>
        </w:rPr>
        <w:t>.</w:t>
      </w:r>
    </w:p>
  </w:footnote>
  <w:footnote w:id="18">
    <w:p w:rsidR="004B2E7B" w:rsidRPr="007F108E" w:rsidRDefault="004B2E7B" w:rsidP="004B2E7B">
      <w:pPr>
        <w:pStyle w:val="FootnoteText"/>
        <w:jc w:val="both"/>
      </w:pPr>
      <w:r>
        <w:tab/>
      </w:r>
      <w:r>
        <w:rPr>
          <w:rStyle w:val="FootnoteReference"/>
        </w:rPr>
        <w:footnoteRef/>
      </w:r>
      <w:r>
        <w:rPr>
          <w:rFonts w:ascii="Times New Roman" w:hAnsi="Times New Roman" w:cs="Times New Roman"/>
        </w:rPr>
        <w:t xml:space="preserve">Departemen Agama RI, </w:t>
      </w:r>
      <w:r w:rsidR="005C0DE9">
        <w:rPr>
          <w:rFonts w:ascii="Times New Roman" w:hAnsi="Times New Roman" w:cs="Times New Roman"/>
          <w:i/>
        </w:rPr>
        <w:t>Op</w:t>
      </w:r>
      <w:r w:rsidR="005C0DE9">
        <w:rPr>
          <w:rFonts w:ascii="Times New Roman" w:hAnsi="Times New Roman" w:cs="Times New Roman"/>
          <w:i/>
          <w:lang w:val="en-US"/>
        </w:rPr>
        <w:t>.</w:t>
      </w:r>
      <w:r>
        <w:rPr>
          <w:rFonts w:ascii="Times New Roman" w:hAnsi="Times New Roman" w:cs="Times New Roman"/>
          <w:i/>
        </w:rPr>
        <w:t>Cit.,</w:t>
      </w:r>
      <w:r>
        <w:rPr>
          <w:rFonts w:ascii="Times New Roman" w:hAnsi="Times New Roman" w:cs="Times New Roman"/>
          <w:i/>
          <w:lang w:val="en-US"/>
        </w:rPr>
        <w:t xml:space="preserve"> </w:t>
      </w:r>
      <w:r>
        <w:rPr>
          <w:rFonts w:ascii="Times New Roman" w:hAnsi="Times New Roman" w:cs="Times New Roman"/>
          <w:lang w:val="en-US"/>
        </w:rPr>
        <w:t>h</w:t>
      </w:r>
      <w:r>
        <w:rPr>
          <w:rFonts w:ascii="Times New Roman" w:hAnsi="Times New Roman" w:cs="Times New Roman"/>
        </w:rPr>
        <w:t>. 558</w:t>
      </w:r>
      <w:r w:rsidR="00743375">
        <w:rPr>
          <w:rFonts w:ascii="Times New Roman" w:hAnsi="Times New Roman" w:cs="Times New Roman"/>
        </w:rPr>
        <w:t>.</w:t>
      </w:r>
    </w:p>
  </w:footnote>
  <w:footnote w:id="19">
    <w:p w:rsidR="004B2E7B" w:rsidRPr="00836E0E" w:rsidRDefault="004B2E7B" w:rsidP="004B2E7B">
      <w:pPr>
        <w:pStyle w:val="FootnoteText"/>
        <w:jc w:val="both"/>
      </w:pPr>
      <w:r>
        <w:tab/>
      </w:r>
      <w:r w:rsidRPr="00242652">
        <w:rPr>
          <w:rStyle w:val="FootnoteReference"/>
          <w:rFonts w:asciiTheme="majorBidi" w:hAnsiTheme="majorBidi" w:cstheme="majorBidi"/>
        </w:rPr>
        <w:footnoteRef/>
      </w:r>
      <w:r w:rsidR="00242652" w:rsidRPr="00242652">
        <w:rPr>
          <w:rFonts w:asciiTheme="majorBidi" w:hAnsiTheme="majorBidi" w:cstheme="majorBidi"/>
          <w:lang w:val="en-US"/>
        </w:rPr>
        <w:t xml:space="preserve"> </w:t>
      </w:r>
      <w:r>
        <w:rPr>
          <w:rFonts w:ascii="Times New Roman" w:hAnsi="Times New Roman" w:cs="Times New Roman"/>
        </w:rPr>
        <w:t xml:space="preserve">Hilman Hadikusuma, </w:t>
      </w:r>
      <w:r>
        <w:rPr>
          <w:rFonts w:ascii="Times New Roman" w:hAnsi="Times New Roman" w:cs="Times New Roman"/>
          <w:i/>
        </w:rPr>
        <w:t>Op.Cit.,</w:t>
      </w:r>
      <w:r>
        <w:rPr>
          <w:rFonts w:ascii="Times New Roman" w:hAnsi="Times New Roman" w:cs="Times New Roman"/>
        </w:rPr>
        <w:t xml:space="preserve"> </w:t>
      </w:r>
      <w:r>
        <w:rPr>
          <w:rFonts w:ascii="Times New Roman" w:hAnsi="Times New Roman" w:cs="Times New Roman"/>
          <w:lang w:val="en-US"/>
        </w:rPr>
        <w:t>h</w:t>
      </w:r>
      <w:r>
        <w:rPr>
          <w:rFonts w:ascii="Times New Roman" w:hAnsi="Times New Roman" w:cs="Times New Roman"/>
        </w:rPr>
        <w:t>. 180</w:t>
      </w:r>
      <w:r w:rsidR="008624C8">
        <w:rPr>
          <w:rFonts w:ascii="Times New Roman" w:hAnsi="Times New Roman" w:cs="Times New Roman"/>
        </w:rPr>
        <w:t>.</w:t>
      </w:r>
    </w:p>
  </w:footnote>
  <w:footnote w:id="20">
    <w:p w:rsidR="00592CB7" w:rsidRPr="0043195A" w:rsidRDefault="00592CB7" w:rsidP="002F02FC">
      <w:pPr>
        <w:pStyle w:val="FootnoteText"/>
        <w:jc w:val="both"/>
      </w:pPr>
      <w:r>
        <w:tab/>
      </w:r>
      <w:r w:rsidRPr="00242652">
        <w:rPr>
          <w:rStyle w:val="FootnoteReference"/>
          <w:rFonts w:asciiTheme="majorBidi" w:hAnsiTheme="majorBidi" w:cstheme="majorBidi"/>
        </w:rPr>
        <w:footnoteRef/>
      </w:r>
      <w:r w:rsidR="002F02FC" w:rsidRPr="00242652">
        <w:rPr>
          <w:rFonts w:asciiTheme="majorBidi" w:hAnsiTheme="majorBidi" w:cstheme="majorBidi"/>
          <w:lang w:val="en-US"/>
        </w:rPr>
        <w:t xml:space="preserve"> </w:t>
      </w:r>
      <w:r w:rsidR="006224D0">
        <w:rPr>
          <w:rFonts w:ascii="Times New Roman" w:hAnsi="Times New Roman" w:cs="Times New Roman"/>
        </w:rPr>
        <w:t xml:space="preserve">Mardani, </w:t>
      </w:r>
      <w:r w:rsidR="006224D0">
        <w:rPr>
          <w:rFonts w:ascii="Times New Roman" w:hAnsi="Times New Roman" w:cs="Times New Roman"/>
          <w:i/>
        </w:rPr>
        <w:t>Hukum Acara Perdata Peradilan Agama dan Mahkamah Syar’iyah,</w:t>
      </w:r>
      <w:r w:rsidR="006224D0">
        <w:rPr>
          <w:rFonts w:ascii="Times New Roman" w:hAnsi="Times New Roman" w:cs="Times New Roman"/>
        </w:rPr>
        <w:t>Cet. 2</w:t>
      </w:r>
      <w:r w:rsidR="005C0DE9">
        <w:rPr>
          <w:rFonts w:ascii="Times New Roman" w:hAnsi="Times New Roman" w:cs="Times New Roman"/>
          <w:lang w:val="en-US"/>
        </w:rPr>
        <w:t xml:space="preserve"> </w:t>
      </w:r>
      <w:r w:rsidR="005C0DE9">
        <w:rPr>
          <w:rFonts w:ascii="Times New Roman" w:hAnsi="Times New Roman" w:cs="Times New Roman"/>
        </w:rPr>
        <w:t xml:space="preserve"> (Jakarta</w:t>
      </w:r>
      <w:r w:rsidR="005C0DE9">
        <w:rPr>
          <w:rFonts w:ascii="Times New Roman" w:hAnsi="Times New Roman" w:cs="Times New Roman"/>
          <w:lang w:val="en-US"/>
        </w:rPr>
        <w:t xml:space="preserve">: </w:t>
      </w:r>
      <w:r w:rsidR="004C2269">
        <w:rPr>
          <w:rFonts w:ascii="Times New Roman" w:hAnsi="Times New Roman" w:cs="Times New Roman"/>
        </w:rPr>
        <w:t>Sinar Grafika, 2010)</w:t>
      </w:r>
      <w:r w:rsidR="004C2269">
        <w:rPr>
          <w:rFonts w:ascii="Times New Roman" w:hAnsi="Times New Roman" w:cs="Times New Roman"/>
          <w:lang w:val="en-US"/>
        </w:rPr>
        <w:t xml:space="preserve">, h. </w:t>
      </w:r>
      <w:r w:rsidR="0043195A">
        <w:rPr>
          <w:rFonts w:ascii="Times New Roman" w:hAnsi="Times New Roman" w:cs="Times New Roman"/>
        </w:rPr>
        <w:t>106</w:t>
      </w:r>
      <w:r w:rsidR="008624C8">
        <w:rPr>
          <w:rFonts w:ascii="Times New Roman" w:hAnsi="Times New Roman" w:cs="Times New Roman"/>
        </w:rPr>
        <w:t>.</w:t>
      </w:r>
    </w:p>
  </w:footnote>
  <w:footnote w:id="21">
    <w:p w:rsidR="00592CB7" w:rsidRPr="00C56E69" w:rsidRDefault="00592CB7" w:rsidP="002F02FC">
      <w:pPr>
        <w:pStyle w:val="FootnoteText"/>
        <w:jc w:val="both"/>
        <w:rPr>
          <w:rFonts w:ascii="Times New Roman" w:hAnsi="Times New Roman" w:cs="Times New Roman"/>
        </w:rPr>
      </w:pPr>
      <w:r>
        <w:tab/>
      </w:r>
      <w:r w:rsidRPr="00242652">
        <w:rPr>
          <w:rStyle w:val="FootnoteReference"/>
          <w:rFonts w:asciiTheme="majorBidi" w:hAnsiTheme="majorBidi" w:cstheme="majorBidi"/>
        </w:rPr>
        <w:footnoteRef/>
      </w:r>
      <w:r w:rsidR="00242652" w:rsidRPr="00242652">
        <w:rPr>
          <w:rFonts w:asciiTheme="majorBidi" w:hAnsiTheme="majorBidi" w:cstheme="majorBidi"/>
          <w:lang w:val="en-US"/>
        </w:rPr>
        <w:t xml:space="preserve"> </w:t>
      </w:r>
      <w:r>
        <w:rPr>
          <w:rFonts w:ascii="Times New Roman" w:hAnsi="Times New Roman" w:cs="Times New Roman"/>
        </w:rPr>
        <w:t xml:space="preserve">Dewi Germala, </w:t>
      </w:r>
      <w:r>
        <w:rPr>
          <w:rFonts w:ascii="Times New Roman" w:hAnsi="Times New Roman" w:cs="Times New Roman"/>
          <w:i/>
        </w:rPr>
        <w:t>Hukum Acara Perda</w:t>
      </w:r>
      <w:r w:rsidR="006872D3">
        <w:rPr>
          <w:rFonts w:ascii="Times New Roman" w:hAnsi="Times New Roman" w:cs="Times New Roman"/>
          <w:i/>
        </w:rPr>
        <w:t>ta Peradilan Agama di Indonesia</w:t>
      </w:r>
      <w:r>
        <w:rPr>
          <w:rFonts w:ascii="Times New Roman" w:hAnsi="Times New Roman" w:cs="Times New Roman"/>
          <w:i/>
        </w:rPr>
        <w:t xml:space="preserve"> </w:t>
      </w:r>
      <w:r w:rsidRPr="00005C72">
        <w:rPr>
          <w:rFonts w:ascii="Times New Roman" w:hAnsi="Times New Roman" w:cs="Times New Roman"/>
        </w:rPr>
        <w:t>(</w:t>
      </w:r>
      <w:r w:rsidR="005C0DE9">
        <w:rPr>
          <w:rFonts w:ascii="Times New Roman" w:hAnsi="Times New Roman" w:cs="Times New Roman"/>
        </w:rPr>
        <w:t>Jakarta</w:t>
      </w:r>
      <w:r w:rsidR="005C0DE9">
        <w:rPr>
          <w:rFonts w:ascii="Times New Roman" w:hAnsi="Times New Roman" w:cs="Times New Roman"/>
          <w:lang w:val="en-US"/>
        </w:rPr>
        <w:t xml:space="preserve">: </w:t>
      </w:r>
      <w:r w:rsidR="004C2269">
        <w:rPr>
          <w:rFonts w:ascii="Times New Roman" w:hAnsi="Times New Roman" w:cs="Times New Roman"/>
        </w:rPr>
        <w:t xml:space="preserve"> Prenada Media, 2005)</w:t>
      </w:r>
      <w:r w:rsidR="004C2269">
        <w:rPr>
          <w:rFonts w:ascii="Times New Roman" w:hAnsi="Times New Roman" w:cs="Times New Roman"/>
          <w:lang w:val="en-US"/>
        </w:rPr>
        <w:t>,</w:t>
      </w:r>
      <w:r w:rsidR="004C2269">
        <w:rPr>
          <w:rFonts w:ascii="Times New Roman" w:hAnsi="Times New Roman" w:cs="Times New Roman"/>
        </w:rPr>
        <w:t xml:space="preserve"> </w:t>
      </w:r>
      <w:r w:rsidR="004C2269">
        <w:rPr>
          <w:rFonts w:ascii="Times New Roman" w:hAnsi="Times New Roman" w:cs="Times New Roman"/>
          <w:lang w:val="en-US"/>
        </w:rPr>
        <w:t xml:space="preserve">h. </w:t>
      </w:r>
      <w:r>
        <w:rPr>
          <w:rFonts w:ascii="Times New Roman" w:hAnsi="Times New Roman" w:cs="Times New Roman"/>
        </w:rPr>
        <w:t>132</w:t>
      </w:r>
      <w:r w:rsidR="008624C8">
        <w:rPr>
          <w:rFonts w:ascii="Times New Roman" w:hAnsi="Times New Roman" w:cs="Times New Roman"/>
        </w:rPr>
        <w:t>.</w:t>
      </w:r>
    </w:p>
  </w:footnote>
  <w:footnote w:id="22">
    <w:p w:rsidR="00592CB7" w:rsidRDefault="00592CB7" w:rsidP="002F02FC">
      <w:pPr>
        <w:pStyle w:val="FootnoteText"/>
        <w:jc w:val="both"/>
      </w:pPr>
      <w:r>
        <w:tab/>
      </w:r>
      <w:r>
        <w:rPr>
          <w:rStyle w:val="FootnoteReference"/>
        </w:rPr>
        <w:footnoteRef/>
      </w:r>
      <w:r>
        <w:rPr>
          <w:rFonts w:ascii="Times New Roman" w:hAnsi="Times New Roman" w:cs="Times New Roman"/>
        </w:rPr>
        <w:t xml:space="preserve">Republik Indonesia, </w:t>
      </w:r>
      <w:r>
        <w:rPr>
          <w:rFonts w:ascii="Times New Roman" w:hAnsi="Times New Roman" w:cs="Times New Roman"/>
          <w:i/>
        </w:rPr>
        <w:t>Ki</w:t>
      </w:r>
      <w:r w:rsidR="006872D3">
        <w:rPr>
          <w:rFonts w:ascii="Times New Roman" w:hAnsi="Times New Roman" w:cs="Times New Roman"/>
          <w:i/>
        </w:rPr>
        <w:t>tab Undang-Undang Hukum Perdata</w:t>
      </w:r>
      <w:r>
        <w:rPr>
          <w:rFonts w:ascii="Times New Roman" w:hAnsi="Times New Roman" w:cs="Times New Roman"/>
          <w:i/>
        </w:rPr>
        <w:t xml:space="preserve"> </w:t>
      </w:r>
      <w:r w:rsidRPr="00005C72">
        <w:rPr>
          <w:rFonts w:ascii="Times New Roman" w:hAnsi="Times New Roman" w:cs="Times New Roman"/>
        </w:rPr>
        <w:t>(</w:t>
      </w:r>
      <w:r w:rsidR="005C0DE9">
        <w:rPr>
          <w:rFonts w:ascii="Times New Roman" w:hAnsi="Times New Roman" w:cs="Times New Roman"/>
        </w:rPr>
        <w:t>Jakarta</w:t>
      </w:r>
      <w:r w:rsidR="005C0DE9">
        <w:rPr>
          <w:rFonts w:ascii="Times New Roman" w:hAnsi="Times New Roman" w:cs="Times New Roman"/>
          <w:lang w:val="en-US"/>
        </w:rPr>
        <w:t xml:space="preserve">: </w:t>
      </w:r>
      <w:r w:rsidR="004C2269">
        <w:rPr>
          <w:rFonts w:ascii="Times New Roman" w:hAnsi="Times New Roman" w:cs="Times New Roman"/>
        </w:rPr>
        <w:t>Permata Pers, 2010)</w:t>
      </w:r>
      <w:r w:rsidR="004C2269">
        <w:rPr>
          <w:rFonts w:ascii="Times New Roman" w:hAnsi="Times New Roman" w:cs="Times New Roman"/>
          <w:lang w:val="en-US"/>
        </w:rPr>
        <w:t>, h</w:t>
      </w:r>
      <w:r>
        <w:rPr>
          <w:rFonts w:ascii="Times New Roman" w:hAnsi="Times New Roman" w:cs="Times New Roman"/>
        </w:rPr>
        <w:t>. 446</w:t>
      </w:r>
      <w:r w:rsidR="008624C8">
        <w:rPr>
          <w:rFonts w:ascii="Times New Roman" w:hAnsi="Times New Roman" w:cs="Times New Roman"/>
        </w:rPr>
        <w:t>.</w:t>
      </w:r>
    </w:p>
  </w:footnote>
  <w:footnote w:id="23">
    <w:p w:rsidR="00806224" w:rsidRPr="008624C8" w:rsidRDefault="00806224" w:rsidP="00806224">
      <w:pPr>
        <w:pStyle w:val="FootnoteText"/>
        <w:ind w:firstLine="720"/>
        <w:rPr>
          <w:rFonts w:asciiTheme="majorBidi" w:hAnsiTheme="majorBidi" w:cstheme="majorBidi"/>
        </w:rPr>
      </w:pPr>
      <w:r w:rsidRPr="00806224">
        <w:rPr>
          <w:rStyle w:val="FootnoteReference"/>
          <w:rFonts w:asciiTheme="majorBidi" w:hAnsiTheme="majorBidi" w:cstheme="majorBidi"/>
        </w:rPr>
        <w:footnoteRef/>
      </w:r>
      <w:r>
        <w:rPr>
          <w:rFonts w:asciiTheme="majorBidi" w:hAnsiTheme="majorBidi" w:cstheme="majorBidi"/>
          <w:lang w:val="en-US"/>
        </w:rPr>
        <w:t xml:space="preserve"> Imam Nawawi,dkk, </w:t>
      </w:r>
      <w:r w:rsidR="006872D3">
        <w:rPr>
          <w:rFonts w:asciiTheme="majorBidi" w:hAnsiTheme="majorBidi" w:cstheme="majorBidi"/>
          <w:i/>
          <w:iCs/>
          <w:lang w:val="en-US"/>
        </w:rPr>
        <w:t>Arbaun An-nawawiya</w:t>
      </w:r>
      <w:r w:rsidR="006872D3">
        <w:rPr>
          <w:rFonts w:asciiTheme="majorBidi" w:hAnsiTheme="majorBidi" w:cstheme="majorBidi"/>
          <w:i/>
          <w:iCs/>
        </w:rPr>
        <w:t xml:space="preserve">h  </w:t>
      </w:r>
      <w:r>
        <w:rPr>
          <w:rFonts w:asciiTheme="majorBidi" w:hAnsiTheme="majorBidi" w:cstheme="majorBidi"/>
          <w:lang w:val="en-US"/>
        </w:rPr>
        <w:t>(Solo: Makbah Al-Ghuroba’), h. 72</w:t>
      </w:r>
      <w:r w:rsidR="008624C8">
        <w:rPr>
          <w:rFonts w:asciiTheme="majorBidi" w:hAnsiTheme="majorBidi" w:cstheme="majorBidi"/>
        </w:rPr>
        <w:t>.</w:t>
      </w:r>
    </w:p>
  </w:footnote>
  <w:footnote w:id="24">
    <w:p w:rsidR="00592CB7" w:rsidRDefault="00592CB7" w:rsidP="002F02FC">
      <w:pPr>
        <w:pStyle w:val="FootnoteText"/>
        <w:jc w:val="both"/>
      </w:pPr>
      <w:r>
        <w:tab/>
      </w:r>
      <w:r>
        <w:rPr>
          <w:rStyle w:val="FootnoteReference"/>
        </w:rPr>
        <w:footnoteRef/>
      </w:r>
      <w:r w:rsidR="005C0DE9">
        <w:rPr>
          <w:rFonts w:ascii="Times New Roman" w:hAnsi="Times New Roman" w:cs="Times New Roman"/>
        </w:rPr>
        <w:t>Roihan.A.R</w:t>
      </w:r>
      <w:r w:rsidR="005C0DE9">
        <w:rPr>
          <w:rFonts w:ascii="Times New Roman" w:hAnsi="Times New Roman" w:cs="Times New Roman"/>
          <w:lang w:val="en-US"/>
        </w:rPr>
        <w:t>o</w:t>
      </w:r>
      <w:r>
        <w:rPr>
          <w:rFonts w:ascii="Times New Roman" w:hAnsi="Times New Roman" w:cs="Times New Roman"/>
        </w:rPr>
        <w:t xml:space="preserve">syid, </w:t>
      </w:r>
      <w:r>
        <w:rPr>
          <w:rFonts w:ascii="Times New Roman" w:hAnsi="Times New Roman" w:cs="Times New Roman"/>
          <w:i/>
        </w:rPr>
        <w:t>Hukum Acara Peradilan Agama,</w:t>
      </w:r>
      <w:r w:rsidR="005C0DE9">
        <w:rPr>
          <w:rFonts w:ascii="Times New Roman" w:hAnsi="Times New Roman" w:cs="Times New Roman"/>
        </w:rPr>
        <w:t xml:space="preserve"> Cet. 7</w:t>
      </w:r>
      <w:r w:rsidR="005C0DE9">
        <w:rPr>
          <w:rFonts w:ascii="Times New Roman" w:hAnsi="Times New Roman" w:cs="Times New Roman"/>
          <w:lang w:val="en-US"/>
        </w:rPr>
        <w:t xml:space="preserve"> </w:t>
      </w:r>
      <w:r>
        <w:rPr>
          <w:rFonts w:ascii="Times New Roman" w:hAnsi="Times New Roman" w:cs="Times New Roman"/>
        </w:rPr>
        <w:t>(Jakarta: R</w:t>
      </w:r>
      <w:r w:rsidR="004C2269">
        <w:rPr>
          <w:rFonts w:ascii="Times New Roman" w:hAnsi="Times New Roman" w:cs="Times New Roman"/>
        </w:rPr>
        <w:t>aja Grafindo Persada, 2000)</w:t>
      </w:r>
      <w:r w:rsidR="004C2269">
        <w:rPr>
          <w:rFonts w:ascii="Times New Roman" w:hAnsi="Times New Roman" w:cs="Times New Roman"/>
          <w:lang w:val="en-US"/>
        </w:rPr>
        <w:t>, h</w:t>
      </w:r>
      <w:r>
        <w:rPr>
          <w:rFonts w:ascii="Times New Roman" w:hAnsi="Times New Roman" w:cs="Times New Roman"/>
        </w:rPr>
        <w:t>. 141</w:t>
      </w:r>
      <w:r w:rsidR="008624C8">
        <w:rPr>
          <w:rFonts w:ascii="Times New Roman" w:hAnsi="Times New Roman" w:cs="Times New Roman"/>
        </w:rPr>
        <w:t>.</w:t>
      </w:r>
    </w:p>
  </w:footnote>
  <w:footnote w:id="25">
    <w:p w:rsidR="00592CB7" w:rsidRPr="0043195A" w:rsidRDefault="00592CB7" w:rsidP="003C3D84">
      <w:pPr>
        <w:pStyle w:val="FootnoteText"/>
        <w:jc w:val="both"/>
        <w:rPr>
          <w:rFonts w:ascii="Times New Roman" w:hAnsi="Times New Roman" w:cs="Times New Roman"/>
        </w:rPr>
      </w:pPr>
      <w:r>
        <w:tab/>
      </w:r>
      <w:r>
        <w:rPr>
          <w:rStyle w:val="FootnoteReference"/>
        </w:rPr>
        <w:footnoteRef/>
      </w:r>
      <w:r w:rsidR="0043195A">
        <w:rPr>
          <w:rFonts w:ascii="Times New Roman" w:hAnsi="Times New Roman" w:cs="Times New Roman"/>
          <w:i/>
        </w:rPr>
        <w:t xml:space="preserve">Ibid, </w:t>
      </w:r>
      <w:r w:rsidR="004C2269">
        <w:rPr>
          <w:rFonts w:ascii="Times New Roman" w:hAnsi="Times New Roman" w:cs="Times New Roman"/>
          <w:iCs/>
          <w:lang w:val="en-US"/>
        </w:rPr>
        <w:t>h</w:t>
      </w:r>
      <w:r w:rsidR="0043195A">
        <w:rPr>
          <w:rFonts w:ascii="Times New Roman" w:hAnsi="Times New Roman" w:cs="Times New Roman"/>
        </w:rPr>
        <w:t>. 142</w:t>
      </w:r>
      <w:r w:rsidR="008624C8">
        <w:rPr>
          <w:rFonts w:ascii="Times New Roman" w:hAnsi="Times New Roman" w:cs="Times New Roman"/>
        </w:rPr>
        <w:t>.</w:t>
      </w:r>
    </w:p>
  </w:footnote>
  <w:footnote w:id="26">
    <w:p w:rsidR="00592CB7" w:rsidRPr="0043195A" w:rsidRDefault="00592CB7" w:rsidP="003C3D84">
      <w:pPr>
        <w:pStyle w:val="FootnoteText"/>
        <w:jc w:val="both"/>
      </w:pPr>
      <w:r>
        <w:tab/>
      </w:r>
      <w:r>
        <w:rPr>
          <w:rStyle w:val="FootnoteReference"/>
        </w:rPr>
        <w:footnoteRef/>
      </w:r>
      <w:r w:rsidR="0043195A">
        <w:rPr>
          <w:rFonts w:ascii="Times New Roman" w:hAnsi="Times New Roman" w:cs="Times New Roman"/>
        </w:rPr>
        <w:t xml:space="preserve">Republik Indonesia, </w:t>
      </w:r>
      <w:r w:rsidR="0043195A">
        <w:rPr>
          <w:rFonts w:ascii="Times New Roman" w:hAnsi="Times New Roman" w:cs="Times New Roman"/>
          <w:i/>
        </w:rPr>
        <w:t xml:space="preserve">Op. Cit., </w:t>
      </w:r>
      <w:r w:rsidR="004C2269">
        <w:rPr>
          <w:rFonts w:ascii="Times New Roman" w:hAnsi="Times New Roman" w:cs="Times New Roman"/>
          <w:lang w:val="en-US"/>
        </w:rPr>
        <w:t>h</w:t>
      </w:r>
      <w:r w:rsidR="0043195A">
        <w:rPr>
          <w:rFonts w:ascii="Times New Roman" w:hAnsi="Times New Roman" w:cs="Times New Roman"/>
        </w:rPr>
        <w:t>. 446</w:t>
      </w:r>
      <w:r w:rsidR="008624C8">
        <w:rPr>
          <w:rFonts w:ascii="Times New Roman" w:hAnsi="Times New Roman" w:cs="Times New Roman"/>
        </w:rPr>
        <w:t>.</w:t>
      </w:r>
    </w:p>
  </w:footnote>
  <w:footnote w:id="27">
    <w:p w:rsidR="00592CB7" w:rsidRPr="00875FF0" w:rsidRDefault="00592CB7" w:rsidP="003C3D84">
      <w:pPr>
        <w:pStyle w:val="FootnoteText"/>
        <w:jc w:val="both"/>
        <w:rPr>
          <w:rFonts w:ascii="Times New Roman" w:hAnsi="Times New Roman" w:cs="Times New Roman"/>
        </w:rPr>
      </w:pPr>
      <w:r>
        <w:tab/>
      </w:r>
      <w:r>
        <w:rPr>
          <w:rStyle w:val="FootnoteReference"/>
        </w:rPr>
        <w:footnoteRef/>
      </w:r>
      <w:r w:rsidR="00726C37">
        <w:rPr>
          <w:rFonts w:ascii="Times New Roman" w:hAnsi="Times New Roman" w:cs="Times New Roman"/>
        </w:rPr>
        <w:t xml:space="preserve">Roihan. A. Rosyid, </w:t>
      </w:r>
      <w:r w:rsidR="00726C37">
        <w:rPr>
          <w:rFonts w:ascii="Times New Roman" w:hAnsi="Times New Roman" w:cs="Times New Roman"/>
          <w:i/>
        </w:rPr>
        <w:t>Op.Cit.</w:t>
      </w:r>
      <w:r>
        <w:rPr>
          <w:rFonts w:ascii="Times New Roman" w:hAnsi="Times New Roman" w:cs="Times New Roman"/>
          <w:i/>
        </w:rPr>
        <w:t xml:space="preserve">, </w:t>
      </w:r>
      <w:r w:rsidR="004C2269">
        <w:rPr>
          <w:rFonts w:ascii="Times New Roman" w:hAnsi="Times New Roman" w:cs="Times New Roman"/>
          <w:lang w:val="en-US"/>
        </w:rPr>
        <w:t>h</w:t>
      </w:r>
      <w:r w:rsidR="00726C37">
        <w:rPr>
          <w:rFonts w:ascii="Times New Roman" w:hAnsi="Times New Roman" w:cs="Times New Roman"/>
        </w:rPr>
        <w:t>. 144</w:t>
      </w:r>
      <w:r w:rsidR="008624C8">
        <w:rPr>
          <w:rFonts w:ascii="Times New Roman" w:hAnsi="Times New Roman" w:cs="Times New Roman"/>
        </w:rPr>
        <w:t>.</w:t>
      </w:r>
    </w:p>
  </w:footnote>
  <w:footnote w:id="28">
    <w:p w:rsidR="00592CB7" w:rsidRPr="00815A8F" w:rsidRDefault="00592CB7" w:rsidP="003C3D84">
      <w:pPr>
        <w:pStyle w:val="FootnoteText"/>
        <w:jc w:val="both"/>
        <w:rPr>
          <w:rFonts w:ascii="Times New Roman" w:hAnsi="Times New Roman" w:cs="Times New Roman"/>
        </w:rPr>
      </w:pPr>
      <w:r>
        <w:tab/>
      </w:r>
      <w:r>
        <w:rPr>
          <w:rStyle w:val="FootnoteReference"/>
        </w:rPr>
        <w:footnoteRef/>
      </w:r>
      <w:r>
        <w:rPr>
          <w:rFonts w:ascii="Times New Roman" w:hAnsi="Times New Roman" w:cs="Times New Roman"/>
          <w:i/>
        </w:rPr>
        <w:t xml:space="preserve">Ibid, </w:t>
      </w:r>
      <w:r w:rsidR="004C2269">
        <w:rPr>
          <w:rFonts w:ascii="Times New Roman" w:hAnsi="Times New Roman" w:cs="Times New Roman"/>
          <w:lang w:val="en-US"/>
        </w:rPr>
        <w:t>h</w:t>
      </w:r>
      <w:r w:rsidR="00726C37">
        <w:rPr>
          <w:rFonts w:ascii="Times New Roman" w:hAnsi="Times New Roman" w:cs="Times New Roman"/>
        </w:rPr>
        <w:t>. 148</w:t>
      </w:r>
      <w:r w:rsidR="008624C8">
        <w:rPr>
          <w:rFonts w:ascii="Times New Roman" w:hAnsi="Times New Roman" w:cs="Times New Roman"/>
        </w:rPr>
        <w:t>.</w:t>
      </w:r>
    </w:p>
  </w:footnote>
  <w:footnote w:id="29">
    <w:p w:rsidR="00592CB7" w:rsidRPr="00726C37" w:rsidRDefault="00592CB7" w:rsidP="003C3D84">
      <w:pPr>
        <w:pStyle w:val="FootnoteText"/>
        <w:jc w:val="both"/>
      </w:pPr>
      <w:r>
        <w:tab/>
      </w:r>
      <w:r>
        <w:rPr>
          <w:rStyle w:val="FootnoteReference"/>
        </w:rPr>
        <w:footnoteRef/>
      </w:r>
      <w:r w:rsidR="00726C37">
        <w:rPr>
          <w:rFonts w:ascii="Times New Roman" w:hAnsi="Times New Roman" w:cs="Times New Roman"/>
        </w:rPr>
        <w:t xml:space="preserve">Republik Indonesia, </w:t>
      </w:r>
      <w:r w:rsidR="00726C37">
        <w:rPr>
          <w:rFonts w:ascii="Times New Roman" w:hAnsi="Times New Roman" w:cs="Times New Roman"/>
          <w:i/>
        </w:rPr>
        <w:t xml:space="preserve">Op.Cit., </w:t>
      </w:r>
      <w:r w:rsidR="004C2269">
        <w:rPr>
          <w:rFonts w:ascii="Times New Roman" w:hAnsi="Times New Roman" w:cs="Times New Roman"/>
          <w:lang w:val="en-US"/>
        </w:rPr>
        <w:t>h</w:t>
      </w:r>
      <w:r w:rsidR="00726C37">
        <w:rPr>
          <w:rFonts w:ascii="Times New Roman" w:hAnsi="Times New Roman" w:cs="Times New Roman"/>
        </w:rPr>
        <w:t>. 54</w:t>
      </w:r>
      <w:r w:rsidR="008624C8">
        <w:rPr>
          <w:rFonts w:ascii="Times New Roman" w:hAnsi="Times New Roman" w:cs="Times New Roman"/>
        </w:rPr>
        <w:t>.</w:t>
      </w:r>
    </w:p>
  </w:footnote>
  <w:footnote w:id="30">
    <w:p w:rsidR="00592CB7" w:rsidRDefault="00592CB7" w:rsidP="003C3D84">
      <w:pPr>
        <w:pStyle w:val="FootnoteText"/>
        <w:jc w:val="both"/>
      </w:pPr>
      <w:r>
        <w:tab/>
      </w:r>
      <w:r w:rsidRPr="00242652">
        <w:rPr>
          <w:rStyle w:val="FootnoteReference"/>
          <w:rFonts w:asciiTheme="majorBidi" w:hAnsiTheme="majorBidi" w:cstheme="majorBidi"/>
        </w:rPr>
        <w:footnoteRef/>
      </w:r>
      <w:r>
        <w:rPr>
          <w:rFonts w:ascii="Times New Roman" w:hAnsi="Times New Roman" w:cs="Times New Roman"/>
        </w:rPr>
        <w:t>Dep</w:t>
      </w:r>
      <w:r w:rsidRPr="00E03CC3">
        <w:rPr>
          <w:rFonts w:ascii="Times New Roman" w:hAnsi="Times New Roman" w:cs="Times New Roman"/>
        </w:rPr>
        <w:t>artemen Agama RI,</w:t>
      </w:r>
      <w:r w:rsidR="004C2269">
        <w:rPr>
          <w:rFonts w:ascii="Times New Roman" w:hAnsi="Times New Roman" w:cs="Times New Roman"/>
          <w:lang w:val="en-US"/>
        </w:rPr>
        <w:t xml:space="preserve"> </w:t>
      </w:r>
      <w:r w:rsidR="00242652">
        <w:rPr>
          <w:rFonts w:ascii="Times New Roman" w:hAnsi="Times New Roman" w:cs="Times New Roman"/>
          <w:i/>
          <w:lang w:val="en-US"/>
        </w:rPr>
        <w:t xml:space="preserve">Op.Cit., </w:t>
      </w:r>
      <w:r w:rsidR="004C2269">
        <w:rPr>
          <w:rFonts w:ascii="Times New Roman" w:hAnsi="Times New Roman" w:cs="Times New Roman"/>
          <w:lang w:val="en-US"/>
        </w:rPr>
        <w:t>h</w:t>
      </w:r>
      <w:r>
        <w:rPr>
          <w:rFonts w:ascii="Times New Roman" w:hAnsi="Times New Roman" w:cs="Times New Roman"/>
        </w:rPr>
        <w:t>. 558</w:t>
      </w:r>
      <w:r w:rsidR="008624C8">
        <w:rPr>
          <w:rFonts w:ascii="Times New Roman" w:hAnsi="Times New Roman" w:cs="Times New Roman"/>
        </w:rPr>
        <w:t>.</w:t>
      </w:r>
    </w:p>
  </w:footnote>
  <w:footnote w:id="31">
    <w:p w:rsidR="00592CB7" w:rsidRPr="00C914FD" w:rsidRDefault="00592CB7" w:rsidP="003C3D84">
      <w:pPr>
        <w:pStyle w:val="FootnoteText"/>
        <w:jc w:val="both"/>
        <w:rPr>
          <w:rFonts w:ascii="Times New Roman" w:hAnsi="Times New Roman" w:cs="Times New Roman"/>
        </w:rPr>
      </w:pPr>
      <w:r>
        <w:tab/>
      </w:r>
      <w:r w:rsidRPr="00242652">
        <w:rPr>
          <w:rStyle w:val="FootnoteReference"/>
          <w:rFonts w:asciiTheme="majorBidi" w:hAnsiTheme="majorBidi" w:cstheme="majorBidi"/>
        </w:rPr>
        <w:footnoteRef/>
      </w:r>
      <w:r>
        <w:rPr>
          <w:rFonts w:ascii="Times New Roman" w:hAnsi="Times New Roman" w:cs="Times New Roman"/>
          <w:i/>
        </w:rPr>
        <w:t xml:space="preserve">Ibid, </w:t>
      </w:r>
      <w:r w:rsidR="004C2269">
        <w:rPr>
          <w:rFonts w:ascii="Times New Roman" w:hAnsi="Times New Roman" w:cs="Times New Roman"/>
        </w:rPr>
        <w:t>h</w:t>
      </w:r>
      <w:r>
        <w:rPr>
          <w:rFonts w:ascii="Times New Roman" w:hAnsi="Times New Roman" w:cs="Times New Roman"/>
        </w:rPr>
        <w:t>. 48</w:t>
      </w:r>
      <w:r w:rsidR="008624C8">
        <w:rPr>
          <w:rFonts w:ascii="Times New Roman" w:hAnsi="Times New Roman" w:cs="Times New Roman"/>
        </w:rPr>
        <w:t>.</w:t>
      </w:r>
    </w:p>
  </w:footnote>
  <w:footnote w:id="32">
    <w:p w:rsidR="00592CB7" w:rsidRDefault="00592CB7" w:rsidP="003C3D84">
      <w:pPr>
        <w:pStyle w:val="FootnoteText"/>
        <w:jc w:val="both"/>
      </w:pPr>
      <w:r>
        <w:tab/>
      </w:r>
      <w:r w:rsidRPr="00242652">
        <w:rPr>
          <w:rStyle w:val="FootnoteReference"/>
          <w:rFonts w:asciiTheme="majorBidi" w:hAnsiTheme="majorBidi" w:cstheme="majorBidi"/>
        </w:rPr>
        <w:footnoteRef/>
      </w:r>
      <w:r>
        <w:rPr>
          <w:rFonts w:ascii="Times New Roman" w:hAnsi="Times New Roman" w:cs="Times New Roman"/>
          <w:sz w:val="19"/>
          <w:szCs w:val="19"/>
        </w:rPr>
        <w:t xml:space="preserve">Sayyid Sabiq,  </w:t>
      </w:r>
      <w:r>
        <w:rPr>
          <w:rFonts w:ascii="Times New Roman" w:hAnsi="Times New Roman" w:cs="Times New Roman"/>
          <w:i/>
          <w:iCs/>
          <w:sz w:val="19"/>
          <w:szCs w:val="19"/>
        </w:rPr>
        <w:t xml:space="preserve">Fikih Sunnah-14, </w:t>
      </w:r>
      <w:r>
        <w:rPr>
          <w:rFonts w:ascii="Times New Roman" w:hAnsi="Times New Roman" w:cs="Times New Roman"/>
          <w:iCs/>
          <w:sz w:val="19"/>
          <w:szCs w:val="19"/>
        </w:rPr>
        <w:t>Cet. 1 (</w:t>
      </w:r>
      <w:r w:rsidR="004C2269">
        <w:rPr>
          <w:rFonts w:ascii="Times New Roman" w:hAnsi="Times New Roman" w:cs="Times New Roman"/>
          <w:sz w:val="19"/>
          <w:szCs w:val="19"/>
        </w:rPr>
        <w:t>Bandung: Alma’arif,1987)</w:t>
      </w:r>
      <w:r w:rsidR="004C2269">
        <w:rPr>
          <w:rFonts w:ascii="Times New Roman" w:hAnsi="Times New Roman" w:cs="Times New Roman"/>
          <w:sz w:val="19"/>
          <w:szCs w:val="19"/>
          <w:lang w:val="en-US"/>
        </w:rPr>
        <w:t>, h</w:t>
      </w:r>
      <w:r>
        <w:rPr>
          <w:rFonts w:ascii="Times New Roman" w:hAnsi="Times New Roman" w:cs="Times New Roman"/>
          <w:sz w:val="19"/>
          <w:szCs w:val="19"/>
        </w:rPr>
        <w:t>. 56</w:t>
      </w:r>
      <w:r w:rsidR="008624C8">
        <w:rPr>
          <w:rFonts w:ascii="Times New Roman" w:hAnsi="Times New Roman" w:cs="Times New Roman"/>
          <w:sz w:val="19"/>
          <w:szCs w:val="19"/>
        </w:rPr>
        <w:t>.</w:t>
      </w:r>
    </w:p>
  </w:footnote>
  <w:footnote w:id="33">
    <w:p w:rsidR="00592CB7" w:rsidRPr="008624C8" w:rsidRDefault="00592CB7" w:rsidP="003C3D84">
      <w:pPr>
        <w:pStyle w:val="FootnoteText"/>
        <w:jc w:val="both"/>
        <w:rPr>
          <w:i/>
        </w:rPr>
      </w:pPr>
      <w:r>
        <w:rPr>
          <w:rFonts w:ascii="Times New Roman" w:hAnsi="Times New Roman" w:cs="Times New Roman"/>
        </w:rPr>
        <w:tab/>
      </w:r>
      <w:r>
        <w:rPr>
          <w:rStyle w:val="FootnoteReference"/>
        </w:rPr>
        <w:footnoteRef/>
      </w:r>
      <w:r w:rsidR="00242652">
        <w:rPr>
          <w:rFonts w:ascii="Times New Roman" w:hAnsi="Times New Roman" w:cs="Times New Roman"/>
          <w:lang w:val="en-US"/>
        </w:rPr>
        <w:t xml:space="preserve"> </w:t>
      </w:r>
      <w:r w:rsidR="00242652">
        <w:rPr>
          <w:rFonts w:ascii="Times New Roman" w:hAnsi="Times New Roman" w:cs="Times New Roman"/>
        </w:rPr>
        <w:t>Dep</w:t>
      </w:r>
      <w:r w:rsidR="00242652" w:rsidRPr="00E03CC3">
        <w:rPr>
          <w:rFonts w:ascii="Times New Roman" w:hAnsi="Times New Roman" w:cs="Times New Roman"/>
        </w:rPr>
        <w:t>artemen Agama RI,</w:t>
      </w:r>
      <w:r w:rsidR="00242652">
        <w:rPr>
          <w:rFonts w:ascii="Times New Roman" w:hAnsi="Times New Roman" w:cs="Times New Roman"/>
          <w:lang w:val="en-US"/>
        </w:rPr>
        <w:t xml:space="preserve"> </w:t>
      </w:r>
      <w:r w:rsidR="00242652">
        <w:rPr>
          <w:rFonts w:ascii="Times New Roman" w:hAnsi="Times New Roman" w:cs="Times New Roman"/>
          <w:i/>
          <w:lang w:val="en-US"/>
        </w:rPr>
        <w:t xml:space="preserve">Op.Cit., </w:t>
      </w:r>
      <w:r w:rsidR="00242652">
        <w:rPr>
          <w:rFonts w:ascii="Times New Roman" w:hAnsi="Times New Roman" w:cs="Times New Roman"/>
          <w:lang w:val="en-US"/>
        </w:rPr>
        <w:t>h</w:t>
      </w:r>
      <w:r w:rsidR="00242652">
        <w:rPr>
          <w:rFonts w:ascii="Times New Roman" w:hAnsi="Times New Roman" w:cs="Times New Roman"/>
        </w:rPr>
        <w:t xml:space="preserve">. </w:t>
      </w:r>
      <w:r w:rsidR="00242652">
        <w:rPr>
          <w:rFonts w:ascii="Times New Roman" w:hAnsi="Times New Roman" w:cs="Times New Roman"/>
          <w:lang w:val="en-US"/>
        </w:rPr>
        <w:t>49</w:t>
      </w:r>
      <w:r w:rsidR="008624C8">
        <w:rPr>
          <w:rFonts w:ascii="Times New Roman" w:hAnsi="Times New Roman" w:cs="Times New Roman"/>
        </w:rPr>
        <w:t>.</w:t>
      </w:r>
    </w:p>
  </w:footnote>
  <w:footnote w:id="34">
    <w:p w:rsidR="00592CB7" w:rsidRPr="00430FDC" w:rsidRDefault="00592CB7" w:rsidP="003C3D84">
      <w:pPr>
        <w:pStyle w:val="FootnoteText"/>
        <w:jc w:val="both"/>
      </w:pPr>
      <w:r>
        <w:tab/>
      </w:r>
      <w:r>
        <w:rPr>
          <w:rStyle w:val="FootnoteReference"/>
        </w:rPr>
        <w:footnoteRef/>
      </w:r>
      <w:r w:rsidR="00726C37">
        <w:rPr>
          <w:rFonts w:ascii="Times New Roman" w:hAnsi="Times New Roman" w:cs="Times New Roman"/>
        </w:rPr>
        <w:t xml:space="preserve">Roihan. A. Rosyid, </w:t>
      </w:r>
      <w:r w:rsidR="00430FDC">
        <w:rPr>
          <w:rFonts w:ascii="Times New Roman" w:hAnsi="Times New Roman" w:cs="Times New Roman"/>
          <w:i/>
        </w:rPr>
        <w:t>Op</w:t>
      </w:r>
      <w:r w:rsidR="00726C37">
        <w:rPr>
          <w:rFonts w:ascii="Times New Roman" w:hAnsi="Times New Roman" w:cs="Times New Roman"/>
          <w:i/>
        </w:rPr>
        <w:t xml:space="preserve">.Cit., </w:t>
      </w:r>
      <w:r w:rsidR="004C2269">
        <w:rPr>
          <w:rFonts w:ascii="Times New Roman" w:hAnsi="Times New Roman" w:cs="Times New Roman"/>
          <w:lang w:val="en-US"/>
        </w:rPr>
        <w:t>h</w:t>
      </w:r>
      <w:r w:rsidR="00726C37">
        <w:rPr>
          <w:rFonts w:ascii="Times New Roman" w:hAnsi="Times New Roman" w:cs="Times New Roman"/>
        </w:rPr>
        <w:t>. 155-156</w:t>
      </w:r>
      <w:r w:rsidR="008624C8">
        <w:rPr>
          <w:rFonts w:ascii="Times New Roman" w:hAnsi="Times New Roman" w:cs="Times New Roman"/>
        </w:rPr>
        <w:t>.</w:t>
      </w:r>
    </w:p>
  </w:footnote>
  <w:footnote w:id="35">
    <w:p w:rsidR="00592CB7" w:rsidRPr="004C0A10" w:rsidRDefault="00592CB7" w:rsidP="003C3D84">
      <w:pPr>
        <w:pStyle w:val="FootnoteText"/>
        <w:jc w:val="both"/>
        <w:rPr>
          <w:rFonts w:ascii="Times New Roman" w:hAnsi="Times New Roman" w:cs="Times New Roman"/>
        </w:rPr>
      </w:pPr>
      <w:r>
        <w:tab/>
      </w:r>
      <w:r>
        <w:rPr>
          <w:rStyle w:val="FootnoteReference"/>
        </w:rPr>
        <w:footnoteRef/>
      </w:r>
      <w:r>
        <w:rPr>
          <w:rFonts w:ascii="Times New Roman" w:hAnsi="Times New Roman" w:cs="Times New Roman"/>
          <w:i/>
        </w:rPr>
        <w:t xml:space="preserve">Ibid, </w:t>
      </w:r>
      <w:r w:rsidR="004C2269">
        <w:rPr>
          <w:rFonts w:ascii="Times New Roman" w:hAnsi="Times New Roman" w:cs="Times New Roman"/>
          <w:lang w:val="en-US"/>
        </w:rPr>
        <w:t>h</w:t>
      </w:r>
      <w:r>
        <w:rPr>
          <w:rFonts w:ascii="Times New Roman" w:hAnsi="Times New Roman" w:cs="Times New Roman"/>
        </w:rPr>
        <w:t>. 153</w:t>
      </w:r>
      <w:r w:rsidR="008624C8">
        <w:rPr>
          <w:rFonts w:ascii="Times New Roman" w:hAnsi="Times New Roman" w:cs="Times New Roman"/>
        </w:rPr>
        <w:t>.</w:t>
      </w:r>
    </w:p>
  </w:footnote>
  <w:footnote w:id="36">
    <w:p w:rsidR="00592CB7" w:rsidRPr="003F0350" w:rsidRDefault="00592CB7" w:rsidP="003C3D84">
      <w:pPr>
        <w:pStyle w:val="FootnoteText"/>
        <w:jc w:val="both"/>
        <w:rPr>
          <w:rFonts w:ascii="Times New Roman" w:hAnsi="Times New Roman" w:cs="Times New Roman"/>
        </w:rPr>
      </w:pPr>
      <w:r>
        <w:tab/>
      </w:r>
      <w:r>
        <w:rPr>
          <w:rStyle w:val="FootnoteReference"/>
        </w:rPr>
        <w:footnoteRef/>
      </w:r>
      <w:r w:rsidR="003F0350">
        <w:rPr>
          <w:rFonts w:ascii="Times New Roman" w:hAnsi="Times New Roman" w:cs="Times New Roman"/>
        </w:rPr>
        <w:t xml:space="preserve">Republik Indonesia, </w:t>
      </w:r>
      <w:r w:rsidR="003F0350">
        <w:rPr>
          <w:rFonts w:ascii="Times New Roman" w:hAnsi="Times New Roman" w:cs="Times New Roman"/>
          <w:i/>
        </w:rPr>
        <w:t xml:space="preserve">Op.Cit., </w:t>
      </w:r>
      <w:r w:rsidR="004C2269">
        <w:rPr>
          <w:rFonts w:ascii="Times New Roman" w:hAnsi="Times New Roman" w:cs="Times New Roman"/>
          <w:lang w:val="en-US"/>
        </w:rPr>
        <w:t>h.</w:t>
      </w:r>
      <w:r w:rsidR="003F0350">
        <w:rPr>
          <w:rFonts w:ascii="Times New Roman" w:hAnsi="Times New Roman" w:cs="Times New Roman"/>
        </w:rPr>
        <w:t xml:space="preserve"> 453</w:t>
      </w:r>
      <w:r w:rsidR="008624C8">
        <w:rPr>
          <w:rFonts w:ascii="Times New Roman" w:hAnsi="Times New Roman" w:cs="Times New Roman"/>
        </w:rPr>
        <w:t>.</w:t>
      </w:r>
    </w:p>
  </w:footnote>
  <w:footnote w:id="37">
    <w:p w:rsidR="00592CB7" w:rsidRPr="00430FDC" w:rsidRDefault="00592CB7" w:rsidP="003C3D84">
      <w:pPr>
        <w:pStyle w:val="FootnoteText"/>
        <w:jc w:val="both"/>
      </w:pPr>
      <w:r>
        <w:tab/>
      </w:r>
      <w:r>
        <w:rPr>
          <w:rStyle w:val="FootnoteReference"/>
        </w:rPr>
        <w:footnoteRef/>
      </w:r>
      <w:r w:rsidR="003F0350">
        <w:rPr>
          <w:rFonts w:ascii="Times New Roman" w:hAnsi="Times New Roman" w:cs="Times New Roman"/>
          <w:i/>
        </w:rPr>
        <w:t>Ibid</w:t>
      </w:r>
      <w:r w:rsidR="008624C8">
        <w:rPr>
          <w:rFonts w:ascii="Times New Roman" w:hAnsi="Times New Roman" w:cs="Times New Roman"/>
          <w:i/>
        </w:rPr>
        <w:t>.</w:t>
      </w:r>
    </w:p>
  </w:footnote>
  <w:footnote w:id="38">
    <w:p w:rsidR="00592CB7" w:rsidRDefault="00592CB7" w:rsidP="003C3D84">
      <w:pPr>
        <w:pStyle w:val="FootnoteText"/>
        <w:jc w:val="both"/>
      </w:pPr>
      <w:r>
        <w:tab/>
      </w:r>
      <w:r>
        <w:rPr>
          <w:rStyle w:val="FootnoteReference"/>
        </w:rPr>
        <w:footnoteRef/>
      </w:r>
      <w:hyperlink w:history="1">
        <w:r w:rsidRPr="00DA7CCA">
          <w:rPr>
            <w:rStyle w:val="Hyperlink"/>
            <w:rFonts w:ascii="Times New Roman" w:hAnsi="Times New Roman" w:cs="Times New Roman"/>
            <w:color w:val="auto"/>
          </w:rPr>
          <w:t>http://Vivin R.blogspot.com/2011/06/Inspirasi Hukum.html</w:t>
        </w:r>
      </w:hyperlink>
      <w:r w:rsidRPr="00980A37">
        <w:rPr>
          <w:rFonts w:ascii="Times New Roman" w:hAnsi="Times New Roman" w:cs="Times New Roman"/>
          <w:color w:val="000000" w:themeColor="text1"/>
        </w:rPr>
        <w:t xml:space="preserve">, </w:t>
      </w:r>
      <w:r>
        <w:rPr>
          <w:rFonts w:ascii="Times New Roman" w:hAnsi="Times New Roman" w:cs="Times New Roman"/>
        </w:rPr>
        <w:t>diunggah minggu, 30 Maret  2014, 15:24</w:t>
      </w:r>
      <w:r w:rsidRPr="00980A37">
        <w:rPr>
          <w:rFonts w:ascii="Times New Roman" w:hAnsi="Times New Roman" w:cs="Times New Roman"/>
        </w:rPr>
        <w:t>.</w:t>
      </w:r>
    </w:p>
  </w:footnote>
  <w:footnote w:id="39">
    <w:p w:rsidR="00592CB7" w:rsidRPr="00430FDC" w:rsidRDefault="00592CB7" w:rsidP="003C3D84">
      <w:pPr>
        <w:pStyle w:val="FootnoteText"/>
        <w:jc w:val="both"/>
      </w:pPr>
      <w:r>
        <w:tab/>
      </w:r>
      <w:r>
        <w:rPr>
          <w:rStyle w:val="FootnoteReference"/>
        </w:rPr>
        <w:footnoteRef/>
      </w:r>
      <w:r w:rsidR="003F0350">
        <w:rPr>
          <w:rFonts w:ascii="Times New Roman" w:hAnsi="Times New Roman" w:cs="Times New Roman"/>
        </w:rPr>
        <w:t xml:space="preserve">Mardani, </w:t>
      </w:r>
      <w:r w:rsidR="00430FDC">
        <w:rPr>
          <w:rFonts w:ascii="Times New Roman" w:hAnsi="Times New Roman" w:cs="Times New Roman"/>
          <w:i/>
        </w:rPr>
        <w:t>Op</w:t>
      </w:r>
      <w:r w:rsidR="004C2269">
        <w:rPr>
          <w:rFonts w:ascii="Times New Roman" w:hAnsi="Times New Roman" w:cs="Times New Roman"/>
          <w:i/>
        </w:rPr>
        <w:t>.Cit.</w:t>
      </w:r>
      <w:r w:rsidR="004C2269">
        <w:rPr>
          <w:rFonts w:ascii="Times New Roman" w:hAnsi="Times New Roman" w:cs="Times New Roman"/>
          <w:i/>
          <w:lang w:val="en-US"/>
        </w:rPr>
        <w:t xml:space="preserve">, </w:t>
      </w:r>
      <w:r w:rsidR="004C2269">
        <w:rPr>
          <w:rFonts w:ascii="Times New Roman" w:hAnsi="Times New Roman" w:cs="Times New Roman"/>
          <w:iCs/>
          <w:lang w:val="en-US"/>
        </w:rPr>
        <w:t>h</w:t>
      </w:r>
      <w:r w:rsidR="003F0350">
        <w:rPr>
          <w:rFonts w:ascii="Times New Roman" w:hAnsi="Times New Roman" w:cs="Times New Roman"/>
        </w:rPr>
        <w:t>. 112</w:t>
      </w:r>
      <w:r w:rsidR="008624C8">
        <w:rPr>
          <w:rFonts w:ascii="Times New Roman" w:hAnsi="Times New Roman" w:cs="Times New Roman"/>
        </w:rPr>
        <w:t>.</w:t>
      </w:r>
    </w:p>
  </w:footnote>
  <w:footnote w:id="40">
    <w:p w:rsidR="00592CB7" w:rsidRDefault="00592CB7">
      <w:pPr>
        <w:pStyle w:val="FootnoteText"/>
      </w:pPr>
      <w:r>
        <w:tab/>
      </w:r>
      <w:r>
        <w:rPr>
          <w:rStyle w:val="FootnoteReference"/>
        </w:rPr>
        <w:footnoteRef/>
      </w:r>
      <w:r w:rsidR="00ED6A5A">
        <w:rPr>
          <w:rFonts w:ascii="Times New Roman" w:hAnsi="Times New Roman" w:cs="Times New Roman"/>
          <w:lang w:val="en-US"/>
        </w:rPr>
        <w:t xml:space="preserve"> Imam </w:t>
      </w:r>
      <w:r w:rsidR="001408A5">
        <w:rPr>
          <w:rFonts w:ascii="Times New Roman" w:hAnsi="Times New Roman" w:cs="Times New Roman"/>
          <w:lang w:val="en-US"/>
        </w:rPr>
        <w:t>Nawawi</w:t>
      </w:r>
      <w:r w:rsidR="003F0350">
        <w:rPr>
          <w:rFonts w:ascii="Times New Roman" w:hAnsi="Times New Roman" w:cs="Times New Roman"/>
        </w:rPr>
        <w:t>,</w:t>
      </w:r>
      <w:r w:rsidR="00ED6A5A">
        <w:rPr>
          <w:rFonts w:ascii="Times New Roman" w:hAnsi="Times New Roman" w:cs="Times New Roman"/>
          <w:lang w:val="en-US"/>
        </w:rPr>
        <w:t xml:space="preserve">dkk , </w:t>
      </w:r>
      <w:r w:rsidR="00FB7231">
        <w:rPr>
          <w:rFonts w:ascii="Times New Roman" w:hAnsi="Times New Roman" w:cs="Times New Roman"/>
          <w:i/>
        </w:rPr>
        <w:t>Op</w:t>
      </w:r>
      <w:r w:rsidR="003F0350">
        <w:rPr>
          <w:rFonts w:ascii="Times New Roman" w:hAnsi="Times New Roman" w:cs="Times New Roman"/>
          <w:i/>
        </w:rPr>
        <w:t>.Cit.,</w:t>
      </w:r>
      <w:r w:rsidR="004C2269">
        <w:rPr>
          <w:rFonts w:ascii="Times New Roman" w:hAnsi="Times New Roman" w:cs="Times New Roman"/>
        </w:rPr>
        <w:t xml:space="preserve"> </w:t>
      </w:r>
      <w:r w:rsidR="004C2269">
        <w:rPr>
          <w:rFonts w:ascii="Times New Roman" w:hAnsi="Times New Roman" w:cs="Times New Roman"/>
          <w:lang w:val="en-US"/>
        </w:rPr>
        <w:t>h</w:t>
      </w:r>
      <w:r w:rsidR="00ED6A5A">
        <w:rPr>
          <w:rFonts w:ascii="Times New Roman" w:hAnsi="Times New Roman" w:cs="Times New Roman"/>
        </w:rPr>
        <w:t xml:space="preserve">. </w:t>
      </w:r>
      <w:r w:rsidR="00ED6A5A">
        <w:rPr>
          <w:rFonts w:ascii="Times New Roman" w:hAnsi="Times New Roman" w:cs="Times New Roman"/>
          <w:lang w:val="en-US"/>
        </w:rPr>
        <w:t>45</w:t>
      </w:r>
      <w:r w:rsidR="001408A5">
        <w:rPr>
          <w:rFonts w:ascii="Times New Roman" w:hAnsi="Times New Roman" w:cs="Times New Roman"/>
        </w:rPr>
        <w:t>.</w:t>
      </w:r>
      <w:r w:rsidR="003F0350">
        <w:rPr>
          <w:rFonts w:ascii="Times New Roman" w:hAnsi="Times New Roman" w:cs="Times New Roman"/>
        </w:rPr>
        <w:t xml:space="preserve">  </w:t>
      </w:r>
    </w:p>
  </w:footnote>
  <w:footnote w:id="41">
    <w:p w:rsidR="00592CB7" w:rsidRPr="003F0350" w:rsidRDefault="00592CB7">
      <w:pPr>
        <w:pStyle w:val="FootnoteText"/>
      </w:pPr>
      <w:r>
        <w:tab/>
      </w:r>
      <w:r>
        <w:rPr>
          <w:rStyle w:val="FootnoteReference"/>
        </w:rPr>
        <w:footnoteRef/>
      </w:r>
      <w:r w:rsidR="003F0350">
        <w:rPr>
          <w:rFonts w:ascii="Times New Roman" w:hAnsi="Times New Roman" w:cs="Times New Roman"/>
        </w:rPr>
        <w:t xml:space="preserve">Mardani, </w:t>
      </w:r>
      <w:r w:rsidR="003F0350">
        <w:rPr>
          <w:rFonts w:ascii="Times New Roman" w:hAnsi="Times New Roman" w:cs="Times New Roman"/>
          <w:i/>
        </w:rPr>
        <w:t xml:space="preserve">Op.Cit., </w:t>
      </w:r>
      <w:r w:rsidR="004C2269">
        <w:rPr>
          <w:rFonts w:ascii="Times New Roman" w:hAnsi="Times New Roman" w:cs="Times New Roman"/>
          <w:lang w:val="en-US"/>
        </w:rPr>
        <w:t>h</w:t>
      </w:r>
      <w:r w:rsidR="003F0350">
        <w:rPr>
          <w:rFonts w:ascii="Times New Roman" w:hAnsi="Times New Roman" w:cs="Times New Roman"/>
        </w:rPr>
        <w:t>. 113</w:t>
      </w:r>
      <w:r w:rsidR="001408A5">
        <w:rPr>
          <w:rFonts w:ascii="Times New Roman" w:hAnsi="Times New Roman" w:cs="Times New Roman"/>
        </w:rPr>
        <w:t>.</w:t>
      </w:r>
    </w:p>
  </w:footnote>
  <w:footnote w:id="42">
    <w:p w:rsidR="00592CB7" w:rsidRPr="00F34C3E" w:rsidRDefault="00592CB7">
      <w:pPr>
        <w:pStyle w:val="FootnoteText"/>
        <w:rPr>
          <w:rFonts w:ascii="Times New Roman" w:hAnsi="Times New Roman" w:cs="Times New Roman"/>
        </w:rPr>
      </w:pPr>
      <w:r>
        <w:tab/>
      </w:r>
      <w:r>
        <w:rPr>
          <w:rStyle w:val="FootnoteReference"/>
        </w:rPr>
        <w:footnoteRef/>
      </w:r>
      <w:r w:rsidR="003F0350">
        <w:rPr>
          <w:rFonts w:ascii="Times New Roman" w:hAnsi="Times New Roman" w:cs="Times New Roman"/>
          <w:i/>
        </w:rPr>
        <w:t>Ibid</w:t>
      </w:r>
      <w:r w:rsidR="00FB7231">
        <w:rPr>
          <w:rFonts w:ascii="Times New Roman" w:hAnsi="Times New Roman" w:cs="Times New Roman"/>
          <w:i/>
        </w:rPr>
        <w:t xml:space="preserve">. </w:t>
      </w:r>
      <w:r w:rsidR="004C2269">
        <w:rPr>
          <w:rFonts w:ascii="Times New Roman" w:hAnsi="Times New Roman" w:cs="Times New Roman"/>
          <w:lang w:val="en-US"/>
        </w:rPr>
        <w:t>h</w:t>
      </w:r>
      <w:r w:rsidR="003F0350">
        <w:rPr>
          <w:rFonts w:ascii="Times New Roman" w:hAnsi="Times New Roman" w:cs="Times New Roman"/>
        </w:rPr>
        <w:t>. 114</w:t>
      </w:r>
      <w:r w:rsidR="001408A5">
        <w:rPr>
          <w:rFonts w:ascii="Times New Roman" w:hAnsi="Times New Roman" w:cs="Times New Roman"/>
        </w:rPr>
        <w:t>.</w:t>
      </w:r>
    </w:p>
  </w:footnote>
  <w:footnote w:id="43">
    <w:p w:rsidR="00592CB7" w:rsidRPr="00FB7231" w:rsidRDefault="00592CB7">
      <w:pPr>
        <w:pStyle w:val="FootnoteText"/>
      </w:pPr>
      <w:r>
        <w:tab/>
      </w:r>
      <w:r>
        <w:rPr>
          <w:rStyle w:val="FootnoteReference"/>
        </w:rPr>
        <w:footnoteRef/>
      </w:r>
      <w:r w:rsidR="00242652">
        <w:rPr>
          <w:lang w:val="en-US"/>
        </w:rPr>
        <w:t xml:space="preserve"> </w:t>
      </w:r>
      <w:r w:rsidR="00DD0047">
        <w:rPr>
          <w:rFonts w:ascii="Times New Roman" w:hAnsi="Times New Roman" w:cs="Times New Roman"/>
        </w:rPr>
        <w:t xml:space="preserve">Republik Indonesia, </w:t>
      </w:r>
      <w:r w:rsidR="00FB7231">
        <w:rPr>
          <w:rFonts w:ascii="Times New Roman" w:hAnsi="Times New Roman" w:cs="Times New Roman"/>
          <w:i/>
        </w:rPr>
        <w:t>Op</w:t>
      </w:r>
      <w:r w:rsidR="00DD0047">
        <w:rPr>
          <w:rFonts w:ascii="Times New Roman" w:hAnsi="Times New Roman" w:cs="Times New Roman"/>
          <w:i/>
        </w:rPr>
        <w:t>.Cit</w:t>
      </w:r>
      <w:r w:rsidR="00FB7231">
        <w:rPr>
          <w:rFonts w:ascii="Times New Roman" w:hAnsi="Times New Roman" w:cs="Times New Roman"/>
          <w:i/>
        </w:rPr>
        <w:t>.</w:t>
      </w:r>
      <w:r w:rsidR="004C2269">
        <w:rPr>
          <w:rFonts w:ascii="Times New Roman" w:hAnsi="Times New Roman" w:cs="Times New Roman"/>
          <w:i/>
          <w:lang w:val="en-US"/>
        </w:rPr>
        <w:t xml:space="preserve">, </w:t>
      </w:r>
      <w:r w:rsidR="004C2269">
        <w:rPr>
          <w:rFonts w:ascii="Times New Roman" w:hAnsi="Times New Roman" w:cs="Times New Roman"/>
          <w:iCs/>
          <w:lang w:val="en-US"/>
        </w:rPr>
        <w:t>h</w:t>
      </w:r>
      <w:r w:rsidR="003F0350">
        <w:rPr>
          <w:rFonts w:ascii="Times New Roman" w:hAnsi="Times New Roman" w:cs="Times New Roman"/>
        </w:rPr>
        <w:t>.</w:t>
      </w:r>
      <w:r w:rsidR="00DD0047">
        <w:rPr>
          <w:rFonts w:ascii="Times New Roman" w:hAnsi="Times New Roman" w:cs="Times New Roman"/>
        </w:rPr>
        <w:t xml:space="preserve"> 457</w:t>
      </w:r>
      <w:r w:rsidR="001408A5">
        <w:rPr>
          <w:rFonts w:ascii="Times New Roman" w:hAnsi="Times New Roman" w:cs="Times New Roman"/>
        </w:rPr>
        <w:t>.</w:t>
      </w:r>
    </w:p>
  </w:footnote>
  <w:footnote w:id="44">
    <w:p w:rsidR="00592CB7" w:rsidRPr="00DD0047" w:rsidRDefault="00592CB7">
      <w:pPr>
        <w:pStyle w:val="FootnoteText"/>
      </w:pPr>
      <w:r>
        <w:tab/>
      </w:r>
      <w:r>
        <w:rPr>
          <w:rStyle w:val="FootnoteReference"/>
        </w:rPr>
        <w:footnoteRef/>
      </w:r>
      <w:r w:rsidR="00242652">
        <w:rPr>
          <w:lang w:val="en-US"/>
        </w:rPr>
        <w:t xml:space="preserve"> </w:t>
      </w:r>
      <w:r w:rsidR="00DD0047">
        <w:rPr>
          <w:rFonts w:ascii="Times New Roman" w:hAnsi="Times New Roman" w:cs="Times New Roman"/>
        </w:rPr>
        <w:t xml:space="preserve">Mardani, </w:t>
      </w:r>
      <w:r w:rsidR="00DD0047">
        <w:rPr>
          <w:rFonts w:ascii="Times New Roman" w:hAnsi="Times New Roman" w:cs="Times New Roman"/>
          <w:i/>
        </w:rPr>
        <w:t xml:space="preserve">Op.Cit., </w:t>
      </w:r>
      <w:r w:rsidR="004C2269">
        <w:rPr>
          <w:rFonts w:ascii="Times New Roman" w:hAnsi="Times New Roman" w:cs="Times New Roman"/>
          <w:lang w:val="en-US"/>
        </w:rPr>
        <w:t>h</w:t>
      </w:r>
      <w:r w:rsidR="00DD0047">
        <w:rPr>
          <w:rFonts w:ascii="Times New Roman" w:hAnsi="Times New Roman" w:cs="Times New Roman"/>
        </w:rPr>
        <w:t>. 115</w:t>
      </w:r>
      <w:r w:rsidR="001408A5">
        <w:rPr>
          <w:rFonts w:ascii="Times New Roman" w:hAnsi="Times New Roman" w:cs="Times New Roman"/>
        </w:rPr>
        <w:t>.</w:t>
      </w:r>
    </w:p>
  </w:footnote>
  <w:footnote w:id="45">
    <w:p w:rsidR="00592CB7" w:rsidRDefault="00592CB7">
      <w:pPr>
        <w:pStyle w:val="FootnoteText"/>
      </w:pPr>
      <w:r>
        <w:tab/>
      </w:r>
      <w:r>
        <w:rPr>
          <w:rStyle w:val="FootnoteReference"/>
        </w:rPr>
        <w:footnoteRef/>
      </w:r>
      <w:r w:rsidR="00242652">
        <w:rPr>
          <w:lang w:val="en-US"/>
        </w:rPr>
        <w:t xml:space="preserve"> </w:t>
      </w:r>
      <w:r w:rsidR="00DD0047">
        <w:rPr>
          <w:rFonts w:ascii="Times New Roman" w:hAnsi="Times New Roman" w:cs="Times New Roman"/>
        </w:rPr>
        <w:t xml:space="preserve">Roihan. A. Rosyid, </w:t>
      </w:r>
      <w:r w:rsidR="00FB7231" w:rsidRPr="00FB7231">
        <w:rPr>
          <w:rFonts w:ascii="Times New Roman" w:hAnsi="Times New Roman" w:cs="Times New Roman"/>
          <w:i/>
        </w:rPr>
        <w:t>Op</w:t>
      </w:r>
      <w:r w:rsidR="00DD0047">
        <w:rPr>
          <w:rFonts w:ascii="Times New Roman" w:hAnsi="Times New Roman" w:cs="Times New Roman"/>
          <w:i/>
        </w:rPr>
        <w:t>.Cit</w:t>
      </w:r>
      <w:r w:rsidR="004C2269">
        <w:rPr>
          <w:rFonts w:ascii="Times New Roman" w:hAnsi="Times New Roman" w:cs="Times New Roman"/>
        </w:rPr>
        <w:t xml:space="preserve">., </w:t>
      </w:r>
      <w:r w:rsidR="004C2269">
        <w:rPr>
          <w:rFonts w:ascii="Times New Roman" w:hAnsi="Times New Roman" w:cs="Times New Roman"/>
          <w:lang w:val="en-US"/>
        </w:rPr>
        <w:t>h</w:t>
      </w:r>
      <w:r w:rsidR="00DD0047">
        <w:rPr>
          <w:rFonts w:ascii="Times New Roman" w:hAnsi="Times New Roman" w:cs="Times New Roman"/>
        </w:rPr>
        <w:t>. 89</w:t>
      </w:r>
      <w:r w:rsidR="001408A5">
        <w:rPr>
          <w:rFonts w:ascii="Times New Roman" w:hAnsi="Times New Roman" w:cs="Times New Roman"/>
        </w:rPr>
        <w:t>.</w:t>
      </w:r>
    </w:p>
  </w:footnote>
  <w:footnote w:id="46">
    <w:p w:rsidR="003C3D84" w:rsidRPr="001408A5" w:rsidRDefault="003C3D84" w:rsidP="003C3D84">
      <w:pPr>
        <w:pStyle w:val="FootnoteText"/>
        <w:ind w:firstLine="720"/>
        <w:rPr>
          <w:rFonts w:asciiTheme="majorBidi" w:hAnsiTheme="majorBidi" w:cstheme="majorBidi"/>
        </w:rPr>
      </w:pPr>
      <w:r w:rsidRPr="00242652">
        <w:rPr>
          <w:rStyle w:val="FootnoteReference"/>
          <w:rFonts w:asciiTheme="majorBidi" w:hAnsiTheme="majorBidi" w:cstheme="majorBidi"/>
        </w:rPr>
        <w:footnoteRef/>
      </w:r>
      <w:r w:rsidRPr="00242652">
        <w:rPr>
          <w:rFonts w:asciiTheme="majorBidi" w:hAnsiTheme="majorBidi" w:cstheme="majorBidi"/>
          <w:lang w:val="en-US"/>
        </w:rPr>
        <w:t xml:space="preserve"> Mardani, </w:t>
      </w:r>
      <w:r w:rsidRPr="00242652">
        <w:rPr>
          <w:rFonts w:asciiTheme="majorBidi" w:hAnsiTheme="majorBidi" w:cstheme="majorBidi"/>
          <w:i/>
          <w:iCs/>
          <w:lang w:val="en-US"/>
        </w:rPr>
        <w:t xml:space="preserve">Op.Cit., </w:t>
      </w:r>
      <w:r w:rsidRPr="00242652">
        <w:rPr>
          <w:rFonts w:asciiTheme="majorBidi" w:hAnsiTheme="majorBidi" w:cstheme="majorBidi"/>
          <w:lang w:val="en-US"/>
        </w:rPr>
        <w:t>h. 108-109</w:t>
      </w:r>
      <w:r w:rsidR="001408A5">
        <w:rPr>
          <w:rFonts w:asciiTheme="majorBidi" w:hAnsiTheme="majorBidi" w:cstheme="majorBidi"/>
        </w:rPr>
        <w:t>.</w:t>
      </w:r>
    </w:p>
  </w:footnote>
  <w:footnote w:id="47">
    <w:p w:rsidR="00592CB7" w:rsidRDefault="00592CB7" w:rsidP="00590BF0">
      <w:pPr>
        <w:pStyle w:val="FootnoteText"/>
      </w:pPr>
      <w:r w:rsidRPr="00242652">
        <w:rPr>
          <w:rFonts w:asciiTheme="majorBidi" w:hAnsiTheme="majorBidi" w:cstheme="majorBidi"/>
        </w:rPr>
        <w:tab/>
      </w:r>
      <w:r w:rsidRPr="00242652">
        <w:rPr>
          <w:rStyle w:val="FootnoteReference"/>
          <w:rFonts w:asciiTheme="majorBidi" w:hAnsiTheme="majorBidi" w:cstheme="majorBidi"/>
        </w:rPr>
        <w:footnoteRef/>
      </w:r>
      <w:r w:rsidR="00242652">
        <w:rPr>
          <w:lang w:val="en-US"/>
        </w:rPr>
        <w:t xml:space="preserve"> </w:t>
      </w:r>
      <w:r>
        <w:rPr>
          <w:rFonts w:ascii="Times New Roman" w:hAnsi="Times New Roman" w:cs="Times New Roman"/>
        </w:rPr>
        <w:t>Said M Nur</w:t>
      </w:r>
      <w:r w:rsidRPr="00590BF0">
        <w:rPr>
          <w:rFonts w:ascii="Times New Roman" w:hAnsi="Times New Roman" w:cs="Times New Roman"/>
        </w:rPr>
        <w:t xml:space="preserve">, </w:t>
      </w:r>
      <w:r w:rsidRPr="00590BF0">
        <w:rPr>
          <w:rFonts w:ascii="Times New Roman" w:hAnsi="Times New Roman" w:cs="Times New Roman"/>
          <w:i/>
        </w:rPr>
        <w:t>Hukum Acara Perdata</w:t>
      </w:r>
      <w:r>
        <w:rPr>
          <w:rFonts w:ascii="Times New Roman" w:hAnsi="Times New Roman" w:cs="Times New Roman"/>
        </w:rPr>
        <w:t>, Cet. 2 (Ja</w:t>
      </w:r>
      <w:r w:rsidR="004C2269">
        <w:rPr>
          <w:rFonts w:ascii="Times New Roman" w:hAnsi="Times New Roman" w:cs="Times New Roman"/>
        </w:rPr>
        <w:t>karta, Sinar Grafika, 1999)</w:t>
      </w:r>
      <w:r w:rsidR="004C2269">
        <w:rPr>
          <w:rFonts w:ascii="Times New Roman" w:hAnsi="Times New Roman" w:cs="Times New Roman"/>
          <w:lang w:val="en-US"/>
        </w:rPr>
        <w:t>, h</w:t>
      </w:r>
      <w:r>
        <w:rPr>
          <w:rFonts w:ascii="Times New Roman" w:hAnsi="Times New Roman" w:cs="Times New Roman"/>
        </w:rPr>
        <w:t>. 32</w:t>
      </w:r>
      <w:r w:rsidR="001408A5">
        <w:rPr>
          <w:rFonts w:ascii="Times New Roman" w:hAnsi="Times New Roman" w:cs="Times New Roman"/>
        </w:rPr>
        <w:t>.</w:t>
      </w:r>
    </w:p>
  </w:footnote>
  <w:footnote w:id="48">
    <w:p w:rsidR="00592CB7" w:rsidRDefault="00592CB7" w:rsidP="00A07B07">
      <w:pPr>
        <w:pStyle w:val="FootnoteText"/>
        <w:jc w:val="both"/>
      </w:pPr>
      <w:r>
        <w:tab/>
      </w:r>
      <w:r>
        <w:rPr>
          <w:rStyle w:val="FootnoteReference"/>
        </w:rPr>
        <w:footnoteRef/>
      </w:r>
      <w:r w:rsidR="00DD0047">
        <w:rPr>
          <w:rFonts w:ascii="Times New Roman" w:hAnsi="Times New Roman" w:cs="Times New Roman"/>
        </w:rPr>
        <w:t xml:space="preserve">Mardani, </w:t>
      </w:r>
      <w:r w:rsidR="00FB7231">
        <w:rPr>
          <w:rFonts w:ascii="Times New Roman" w:hAnsi="Times New Roman" w:cs="Times New Roman"/>
          <w:i/>
        </w:rPr>
        <w:t>Op</w:t>
      </w:r>
      <w:r w:rsidR="00DD0047">
        <w:rPr>
          <w:rFonts w:ascii="Times New Roman" w:hAnsi="Times New Roman" w:cs="Times New Roman"/>
          <w:i/>
        </w:rPr>
        <w:t>.C</w:t>
      </w:r>
      <w:r w:rsidR="00FB7231">
        <w:rPr>
          <w:rFonts w:ascii="Times New Roman" w:hAnsi="Times New Roman" w:cs="Times New Roman"/>
          <w:i/>
        </w:rPr>
        <w:t>it</w:t>
      </w:r>
      <w:r w:rsidR="004C2269">
        <w:rPr>
          <w:rFonts w:ascii="Times New Roman" w:hAnsi="Times New Roman" w:cs="Times New Roman"/>
        </w:rPr>
        <w:t xml:space="preserve">., </w:t>
      </w:r>
      <w:r w:rsidR="004C2269">
        <w:rPr>
          <w:rFonts w:ascii="Times New Roman" w:hAnsi="Times New Roman" w:cs="Times New Roman"/>
          <w:lang w:val="en-US"/>
        </w:rPr>
        <w:t>h</w:t>
      </w:r>
      <w:r w:rsidR="00DD0047">
        <w:rPr>
          <w:rFonts w:ascii="Times New Roman" w:hAnsi="Times New Roman" w:cs="Times New Roman"/>
        </w:rPr>
        <w:t xml:space="preserve">. 116 </w:t>
      </w:r>
      <w:r w:rsidR="001408A5">
        <w:rPr>
          <w:rFonts w:ascii="Times New Roman" w:hAnsi="Times New Roman" w:cs="Times New Roman"/>
        </w:rPr>
        <w:t>.</w:t>
      </w:r>
    </w:p>
  </w:footnote>
  <w:footnote w:id="49">
    <w:p w:rsidR="00592CB7" w:rsidRDefault="00592CB7" w:rsidP="00A07B07">
      <w:pPr>
        <w:pStyle w:val="FootnoteText"/>
        <w:jc w:val="both"/>
      </w:pPr>
      <w:r>
        <w:tab/>
      </w:r>
      <w:r>
        <w:rPr>
          <w:rStyle w:val="FootnoteReference"/>
        </w:rPr>
        <w:footnoteRef/>
      </w:r>
      <w:r>
        <w:rPr>
          <w:rFonts w:ascii="Times New Roman" w:hAnsi="Times New Roman" w:cs="Times New Roman"/>
        </w:rPr>
        <w:t xml:space="preserve">Abdoel R. Djamali, </w:t>
      </w:r>
      <w:r>
        <w:rPr>
          <w:rFonts w:ascii="Times New Roman" w:hAnsi="Times New Roman" w:cs="Times New Roman"/>
          <w:i/>
        </w:rPr>
        <w:t xml:space="preserve">Pengantar Hukum Indonesia, </w:t>
      </w:r>
      <w:r>
        <w:rPr>
          <w:rFonts w:ascii="Times New Roman" w:hAnsi="Times New Roman" w:cs="Times New Roman"/>
        </w:rPr>
        <w:t>Cet. 10 (Jakar</w:t>
      </w:r>
      <w:r w:rsidR="004C2269">
        <w:rPr>
          <w:rFonts w:ascii="Times New Roman" w:hAnsi="Times New Roman" w:cs="Times New Roman"/>
        </w:rPr>
        <w:t>ta, Raja Grafindo, 2007)</w:t>
      </w:r>
      <w:r w:rsidR="004C2269">
        <w:rPr>
          <w:rFonts w:ascii="Times New Roman" w:hAnsi="Times New Roman" w:cs="Times New Roman"/>
          <w:lang w:val="en-US"/>
        </w:rPr>
        <w:t>, h</w:t>
      </w:r>
      <w:r>
        <w:rPr>
          <w:rFonts w:ascii="Times New Roman" w:hAnsi="Times New Roman" w:cs="Times New Roman"/>
        </w:rPr>
        <w:t>. 62</w:t>
      </w:r>
      <w:r w:rsidR="001408A5">
        <w:rPr>
          <w:rFonts w:ascii="Times New Roman" w:hAnsi="Times New Roman" w:cs="Times New Roman"/>
        </w:rPr>
        <w:t>.</w:t>
      </w:r>
    </w:p>
  </w:footnote>
  <w:footnote w:id="50">
    <w:p w:rsidR="00592CB7" w:rsidRPr="0035643B" w:rsidRDefault="007F108E" w:rsidP="001408A5">
      <w:pPr>
        <w:pStyle w:val="FootnoteText"/>
        <w:jc w:val="both"/>
        <w:rPr>
          <w:rFonts w:ascii="Times New Roman" w:hAnsi="Times New Roman" w:cs="Times New Roman"/>
        </w:rPr>
      </w:pPr>
      <w:r>
        <w:rPr>
          <w:rFonts w:ascii="Times New Roman" w:hAnsi="Times New Roman" w:cs="Times New Roman"/>
        </w:rPr>
        <w:tab/>
      </w:r>
      <w:r w:rsidR="00592CB7">
        <w:rPr>
          <w:rStyle w:val="FootnoteReference"/>
        </w:rPr>
        <w:footnoteRef/>
      </w:r>
      <w:r w:rsidR="00592CB7">
        <w:rPr>
          <w:rFonts w:ascii="Times New Roman" w:hAnsi="Times New Roman" w:cs="Times New Roman"/>
        </w:rPr>
        <w:t>Http//</w:t>
      </w:r>
      <w:hyperlink r:id="rId3" w:history="1">
        <w:r w:rsidR="00592CB7" w:rsidRPr="009E5AC4">
          <w:rPr>
            <w:rStyle w:val="Hyperlink"/>
            <w:rFonts w:ascii="Times New Roman" w:hAnsi="Times New Roman" w:cs="Times New Roman"/>
            <w:color w:val="auto"/>
          </w:rPr>
          <w:t>www.Hukumonline.com/pustakadata/detail/27912/uu-no-11-tahun-2008-informasi-dan-transaksi-elektronik</w:t>
        </w:r>
      </w:hyperlink>
      <w:r w:rsidR="00592CB7">
        <w:rPr>
          <w:rFonts w:ascii="Times New Roman" w:hAnsi="Times New Roman" w:cs="Times New Roman"/>
        </w:rPr>
        <w:t xml:space="preserve"> di unggah 13 April 2014, 13:15</w:t>
      </w:r>
    </w:p>
  </w:footnote>
  <w:footnote w:id="51">
    <w:p w:rsidR="00295CAC" w:rsidRPr="00295CAC" w:rsidRDefault="00295CAC" w:rsidP="00295CAC">
      <w:pPr>
        <w:pStyle w:val="FootnoteText"/>
        <w:ind w:firstLine="720"/>
        <w:rPr>
          <w:rFonts w:ascii="Times New Roman" w:hAnsi="Times New Roman" w:cs="Times New Roman"/>
          <w:i/>
        </w:rPr>
      </w:pPr>
      <w:r w:rsidRPr="00295CAC">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p>
  </w:footnote>
  <w:footnote w:id="52">
    <w:p w:rsidR="00DC72E9" w:rsidRPr="00DC72E9" w:rsidRDefault="00DC72E9" w:rsidP="00DC72E9">
      <w:pPr>
        <w:pStyle w:val="FootnoteText"/>
        <w:ind w:firstLine="720"/>
        <w:rPr>
          <w:rFonts w:ascii="Times New Roman" w:hAnsi="Times New Roman" w:cs="Times New Roman"/>
          <w:i/>
        </w:rPr>
      </w:pPr>
      <w:r w:rsidRPr="00DC72E9">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992"/>
    <w:multiLevelType w:val="hybridMultilevel"/>
    <w:tmpl w:val="8B26CB04"/>
    <w:lvl w:ilvl="0" w:tplc="E4E2795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76F5E"/>
    <w:multiLevelType w:val="hybridMultilevel"/>
    <w:tmpl w:val="F5160376"/>
    <w:lvl w:ilvl="0" w:tplc="11FA29A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352318"/>
    <w:multiLevelType w:val="hybridMultilevel"/>
    <w:tmpl w:val="862CCD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A66E1"/>
    <w:multiLevelType w:val="hybridMultilevel"/>
    <w:tmpl w:val="FA1CCD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F66370"/>
    <w:multiLevelType w:val="hybridMultilevel"/>
    <w:tmpl w:val="3398B362"/>
    <w:lvl w:ilvl="0" w:tplc="76865020">
      <w:numFmt w:val="bullet"/>
      <w:lvlText w:val=""/>
      <w:lvlJc w:val="left"/>
      <w:pPr>
        <w:ind w:left="1080" w:hanging="360"/>
      </w:pPr>
      <w:rPr>
        <w:rFonts w:ascii="HQPB4" w:eastAsiaTheme="minorHAnsi" w:hAnsi="HQPB4"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CF7F7D"/>
    <w:multiLevelType w:val="hybridMultilevel"/>
    <w:tmpl w:val="C8F6213C"/>
    <w:lvl w:ilvl="0" w:tplc="0F00D22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AD823F3"/>
    <w:multiLevelType w:val="hybridMultilevel"/>
    <w:tmpl w:val="8998024A"/>
    <w:lvl w:ilvl="0" w:tplc="54AA8B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6C43A1"/>
    <w:multiLevelType w:val="hybridMultilevel"/>
    <w:tmpl w:val="45FC2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00BD4"/>
    <w:multiLevelType w:val="hybridMultilevel"/>
    <w:tmpl w:val="2C028CCA"/>
    <w:lvl w:ilvl="0" w:tplc="8D046BC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8E66E41"/>
    <w:multiLevelType w:val="hybridMultilevel"/>
    <w:tmpl w:val="7BF6FD4C"/>
    <w:lvl w:ilvl="0" w:tplc="EE84EC56">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A7D726F"/>
    <w:multiLevelType w:val="hybridMultilevel"/>
    <w:tmpl w:val="626C2822"/>
    <w:lvl w:ilvl="0" w:tplc="1DDAAC3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BBD6991"/>
    <w:multiLevelType w:val="hybridMultilevel"/>
    <w:tmpl w:val="228A688A"/>
    <w:lvl w:ilvl="0" w:tplc="34CAAE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C552562"/>
    <w:multiLevelType w:val="hybridMultilevel"/>
    <w:tmpl w:val="92B809CC"/>
    <w:lvl w:ilvl="0" w:tplc="F6DE46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CD0A15"/>
    <w:multiLevelType w:val="hybridMultilevel"/>
    <w:tmpl w:val="DF4E491C"/>
    <w:lvl w:ilvl="0" w:tplc="28D86B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6417EA"/>
    <w:multiLevelType w:val="hybridMultilevel"/>
    <w:tmpl w:val="4984CB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C55643"/>
    <w:multiLevelType w:val="hybridMultilevel"/>
    <w:tmpl w:val="43B0090E"/>
    <w:lvl w:ilvl="0" w:tplc="E214A12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9FC6930"/>
    <w:multiLevelType w:val="hybridMultilevel"/>
    <w:tmpl w:val="2F72B5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5F05A0"/>
    <w:multiLevelType w:val="hybridMultilevel"/>
    <w:tmpl w:val="4F0AB71A"/>
    <w:lvl w:ilvl="0" w:tplc="EF1E077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D2B147A"/>
    <w:multiLevelType w:val="hybridMultilevel"/>
    <w:tmpl w:val="0B900DB0"/>
    <w:lvl w:ilvl="0" w:tplc="9BEE756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CA1386"/>
    <w:multiLevelType w:val="hybridMultilevel"/>
    <w:tmpl w:val="2258CA92"/>
    <w:lvl w:ilvl="0" w:tplc="A6D487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B523A2"/>
    <w:multiLevelType w:val="hybridMultilevel"/>
    <w:tmpl w:val="6428C4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E6C5139"/>
    <w:multiLevelType w:val="hybridMultilevel"/>
    <w:tmpl w:val="733E9B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563E35"/>
    <w:multiLevelType w:val="hybridMultilevel"/>
    <w:tmpl w:val="59FEE88C"/>
    <w:lvl w:ilvl="0" w:tplc="3BC2EB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1834567"/>
    <w:multiLevelType w:val="hybridMultilevel"/>
    <w:tmpl w:val="D654F0E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A97B9A"/>
    <w:multiLevelType w:val="hybridMultilevel"/>
    <w:tmpl w:val="1C58A93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5457FC0"/>
    <w:multiLevelType w:val="hybridMultilevel"/>
    <w:tmpl w:val="7958BA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AB35A8"/>
    <w:multiLevelType w:val="hybridMultilevel"/>
    <w:tmpl w:val="6B02BB90"/>
    <w:lvl w:ilvl="0" w:tplc="44F4C0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57A10E46"/>
    <w:multiLevelType w:val="hybridMultilevel"/>
    <w:tmpl w:val="FA924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13274C"/>
    <w:multiLevelType w:val="hybridMultilevel"/>
    <w:tmpl w:val="A330FB7A"/>
    <w:lvl w:ilvl="0" w:tplc="F588F0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5CDB7A03"/>
    <w:multiLevelType w:val="hybridMultilevel"/>
    <w:tmpl w:val="E784793E"/>
    <w:lvl w:ilvl="0" w:tplc="A8682A4E">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811DF5"/>
    <w:multiLevelType w:val="hybridMultilevel"/>
    <w:tmpl w:val="D040D598"/>
    <w:lvl w:ilvl="0" w:tplc="867004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0F2674E"/>
    <w:multiLevelType w:val="hybridMultilevel"/>
    <w:tmpl w:val="4ACCC412"/>
    <w:lvl w:ilvl="0" w:tplc="A17471BA">
      <w:start w:val="1"/>
      <w:numFmt w:val="decimal"/>
      <w:lvlText w:val="%1)"/>
      <w:lvlJc w:val="left"/>
      <w:pPr>
        <w:ind w:left="1080" w:hanging="360"/>
      </w:pPr>
      <w:rPr>
        <w:rFonts w:ascii="Times New Roman" w:eastAsiaTheme="minorHAnsi" w:hAnsi="Times New Roman" w:cs="Times New Roman"/>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34942ED"/>
    <w:multiLevelType w:val="hybridMultilevel"/>
    <w:tmpl w:val="A142F034"/>
    <w:lvl w:ilvl="0" w:tplc="7680671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B08650A"/>
    <w:multiLevelType w:val="hybridMultilevel"/>
    <w:tmpl w:val="1C449D80"/>
    <w:lvl w:ilvl="0" w:tplc="E3F4C8C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0B57D0"/>
    <w:multiLevelType w:val="hybridMultilevel"/>
    <w:tmpl w:val="2F9A8C4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6B3772B9"/>
    <w:multiLevelType w:val="hybridMultilevel"/>
    <w:tmpl w:val="7F964020"/>
    <w:lvl w:ilvl="0" w:tplc="94C829C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B55576B"/>
    <w:multiLevelType w:val="hybridMultilevel"/>
    <w:tmpl w:val="38846F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1949D5"/>
    <w:multiLevelType w:val="hybridMultilevel"/>
    <w:tmpl w:val="6E702C0C"/>
    <w:lvl w:ilvl="0" w:tplc="FE849FEE">
      <w:start w:val="1"/>
      <w:numFmt w:val="lowerLetter"/>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70F7076F"/>
    <w:multiLevelType w:val="hybridMultilevel"/>
    <w:tmpl w:val="3A403374"/>
    <w:lvl w:ilvl="0" w:tplc="798C585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9">
    <w:nsid w:val="732B0799"/>
    <w:multiLevelType w:val="hybridMultilevel"/>
    <w:tmpl w:val="923EDA22"/>
    <w:lvl w:ilvl="0" w:tplc="FE849FEE">
      <w:start w:val="1"/>
      <w:numFmt w:val="lowerLetter"/>
      <w:lvlText w:val="%1."/>
      <w:lvlJc w:val="left"/>
      <w:pPr>
        <w:ind w:left="1080" w:hanging="360"/>
      </w:pPr>
      <w:rPr>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DFF66AB"/>
    <w:multiLevelType w:val="hybridMultilevel"/>
    <w:tmpl w:val="FB3CE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9F4E32"/>
    <w:multiLevelType w:val="hybridMultilevel"/>
    <w:tmpl w:val="4F8C44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BC303B"/>
    <w:multiLevelType w:val="hybridMultilevel"/>
    <w:tmpl w:val="A2447A14"/>
    <w:lvl w:ilvl="0" w:tplc="1E3EB2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FCC1105"/>
    <w:multiLevelType w:val="hybridMultilevel"/>
    <w:tmpl w:val="7ED40E38"/>
    <w:lvl w:ilvl="0" w:tplc="D87E0BB4">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43"/>
  </w:num>
  <w:num w:numId="5">
    <w:abstractNumId w:val="29"/>
  </w:num>
  <w:num w:numId="6">
    <w:abstractNumId w:val="42"/>
  </w:num>
  <w:num w:numId="7">
    <w:abstractNumId w:val="13"/>
  </w:num>
  <w:num w:numId="8">
    <w:abstractNumId w:val="39"/>
  </w:num>
  <w:num w:numId="9">
    <w:abstractNumId w:val="10"/>
  </w:num>
  <w:num w:numId="10">
    <w:abstractNumId w:val="23"/>
  </w:num>
  <w:num w:numId="11">
    <w:abstractNumId w:val="12"/>
  </w:num>
  <w:num w:numId="12">
    <w:abstractNumId w:val="1"/>
  </w:num>
  <w:num w:numId="13">
    <w:abstractNumId w:val="25"/>
  </w:num>
  <w:num w:numId="14">
    <w:abstractNumId w:val="2"/>
  </w:num>
  <w:num w:numId="15">
    <w:abstractNumId w:val="40"/>
  </w:num>
  <w:num w:numId="16">
    <w:abstractNumId w:val="36"/>
  </w:num>
  <w:num w:numId="17">
    <w:abstractNumId w:val="9"/>
  </w:num>
  <w:num w:numId="18">
    <w:abstractNumId w:val="19"/>
  </w:num>
  <w:num w:numId="19">
    <w:abstractNumId w:val="38"/>
  </w:num>
  <w:num w:numId="20">
    <w:abstractNumId w:val="14"/>
  </w:num>
  <w:num w:numId="21">
    <w:abstractNumId w:val="31"/>
  </w:num>
  <w:num w:numId="22">
    <w:abstractNumId w:val="0"/>
  </w:num>
  <w:num w:numId="23">
    <w:abstractNumId w:val="35"/>
  </w:num>
  <w:num w:numId="24">
    <w:abstractNumId w:val="32"/>
  </w:num>
  <w:num w:numId="25">
    <w:abstractNumId w:val="33"/>
  </w:num>
  <w:num w:numId="26">
    <w:abstractNumId w:val="15"/>
  </w:num>
  <w:num w:numId="27">
    <w:abstractNumId w:val="17"/>
  </w:num>
  <w:num w:numId="28">
    <w:abstractNumId w:val="11"/>
  </w:num>
  <w:num w:numId="29">
    <w:abstractNumId w:val="3"/>
  </w:num>
  <w:num w:numId="30">
    <w:abstractNumId w:val="34"/>
  </w:num>
  <w:num w:numId="31">
    <w:abstractNumId w:val="41"/>
  </w:num>
  <w:num w:numId="32">
    <w:abstractNumId w:val="20"/>
  </w:num>
  <w:num w:numId="33">
    <w:abstractNumId w:val="18"/>
  </w:num>
  <w:num w:numId="34">
    <w:abstractNumId w:val="8"/>
  </w:num>
  <w:num w:numId="35">
    <w:abstractNumId w:val="22"/>
  </w:num>
  <w:num w:numId="36">
    <w:abstractNumId w:val="24"/>
  </w:num>
  <w:num w:numId="37">
    <w:abstractNumId w:val="26"/>
  </w:num>
  <w:num w:numId="38">
    <w:abstractNumId w:val="28"/>
  </w:num>
  <w:num w:numId="39">
    <w:abstractNumId w:val="30"/>
  </w:num>
  <w:num w:numId="40">
    <w:abstractNumId w:val="6"/>
  </w:num>
  <w:num w:numId="41">
    <w:abstractNumId w:val="5"/>
  </w:num>
  <w:num w:numId="42">
    <w:abstractNumId w:val="7"/>
  </w:num>
  <w:num w:numId="43">
    <w:abstractNumId w:val="4"/>
  </w:num>
  <w:num w:numId="44">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7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543F"/>
    <w:rsid w:val="00001987"/>
    <w:rsid w:val="00002462"/>
    <w:rsid w:val="00005C72"/>
    <w:rsid w:val="00006C49"/>
    <w:rsid w:val="00007BAA"/>
    <w:rsid w:val="00010420"/>
    <w:rsid w:val="00011D67"/>
    <w:rsid w:val="00015A10"/>
    <w:rsid w:val="000214DB"/>
    <w:rsid w:val="0002250F"/>
    <w:rsid w:val="00022737"/>
    <w:rsid w:val="000244F1"/>
    <w:rsid w:val="000264E4"/>
    <w:rsid w:val="00030A07"/>
    <w:rsid w:val="000310AB"/>
    <w:rsid w:val="00032784"/>
    <w:rsid w:val="00032CA6"/>
    <w:rsid w:val="00033272"/>
    <w:rsid w:val="000338D4"/>
    <w:rsid w:val="0003394F"/>
    <w:rsid w:val="000340BC"/>
    <w:rsid w:val="0003457B"/>
    <w:rsid w:val="000349FA"/>
    <w:rsid w:val="00034BDB"/>
    <w:rsid w:val="000357FD"/>
    <w:rsid w:val="00037CBE"/>
    <w:rsid w:val="00040FE3"/>
    <w:rsid w:val="000447A9"/>
    <w:rsid w:val="00044845"/>
    <w:rsid w:val="000452ED"/>
    <w:rsid w:val="00047FA8"/>
    <w:rsid w:val="00051DB7"/>
    <w:rsid w:val="00051FFE"/>
    <w:rsid w:val="000539DC"/>
    <w:rsid w:val="000546C7"/>
    <w:rsid w:val="00055CDF"/>
    <w:rsid w:val="00056191"/>
    <w:rsid w:val="000566B5"/>
    <w:rsid w:val="00057BB8"/>
    <w:rsid w:val="000626FA"/>
    <w:rsid w:val="00064CBE"/>
    <w:rsid w:val="000664FA"/>
    <w:rsid w:val="00066985"/>
    <w:rsid w:val="000725C3"/>
    <w:rsid w:val="00074746"/>
    <w:rsid w:val="000755D7"/>
    <w:rsid w:val="0007582E"/>
    <w:rsid w:val="000809E4"/>
    <w:rsid w:val="00080ACB"/>
    <w:rsid w:val="00080F82"/>
    <w:rsid w:val="0008149C"/>
    <w:rsid w:val="000825D0"/>
    <w:rsid w:val="000838DE"/>
    <w:rsid w:val="00084019"/>
    <w:rsid w:val="00085BB5"/>
    <w:rsid w:val="0008686E"/>
    <w:rsid w:val="00087EF2"/>
    <w:rsid w:val="000900D2"/>
    <w:rsid w:val="00090822"/>
    <w:rsid w:val="00090D24"/>
    <w:rsid w:val="0009175E"/>
    <w:rsid w:val="00091DFF"/>
    <w:rsid w:val="000951B5"/>
    <w:rsid w:val="00097298"/>
    <w:rsid w:val="00097769"/>
    <w:rsid w:val="000A0B37"/>
    <w:rsid w:val="000A0D40"/>
    <w:rsid w:val="000A1E32"/>
    <w:rsid w:val="000A4475"/>
    <w:rsid w:val="000A5012"/>
    <w:rsid w:val="000A677D"/>
    <w:rsid w:val="000A7EA3"/>
    <w:rsid w:val="000B421D"/>
    <w:rsid w:val="000B483E"/>
    <w:rsid w:val="000B5144"/>
    <w:rsid w:val="000B52A0"/>
    <w:rsid w:val="000B57A9"/>
    <w:rsid w:val="000B6B07"/>
    <w:rsid w:val="000C17F3"/>
    <w:rsid w:val="000C2315"/>
    <w:rsid w:val="000C2604"/>
    <w:rsid w:val="000C3D45"/>
    <w:rsid w:val="000C4800"/>
    <w:rsid w:val="000C4BFF"/>
    <w:rsid w:val="000C58C0"/>
    <w:rsid w:val="000C5DF9"/>
    <w:rsid w:val="000C5E68"/>
    <w:rsid w:val="000C62AF"/>
    <w:rsid w:val="000C757A"/>
    <w:rsid w:val="000D0354"/>
    <w:rsid w:val="000D0586"/>
    <w:rsid w:val="000D0C63"/>
    <w:rsid w:val="000D1F15"/>
    <w:rsid w:val="000D552C"/>
    <w:rsid w:val="000D61CE"/>
    <w:rsid w:val="000D6279"/>
    <w:rsid w:val="000D793A"/>
    <w:rsid w:val="000D7B94"/>
    <w:rsid w:val="000E20F3"/>
    <w:rsid w:val="000E2F23"/>
    <w:rsid w:val="000E3E5E"/>
    <w:rsid w:val="000E56E5"/>
    <w:rsid w:val="000E6242"/>
    <w:rsid w:val="000E6BBF"/>
    <w:rsid w:val="000F0BB2"/>
    <w:rsid w:val="000F0C58"/>
    <w:rsid w:val="000F0EB2"/>
    <w:rsid w:val="000F4A21"/>
    <w:rsid w:val="000F4CA4"/>
    <w:rsid w:val="000F514B"/>
    <w:rsid w:val="000F60C8"/>
    <w:rsid w:val="000F6D22"/>
    <w:rsid w:val="001040FB"/>
    <w:rsid w:val="00104131"/>
    <w:rsid w:val="00106732"/>
    <w:rsid w:val="001106E9"/>
    <w:rsid w:val="00111F90"/>
    <w:rsid w:val="00114926"/>
    <w:rsid w:val="001175FC"/>
    <w:rsid w:val="0012210B"/>
    <w:rsid w:val="0012214B"/>
    <w:rsid w:val="001226BC"/>
    <w:rsid w:val="0012303E"/>
    <w:rsid w:val="001237B4"/>
    <w:rsid w:val="00124D5A"/>
    <w:rsid w:val="0012657B"/>
    <w:rsid w:val="001266FC"/>
    <w:rsid w:val="001315F5"/>
    <w:rsid w:val="00131770"/>
    <w:rsid w:val="00131E5B"/>
    <w:rsid w:val="0013232E"/>
    <w:rsid w:val="00133FB3"/>
    <w:rsid w:val="00135A9F"/>
    <w:rsid w:val="00136CE9"/>
    <w:rsid w:val="0014068D"/>
    <w:rsid w:val="001408A5"/>
    <w:rsid w:val="00142D0C"/>
    <w:rsid w:val="00145577"/>
    <w:rsid w:val="00153370"/>
    <w:rsid w:val="00160398"/>
    <w:rsid w:val="00160592"/>
    <w:rsid w:val="001625E2"/>
    <w:rsid w:val="0016533A"/>
    <w:rsid w:val="0016659F"/>
    <w:rsid w:val="00166E34"/>
    <w:rsid w:val="00170768"/>
    <w:rsid w:val="00172A71"/>
    <w:rsid w:val="00172B60"/>
    <w:rsid w:val="00174036"/>
    <w:rsid w:val="001741D8"/>
    <w:rsid w:val="00177E27"/>
    <w:rsid w:val="00180099"/>
    <w:rsid w:val="00182D46"/>
    <w:rsid w:val="00184474"/>
    <w:rsid w:val="00186E54"/>
    <w:rsid w:val="00192110"/>
    <w:rsid w:val="00194036"/>
    <w:rsid w:val="0019682A"/>
    <w:rsid w:val="001969EF"/>
    <w:rsid w:val="001970D5"/>
    <w:rsid w:val="00197A30"/>
    <w:rsid w:val="001A13D0"/>
    <w:rsid w:val="001A325A"/>
    <w:rsid w:val="001A5C9C"/>
    <w:rsid w:val="001A64E4"/>
    <w:rsid w:val="001B1A9C"/>
    <w:rsid w:val="001B3335"/>
    <w:rsid w:val="001B5ADF"/>
    <w:rsid w:val="001C1FC3"/>
    <w:rsid w:val="001C2AA6"/>
    <w:rsid w:val="001C7976"/>
    <w:rsid w:val="001D09FD"/>
    <w:rsid w:val="001D2E35"/>
    <w:rsid w:val="001D3F8C"/>
    <w:rsid w:val="001D44FD"/>
    <w:rsid w:val="001D4F59"/>
    <w:rsid w:val="001D5E9F"/>
    <w:rsid w:val="001E0050"/>
    <w:rsid w:val="001E0A2C"/>
    <w:rsid w:val="001E2923"/>
    <w:rsid w:val="001E32B5"/>
    <w:rsid w:val="001E3572"/>
    <w:rsid w:val="001E3B55"/>
    <w:rsid w:val="001E420F"/>
    <w:rsid w:val="001E6132"/>
    <w:rsid w:val="001E7716"/>
    <w:rsid w:val="001E7A81"/>
    <w:rsid w:val="001E7FCA"/>
    <w:rsid w:val="001F051F"/>
    <w:rsid w:val="001F2353"/>
    <w:rsid w:val="001F5284"/>
    <w:rsid w:val="001F579B"/>
    <w:rsid w:val="001F6DB5"/>
    <w:rsid w:val="001F77A7"/>
    <w:rsid w:val="00201332"/>
    <w:rsid w:val="00204431"/>
    <w:rsid w:val="002049EF"/>
    <w:rsid w:val="002059B8"/>
    <w:rsid w:val="00206915"/>
    <w:rsid w:val="002103AE"/>
    <w:rsid w:val="00210957"/>
    <w:rsid w:val="0021146F"/>
    <w:rsid w:val="00211713"/>
    <w:rsid w:val="00213214"/>
    <w:rsid w:val="00213259"/>
    <w:rsid w:val="0021362E"/>
    <w:rsid w:val="00215CB5"/>
    <w:rsid w:val="00215E08"/>
    <w:rsid w:val="0022173D"/>
    <w:rsid w:val="00221CE7"/>
    <w:rsid w:val="00222A09"/>
    <w:rsid w:val="00223025"/>
    <w:rsid w:val="00224A05"/>
    <w:rsid w:val="00232EF3"/>
    <w:rsid w:val="00233D8A"/>
    <w:rsid w:val="00233F81"/>
    <w:rsid w:val="002355A5"/>
    <w:rsid w:val="00235656"/>
    <w:rsid w:val="00237623"/>
    <w:rsid w:val="00237E09"/>
    <w:rsid w:val="00241A82"/>
    <w:rsid w:val="00241F2F"/>
    <w:rsid w:val="00242652"/>
    <w:rsid w:val="00243237"/>
    <w:rsid w:val="00243FD9"/>
    <w:rsid w:val="00246663"/>
    <w:rsid w:val="00247DFF"/>
    <w:rsid w:val="00250932"/>
    <w:rsid w:val="00251B92"/>
    <w:rsid w:val="00252CB3"/>
    <w:rsid w:val="00253977"/>
    <w:rsid w:val="002558DB"/>
    <w:rsid w:val="00255B9E"/>
    <w:rsid w:val="00257A56"/>
    <w:rsid w:val="00262FD0"/>
    <w:rsid w:val="00263769"/>
    <w:rsid w:val="002639A1"/>
    <w:rsid w:val="00263A33"/>
    <w:rsid w:val="00263E49"/>
    <w:rsid w:val="00264524"/>
    <w:rsid w:val="00265DCA"/>
    <w:rsid w:val="002666B5"/>
    <w:rsid w:val="002667EF"/>
    <w:rsid w:val="0026684A"/>
    <w:rsid w:val="0026768B"/>
    <w:rsid w:val="00267977"/>
    <w:rsid w:val="00270320"/>
    <w:rsid w:val="002705CF"/>
    <w:rsid w:val="002759CD"/>
    <w:rsid w:val="00276DDB"/>
    <w:rsid w:val="00277CCA"/>
    <w:rsid w:val="002803BE"/>
    <w:rsid w:val="00282269"/>
    <w:rsid w:val="00283F32"/>
    <w:rsid w:val="0028553D"/>
    <w:rsid w:val="00286682"/>
    <w:rsid w:val="00287221"/>
    <w:rsid w:val="00290971"/>
    <w:rsid w:val="0029113E"/>
    <w:rsid w:val="00292643"/>
    <w:rsid w:val="00293533"/>
    <w:rsid w:val="00293DF8"/>
    <w:rsid w:val="00295CAC"/>
    <w:rsid w:val="00296199"/>
    <w:rsid w:val="002965F6"/>
    <w:rsid w:val="002A05F6"/>
    <w:rsid w:val="002A20CB"/>
    <w:rsid w:val="002A2600"/>
    <w:rsid w:val="002A2B02"/>
    <w:rsid w:val="002A39E1"/>
    <w:rsid w:val="002A3AEC"/>
    <w:rsid w:val="002A4614"/>
    <w:rsid w:val="002A50A5"/>
    <w:rsid w:val="002A538E"/>
    <w:rsid w:val="002B443D"/>
    <w:rsid w:val="002B536B"/>
    <w:rsid w:val="002B5833"/>
    <w:rsid w:val="002B5DBF"/>
    <w:rsid w:val="002B65CE"/>
    <w:rsid w:val="002C03DC"/>
    <w:rsid w:val="002C1108"/>
    <w:rsid w:val="002C18F3"/>
    <w:rsid w:val="002C2653"/>
    <w:rsid w:val="002C4043"/>
    <w:rsid w:val="002C7C36"/>
    <w:rsid w:val="002D1148"/>
    <w:rsid w:val="002D1E39"/>
    <w:rsid w:val="002D2881"/>
    <w:rsid w:val="002D33D3"/>
    <w:rsid w:val="002E1FBD"/>
    <w:rsid w:val="002E2AB4"/>
    <w:rsid w:val="002E2F06"/>
    <w:rsid w:val="002E4705"/>
    <w:rsid w:val="002F02FC"/>
    <w:rsid w:val="002F260D"/>
    <w:rsid w:val="002F5986"/>
    <w:rsid w:val="002F5FE2"/>
    <w:rsid w:val="002F705B"/>
    <w:rsid w:val="002F7F10"/>
    <w:rsid w:val="003001C9"/>
    <w:rsid w:val="00300FDA"/>
    <w:rsid w:val="003051A4"/>
    <w:rsid w:val="003074B2"/>
    <w:rsid w:val="003141A9"/>
    <w:rsid w:val="003146DA"/>
    <w:rsid w:val="00314E1D"/>
    <w:rsid w:val="00316793"/>
    <w:rsid w:val="00316C27"/>
    <w:rsid w:val="003177AC"/>
    <w:rsid w:val="00320CDF"/>
    <w:rsid w:val="00321E3E"/>
    <w:rsid w:val="00323297"/>
    <w:rsid w:val="00323BFF"/>
    <w:rsid w:val="003253A7"/>
    <w:rsid w:val="003262A2"/>
    <w:rsid w:val="00326780"/>
    <w:rsid w:val="00331C1E"/>
    <w:rsid w:val="0033394F"/>
    <w:rsid w:val="00334075"/>
    <w:rsid w:val="00334CC6"/>
    <w:rsid w:val="00335615"/>
    <w:rsid w:val="003377C1"/>
    <w:rsid w:val="00341A69"/>
    <w:rsid w:val="00342471"/>
    <w:rsid w:val="00343440"/>
    <w:rsid w:val="00344B08"/>
    <w:rsid w:val="00346B08"/>
    <w:rsid w:val="0034768D"/>
    <w:rsid w:val="00350FDD"/>
    <w:rsid w:val="00351745"/>
    <w:rsid w:val="003522E0"/>
    <w:rsid w:val="003553AD"/>
    <w:rsid w:val="0035643B"/>
    <w:rsid w:val="00356ECA"/>
    <w:rsid w:val="00357227"/>
    <w:rsid w:val="0035737F"/>
    <w:rsid w:val="00357DE4"/>
    <w:rsid w:val="00360423"/>
    <w:rsid w:val="00361B1B"/>
    <w:rsid w:val="0036242A"/>
    <w:rsid w:val="00364DFF"/>
    <w:rsid w:val="00365623"/>
    <w:rsid w:val="00366652"/>
    <w:rsid w:val="00366F63"/>
    <w:rsid w:val="00367065"/>
    <w:rsid w:val="00367474"/>
    <w:rsid w:val="00371F23"/>
    <w:rsid w:val="0037317F"/>
    <w:rsid w:val="00375BF9"/>
    <w:rsid w:val="003760ED"/>
    <w:rsid w:val="00377150"/>
    <w:rsid w:val="00380C59"/>
    <w:rsid w:val="003817E0"/>
    <w:rsid w:val="00384A4B"/>
    <w:rsid w:val="00385617"/>
    <w:rsid w:val="00386987"/>
    <w:rsid w:val="00390413"/>
    <w:rsid w:val="00394857"/>
    <w:rsid w:val="00394DD5"/>
    <w:rsid w:val="00396B08"/>
    <w:rsid w:val="003A1E05"/>
    <w:rsid w:val="003A1E6C"/>
    <w:rsid w:val="003A4BAD"/>
    <w:rsid w:val="003A5D8A"/>
    <w:rsid w:val="003A5F9C"/>
    <w:rsid w:val="003A63C6"/>
    <w:rsid w:val="003A6D0D"/>
    <w:rsid w:val="003A708A"/>
    <w:rsid w:val="003A752E"/>
    <w:rsid w:val="003B25EA"/>
    <w:rsid w:val="003B2C79"/>
    <w:rsid w:val="003B3447"/>
    <w:rsid w:val="003B42CD"/>
    <w:rsid w:val="003B5A56"/>
    <w:rsid w:val="003B5A5B"/>
    <w:rsid w:val="003B70F8"/>
    <w:rsid w:val="003C0B1F"/>
    <w:rsid w:val="003C3D84"/>
    <w:rsid w:val="003C62C3"/>
    <w:rsid w:val="003D2DCD"/>
    <w:rsid w:val="003D4598"/>
    <w:rsid w:val="003D54C3"/>
    <w:rsid w:val="003D6217"/>
    <w:rsid w:val="003E109C"/>
    <w:rsid w:val="003E1C90"/>
    <w:rsid w:val="003E459D"/>
    <w:rsid w:val="003E4C9D"/>
    <w:rsid w:val="003E6B86"/>
    <w:rsid w:val="003E6C6F"/>
    <w:rsid w:val="003E766F"/>
    <w:rsid w:val="003F0350"/>
    <w:rsid w:val="00402D4E"/>
    <w:rsid w:val="00402E45"/>
    <w:rsid w:val="004038B6"/>
    <w:rsid w:val="00403ACD"/>
    <w:rsid w:val="00405804"/>
    <w:rsid w:val="00406620"/>
    <w:rsid w:val="00411F63"/>
    <w:rsid w:val="00412332"/>
    <w:rsid w:val="004129EC"/>
    <w:rsid w:val="00420757"/>
    <w:rsid w:val="0042145D"/>
    <w:rsid w:val="0042208D"/>
    <w:rsid w:val="00422FF3"/>
    <w:rsid w:val="004244D8"/>
    <w:rsid w:val="00430A6F"/>
    <w:rsid w:val="00430FDC"/>
    <w:rsid w:val="0043195A"/>
    <w:rsid w:val="00431CB8"/>
    <w:rsid w:val="004323A9"/>
    <w:rsid w:val="00433413"/>
    <w:rsid w:val="004336AE"/>
    <w:rsid w:val="00436F42"/>
    <w:rsid w:val="00437272"/>
    <w:rsid w:val="004372D1"/>
    <w:rsid w:val="0043764E"/>
    <w:rsid w:val="00440738"/>
    <w:rsid w:val="00440B0F"/>
    <w:rsid w:val="00441600"/>
    <w:rsid w:val="00441CC5"/>
    <w:rsid w:val="00442F37"/>
    <w:rsid w:val="0044587A"/>
    <w:rsid w:val="00446BE7"/>
    <w:rsid w:val="004508CA"/>
    <w:rsid w:val="004523AA"/>
    <w:rsid w:val="004544CD"/>
    <w:rsid w:val="00455443"/>
    <w:rsid w:val="00455F3D"/>
    <w:rsid w:val="00457E09"/>
    <w:rsid w:val="00460686"/>
    <w:rsid w:val="004648E1"/>
    <w:rsid w:val="004667C1"/>
    <w:rsid w:val="0046683B"/>
    <w:rsid w:val="00467421"/>
    <w:rsid w:val="004712B4"/>
    <w:rsid w:val="00474F34"/>
    <w:rsid w:val="004751FF"/>
    <w:rsid w:val="004769FC"/>
    <w:rsid w:val="0048417F"/>
    <w:rsid w:val="0048562D"/>
    <w:rsid w:val="004859F5"/>
    <w:rsid w:val="004869D1"/>
    <w:rsid w:val="004875A8"/>
    <w:rsid w:val="00487D76"/>
    <w:rsid w:val="00491781"/>
    <w:rsid w:val="004934B4"/>
    <w:rsid w:val="00496127"/>
    <w:rsid w:val="00496F04"/>
    <w:rsid w:val="004976F3"/>
    <w:rsid w:val="00497853"/>
    <w:rsid w:val="004A0484"/>
    <w:rsid w:val="004A3D23"/>
    <w:rsid w:val="004A4F0D"/>
    <w:rsid w:val="004B0CC7"/>
    <w:rsid w:val="004B2E7B"/>
    <w:rsid w:val="004B5720"/>
    <w:rsid w:val="004B5D4D"/>
    <w:rsid w:val="004C0A10"/>
    <w:rsid w:val="004C0ECA"/>
    <w:rsid w:val="004C2269"/>
    <w:rsid w:val="004C23F7"/>
    <w:rsid w:val="004C3493"/>
    <w:rsid w:val="004C41CD"/>
    <w:rsid w:val="004C5756"/>
    <w:rsid w:val="004D0CA5"/>
    <w:rsid w:val="004D0E03"/>
    <w:rsid w:val="004D2305"/>
    <w:rsid w:val="004D2F47"/>
    <w:rsid w:val="004D4045"/>
    <w:rsid w:val="004D73A2"/>
    <w:rsid w:val="004E09ED"/>
    <w:rsid w:val="004E56F8"/>
    <w:rsid w:val="004E62D4"/>
    <w:rsid w:val="004E74A4"/>
    <w:rsid w:val="004F0F05"/>
    <w:rsid w:val="004F1732"/>
    <w:rsid w:val="004F29E4"/>
    <w:rsid w:val="004F2FE4"/>
    <w:rsid w:val="004F3B67"/>
    <w:rsid w:val="004F3F66"/>
    <w:rsid w:val="004F439E"/>
    <w:rsid w:val="004F482F"/>
    <w:rsid w:val="004F5A0D"/>
    <w:rsid w:val="004F6295"/>
    <w:rsid w:val="004F66B8"/>
    <w:rsid w:val="004F75AD"/>
    <w:rsid w:val="00500275"/>
    <w:rsid w:val="00502BD8"/>
    <w:rsid w:val="00503E4A"/>
    <w:rsid w:val="005045A1"/>
    <w:rsid w:val="0050560B"/>
    <w:rsid w:val="00507FF3"/>
    <w:rsid w:val="00511D19"/>
    <w:rsid w:val="0051316A"/>
    <w:rsid w:val="00513506"/>
    <w:rsid w:val="00514002"/>
    <w:rsid w:val="0051566E"/>
    <w:rsid w:val="00520257"/>
    <w:rsid w:val="005205AF"/>
    <w:rsid w:val="00520993"/>
    <w:rsid w:val="00520E66"/>
    <w:rsid w:val="00522178"/>
    <w:rsid w:val="00522732"/>
    <w:rsid w:val="00531C10"/>
    <w:rsid w:val="00531EBE"/>
    <w:rsid w:val="00535C0F"/>
    <w:rsid w:val="0054008F"/>
    <w:rsid w:val="00542AC9"/>
    <w:rsid w:val="0054321C"/>
    <w:rsid w:val="00543898"/>
    <w:rsid w:val="005445A5"/>
    <w:rsid w:val="005457FD"/>
    <w:rsid w:val="0054766B"/>
    <w:rsid w:val="00551887"/>
    <w:rsid w:val="00552305"/>
    <w:rsid w:val="005535EE"/>
    <w:rsid w:val="00556F0A"/>
    <w:rsid w:val="0056001B"/>
    <w:rsid w:val="00560621"/>
    <w:rsid w:val="00563C9D"/>
    <w:rsid w:val="00566439"/>
    <w:rsid w:val="00567788"/>
    <w:rsid w:val="00570526"/>
    <w:rsid w:val="00571398"/>
    <w:rsid w:val="0057265D"/>
    <w:rsid w:val="005728A4"/>
    <w:rsid w:val="005742D7"/>
    <w:rsid w:val="005757D5"/>
    <w:rsid w:val="00577C5C"/>
    <w:rsid w:val="0058072C"/>
    <w:rsid w:val="00580E72"/>
    <w:rsid w:val="00582412"/>
    <w:rsid w:val="00582B41"/>
    <w:rsid w:val="005866F0"/>
    <w:rsid w:val="005879BD"/>
    <w:rsid w:val="00587FA0"/>
    <w:rsid w:val="00590BF0"/>
    <w:rsid w:val="00592686"/>
    <w:rsid w:val="005926A4"/>
    <w:rsid w:val="00592CB7"/>
    <w:rsid w:val="00596682"/>
    <w:rsid w:val="005A329E"/>
    <w:rsid w:val="005A5B0C"/>
    <w:rsid w:val="005A6935"/>
    <w:rsid w:val="005A6FC1"/>
    <w:rsid w:val="005B1642"/>
    <w:rsid w:val="005B1767"/>
    <w:rsid w:val="005B28E5"/>
    <w:rsid w:val="005B3BBF"/>
    <w:rsid w:val="005B5FB1"/>
    <w:rsid w:val="005B742C"/>
    <w:rsid w:val="005C0235"/>
    <w:rsid w:val="005C0DE9"/>
    <w:rsid w:val="005C0E99"/>
    <w:rsid w:val="005C1598"/>
    <w:rsid w:val="005C3B4E"/>
    <w:rsid w:val="005C4441"/>
    <w:rsid w:val="005C4E76"/>
    <w:rsid w:val="005C645E"/>
    <w:rsid w:val="005C7650"/>
    <w:rsid w:val="005D0D6D"/>
    <w:rsid w:val="005D4C53"/>
    <w:rsid w:val="005D76C4"/>
    <w:rsid w:val="005E0E5E"/>
    <w:rsid w:val="005E16E8"/>
    <w:rsid w:val="005E2973"/>
    <w:rsid w:val="005E38BC"/>
    <w:rsid w:val="005E46A6"/>
    <w:rsid w:val="005E48CC"/>
    <w:rsid w:val="005F1A6F"/>
    <w:rsid w:val="005F1E3E"/>
    <w:rsid w:val="005F27FB"/>
    <w:rsid w:val="005F2904"/>
    <w:rsid w:val="005F3097"/>
    <w:rsid w:val="005F42E5"/>
    <w:rsid w:val="005F67EA"/>
    <w:rsid w:val="005F6886"/>
    <w:rsid w:val="005F7497"/>
    <w:rsid w:val="005F74F2"/>
    <w:rsid w:val="005F7A05"/>
    <w:rsid w:val="006004BA"/>
    <w:rsid w:val="00605EEF"/>
    <w:rsid w:val="006124E3"/>
    <w:rsid w:val="00614B64"/>
    <w:rsid w:val="00615901"/>
    <w:rsid w:val="006165B5"/>
    <w:rsid w:val="00616A6E"/>
    <w:rsid w:val="0062155B"/>
    <w:rsid w:val="006224D0"/>
    <w:rsid w:val="006237D0"/>
    <w:rsid w:val="00624EC0"/>
    <w:rsid w:val="0062757D"/>
    <w:rsid w:val="006323D5"/>
    <w:rsid w:val="00637431"/>
    <w:rsid w:val="00640052"/>
    <w:rsid w:val="0064119D"/>
    <w:rsid w:val="00641280"/>
    <w:rsid w:val="0064276C"/>
    <w:rsid w:val="00645638"/>
    <w:rsid w:val="00646504"/>
    <w:rsid w:val="00646C53"/>
    <w:rsid w:val="00646FC2"/>
    <w:rsid w:val="00647ABD"/>
    <w:rsid w:val="0065094B"/>
    <w:rsid w:val="00653C02"/>
    <w:rsid w:val="0065567F"/>
    <w:rsid w:val="00656F6B"/>
    <w:rsid w:val="0065737C"/>
    <w:rsid w:val="00657A20"/>
    <w:rsid w:val="00661995"/>
    <w:rsid w:val="00661ED9"/>
    <w:rsid w:val="00662189"/>
    <w:rsid w:val="00662D97"/>
    <w:rsid w:val="00664C02"/>
    <w:rsid w:val="0066616C"/>
    <w:rsid w:val="00670DDE"/>
    <w:rsid w:val="006713CB"/>
    <w:rsid w:val="006718E4"/>
    <w:rsid w:val="006720D0"/>
    <w:rsid w:val="00672C77"/>
    <w:rsid w:val="00672FE6"/>
    <w:rsid w:val="0067543B"/>
    <w:rsid w:val="00677A9A"/>
    <w:rsid w:val="0068347D"/>
    <w:rsid w:val="00684523"/>
    <w:rsid w:val="0068494F"/>
    <w:rsid w:val="006872D3"/>
    <w:rsid w:val="00687D29"/>
    <w:rsid w:val="00690865"/>
    <w:rsid w:val="006932FB"/>
    <w:rsid w:val="00693F77"/>
    <w:rsid w:val="006940E5"/>
    <w:rsid w:val="00696494"/>
    <w:rsid w:val="006A2887"/>
    <w:rsid w:val="006A3656"/>
    <w:rsid w:val="006A45DC"/>
    <w:rsid w:val="006A77D3"/>
    <w:rsid w:val="006B3E15"/>
    <w:rsid w:val="006B573A"/>
    <w:rsid w:val="006B59A1"/>
    <w:rsid w:val="006B71D8"/>
    <w:rsid w:val="006C0580"/>
    <w:rsid w:val="006C2DB7"/>
    <w:rsid w:val="006C3BA9"/>
    <w:rsid w:val="006C40F6"/>
    <w:rsid w:val="006C4C41"/>
    <w:rsid w:val="006D11F6"/>
    <w:rsid w:val="006D2F1A"/>
    <w:rsid w:val="006D4F71"/>
    <w:rsid w:val="006D5E25"/>
    <w:rsid w:val="006E071E"/>
    <w:rsid w:val="006E7800"/>
    <w:rsid w:val="006F216F"/>
    <w:rsid w:val="006F418D"/>
    <w:rsid w:val="006F42DB"/>
    <w:rsid w:val="006F624C"/>
    <w:rsid w:val="0070568C"/>
    <w:rsid w:val="00706722"/>
    <w:rsid w:val="007104E4"/>
    <w:rsid w:val="00710D8C"/>
    <w:rsid w:val="00711114"/>
    <w:rsid w:val="00715BC3"/>
    <w:rsid w:val="007165EF"/>
    <w:rsid w:val="00717144"/>
    <w:rsid w:val="007217BA"/>
    <w:rsid w:val="00721BC1"/>
    <w:rsid w:val="00721E00"/>
    <w:rsid w:val="00722A7F"/>
    <w:rsid w:val="00722E5C"/>
    <w:rsid w:val="007230BC"/>
    <w:rsid w:val="0072438E"/>
    <w:rsid w:val="00725CAC"/>
    <w:rsid w:val="007261F4"/>
    <w:rsid w:val="007263EC"/>
    <w:rsid w:val="00726C37"/>
    <w:rsid w:val="007274D1"/>
    <w:rsid w:val="007279CF"/>
    <w:rsid w:val="00731EC3"/>
    <w:rsid w:val="00732416"/>
    <w:rsid w:val="00732792"/>
    <w:rsid w:val="00733D4C"/>
    <w:rsid w:val="00734912"/>
    <w:rsid w:val="00735DA0"/>
    <w:rsid w:val="007366B1"/>
    <w:rsid w:val="007406A8"/>
    <w:rsid w:val="00741DF9"/>
    <w:rsid w:val="00742BB7"/>
    <w:rsid w:val="00743375"/>
    <w:rsid w:val="007449E8"/>
    <w:rsid w:val="00745074"/>
    <w:rsid w:val="0074630F"/>
    <w:rsid w:val="00747F8C"/>
    <w:rsid w:val="00751026"/>
    <w:rsid w:val="007517D4"/>
    <w:rsid w:val="0075198A"/>
    <w:rsid w:val="00752D64"/>
    <w:rsid w:val="00755588"/>
    <w:rsid w:val="007562CD"/>
    <w:rsid w:val="007565FD"/>
    <w:rsid w:val="0075688C"/>
    <w:rsid w:val="007568BF"/>
    <w:rsid w:val="007571F8"/>
    <w:rsid w:val="00757250"/>
    <w:rsid w:val="007575E2"/>
    <w:rsid w:val="007606E0"/>
    <w:rsid w:val="007616BE"/>
    <w:rsid w:val="007652BF"/>
    <w:rsid w:val="00765757"/>
    <w:rsid w:val="0076628E"/>
    <w:rsid w:val="00767A76"/>
    <w:rsid w:val="00770E6C"/>
    <w:rsid w:val="007711D8"/>
    <w:rsid w:val="00771A67"/>
    <w:rsid w:val="007746E0"/>
    <w:rsid w:val="00775443"/>
    <w:rsid w:val="007755DC"/>
    <w:rsid w:val="00776898"/>
    <w:rsid w:val="0078048E"/>
    <w:rsid w:val="007815A9"/>
    <w:rsid w:val="007833BD"/>
    <w:rsid w:val="007850D1"/>
    <w:rsid w:val="007903EB"/>
    <w:rsid w:val="00791289"/>
    <w:rsid w:val="007913CD"/>
    <w:rsid w:val="00795BEF"/>
    <w:rsid w:val="00795FBB"/>
    <w:rsid w:val="0079650F"/>
    <w:rsid w:val="00797439"/>
    <w:rsid w:val="00797890"/>
    <w:rsid w:val="007A287A"/>
    <w:rsid w:val="007A2AA0"/>
    <w:rsid w:val="007A4794"/>
    <w:rsid w:val="007A6C38"/>
    <w:rsid w:val="007B09F8"/>
    <w:rsid w:val="007B1957"/>
    <w:rsid w:val="007B1D05"/>
    <w:rsid w:val="007B4D0D"/>
    <w:rsid w:val="007B511E"/>
    <w:rsid w:val="007B709E"/>
    <w:rsid w:val="007C0895"/>
    <w:rsid w:val="007C28A4"/>
    <w:rsid w:val="007C2D70"/>
    <w:rsid w:val="007C5E59"/>
    <w:rsid w:val="007C7103"/>
    <w:rsid w:val="007D1448"/>
    <w:rsid w:val="007D299C"/>
    <w:rsid w:val="007D3D06"/>
    <w:rsid w:val="007E1087"/>
    <w:rsid w:val="007E3532"/>
    <w:rsid w:val="007E6947"/>
    <w:rsid w:val="007E6EC9"/>
    <w:rsid w:val="007F0450"/>
    <w:rsid w:val="007F108E"/>
    <w:rsid w:val="007F3907"/>
    <w:rsid w:val="007F4CD6"/>
    <w:rsid w:val="007F5C47"/>
    <w:rsid w:val="007F61AB"/>
    <w:rsid w:val="007F6F19"/>
    <w:rsid w:val="008000DB"/>
    <w:rsid w:val="008048C3"/>
    <w:rsid w:val="00805953"/>
    <w:rsid w:val="00806224"/>
    <w:rsid w:val="00806C07"/>
    <w:rsid w:val="00807B3E"/>
    <w:rsid w:val="00811DEB"/>
    <w:rsid w:val="0081586F"/>
    <w:rsid w:val="00815A8F"/>
    <w:rsid w:val="00815CE0"/>
    <w:rsid w:val="00820E37"/>
    <w:rsid w:val="00821459"/>
    <w:rsid w:val="0082536E"/>
    <w:rsid w:val="00825623"/>
    <w:rsid w:val="00825DCA"/>
    <w:rsid w:val="00825FCF"/>
    <w:rsid w:val="00826FDB"/>
    <w:rsid w:val="008331DB"/>
    <w:rsid w:val="00835076"/>
    <w:rsid w:val="0083637B"/>
    <w:rsid w:val="00836E0E"/>
    <w:rsid w:val="008376BC"/>
    <w:rsid w:val="00841AA1"/>
    <w:rsid w:val="00845A9B"/>
    <w:rsid w:val="008467CF"/>
    <w:rsid w:val="00850258"/>
    <w:rsid w:val="0085197A"/>
    <w:rsid w:val="0085421C"/>
    <w:rsid w:val="008557E3"/>
    <w:rsid w:val="008621FC"/>
    <w:rsid w:val="008624C8"/>
    <w:rsid w:val="008630E6"/>
    <w:rsid w:val="00865A77"/>
    <w:rsid w:val="00865C54"/>
    <w:rsid w:val="008677C8"/>
    <w:rsid w:val="008679C4"/>
    <w:rsid w:val="00867F1B"/>
    <w:rsid w:val="0087133D"/>
    <w:rsid w:val="0087255B"/>
    <w:rsid w:val="0087273A"/>
    <w:rsid w:val="00872940"/>
    <w:rsid w:val="00874A82"/>
    <w:rsid w:val="00875FF0"/>
    <w:rsid w:val="00880A02"/>
    <w:rsid w:val="008831D7"/>
    <w:rsid w:val="00883609"/>
    <w:rsid w:val="00884A5B"/>
    <w:rsid w:val="0088765A"/>
    <w:rsid w:val="00887912"/>
    <w:rsid w:val="008909F7"/>
    <w:rsid w:val="00891646"/>
    <w:rsid w:val="00894C44"/>
    <w:rsid w:val="0089669A"/>
    <w:rsid w:val="00897A97"/>
    <w:rsid w:val="008A0275"/>
    <w:rsid w:val="008A0B20"/>
    <w:rsid w:val="008A0C13"/>
    <w:rsid w:val="008A0E31"/>
    <w:rsid w:val="008A1D4C"/>
    <w:rsid w:val="008A385C"/>
    <w:rsid w:val="008A433C"/>
    <w:rsid w:val="008A632C"/>
    <w:rsid w:val="008A77FC"/>
    <w:rsid w:val="008B019A"/>
    <w:rsid w:val="008B2BA4"/>
    <w:rsid w:val="008B2BB8"/>
    <w:rsid w:val="008B36D4"/>
    <w:rsid w:val="008B4372"/>
    <w:rsid w:val="008B4898"/>
    <w:rsid w:val="008B51F3"/>
    <w:rsid w:val="008B5B81"/>
    <w:rsid w:val="008B60F7"/>
    <w:rsid w:val="008B699F"/>
    <w:rsid w:val="008B7374"/>
    <w:rsid w:val="008C2F6D"/>
    <w:rsid w:val="008C34BA"/>
    <w:rsid w:val="008C4181"/>
    <w:rsid w:val="008C5FE0"/>
    <w:rsid w:val="008C712D"/>
    <w:rsid w:val="008C71CD"/>
    <w:rsid w:val="008D04C7"/>
    <w:rsid w:val="008D1235"/>
    <w:rsid w:val="008D37E1"/>
    <w:rsid w:val="008D3FA7"/>
    <w:rsid w:val="008D50E1"/>
    <w:rsid w:val="008D6CF1"/>
    <w:rsid w:val="008D7974"/>
    <w:rsid w:val="008E0C29"/>
    <w:rsid w:val="008E113E"/>
    <w:rsid w:val="008E1B62"/>
    <w:rsid w:val="008F31B7"/>
    <w:rsid w:val="008F3C47"/>
    <w:rsid w:val="008F43E7"/>
    <w:rsid w:val="008F4529"/>
    <w:rsid w:val="008F4B48"/>
    <w:rsid w:val="008F538B"/>
    <w:rsid w:val="008F743D"/>
    <w:rsid w:val="00901167"/>
    <w:rsid w:val="00901583"/>
    <w:rsid w:val="00902FC9"/>
    <w:rsid w:val="0090387E"/>
    <w:rsid w:val="00904C71"/>
    <w:rsid w:val="009066B7"/>
    <w:rsid w:val="00910070"/>
    <w:rsid w:val="0091214A"/>
    <w:rsid w:val="00913639"/>
    <w:rsid w:val="00914828"/>
    <w:rsid w:val="00917B4A"/>
    <w:rsid w:val="00917D28"/>
    <w:rsid w:val="009200E6"/>
    <w:rsid w:val="00923B1F"/>
    <w:rsid w:val="00924459"/>
    <w:rsid w:val="00924E31"/>
    <w:rsid w:val="009258C8"/>
    <w:rsid w:val="00926387"/>
    <w:rsid w:val="00927742"/>
    <w:rsid w:val="009313E5"/>
    <w:rsid w:val="00931740"/>
    <w:rsid w:val="00931BB7"/>
    <w:rsid w:val="00933305"/>
    <w:rsid w:val="009334D5"/>
    <w:rsid w:val="00934809"/>
    <w:rsid w:val="00935B69"/>
    <w:rsid w:val="009422E4"/>
    <w:rsid w:val="009433EB"/>
    <w:rsid w:val="00945103"/>
    <w:rsid w:val="00946BCC"/>
    <w:rsid w:val="0094704C"/>
    <w:rsid w:val="00950E49"/>
    <w:rsid w:val="0095175A"/>
    <w:rsid w:val="00951869"/>
    <w:rsid w:val="0095218F"/>
    <w:rsid w:val="00952A48"/>
    <w:rsid w:val="00955F13"/>
    <w:rsid w:val="009609BF"/>
    <w:rsid w:val="009609EE"/>
    <w:rsid w:val="009619A3"/>
    <w:rsid w:val="00962378"/>
    <w:rsid w:val="009632A2"/>
    <w:rsid w:val="00963A84"/>
    <w:rsid w:val="009640CD"/>
    <w:rsid w:val="00964490"/>
    <w:rsid w:val="00964545"/>
    <w:rsid w:val="00970FF4"/>
    <w:rsid w:val="00973F28"/>
    <w:rsid w:val="00973FF6"/>
    <w:rsid w:val="009742C3"/>
    <w:rsid w:val="009771A8"/>
    <w:rsid w:val="00977525"/>
    <w:rsid w:val="009801CB"/>
    <w:rsid w:val="00980C95"/>
    <w:rsid w:val="00981516"/>
    <w:rsid w:val="00983D35"/>
    <w:rsid w:val="00984CD3"/>
    <w:rsid w:val="00987B06"/>
    <w:rsid w:val="00991A49"/>
    <w:rsid w:val="00991CD0"/>
    <w:rsid w:val="009927DA"/>
    <w:rsid w:val="00992C8D"/>
    <w:rsid w:val="0099308C"/>
    <w:rsid w:val="009950DF"/>
    <w:rsid w:val="00995C64"/>
    <w:rsid w:val="00997EF8"/>
    <w:rsid w:val="009A09BF"/>
    <w:rsid w:val="009A1325"/>
    <w:rsid w:val="009A1688"/>
    <w:rsid w:val="009A1D46"/>
    <w:rsid w:val="009A27BD"/>
    <w:rsid w:val="009A4D83"/>
    <w:rsid w:val="009A5E72"/>
    <w:rsid w:val="009A63EA"/>
    <w:rsid w:val="009A64AF"/>
    <w:rsid w:val="009B2781"/>
    <w:rsid w:val="009B3A0E"/>
    <w:rsid w:val="009B5BCE"/>
    <w:rsid w:val="009B6249"/>
    <w:rsid w:val="009C1BF0"/>
    <w:rsid w:val="009C4165"/>
    <w:rsid w:val="009C72D8"/>
    <w:rsid w:val="009C7D75"/>
    <w:rsid w:val="009C7ED8"/>
    <w:rsid w:val="009D07EC"/>
    <w:rsid w:val="009D095A"/>
    <w:rsid w:val="009D1F0A"/>
    <w:rsid w:val="009D5F99"/>
    <w:rsid w:val="009D6148"/>
    <w:rsid w:val="009E2DFC"/>
    <w:rsid w:val="009E3495"/>
    <w:rsid w:val="009E3B2B"/>
    <w:rsid w:val="009E3FAF"/>
    <w:rsid w:val="009E5AC4"/>
    <w:rsid w:val="009E758A"/>
    <w:rsid w:val="009F2BB1"/>
    <w:rsid w:val="009F62FE"/>
    <w:rsid w:val="009F7B98"/>
    <w:rsid w:val="009F7E4C"/>
    <w:rsid w:val="00A00F58"/>
    <w:rsid w:val="00A01225"/>
    <w:rsid w:val="00A04A26"/>
    <w:rsid w:val="00A04B4C"/>
    <w:rsid w:val="00A04D24"/>
    <w:rsid w:val="00A04E25"/>
    <w:rsid w:val="00A057B5"/>
    <w:rsid w:val="00A06AA5"/>
    <w:rsid w:val="00A07B07"/>
    <w:rsid w:val="00A10263"/>
    <w:rsid w:val="00A10336"/>
    <w:rsid w:val="00A11703"/>
    <w:rsid w:val="00A13A3B"/>
    <w:rsid w:val="00A16178"/>
    <w:rsid w:val="00A16BD3"/>
    <w:rsid w:val="00A20430"/>
    <w:rsid w:val="00A21A3C"/>
    <w:rsid w:val="00A22A46"/>
    <w:rsid w:val="00A24553"/>
    <w:rsid w:val="00A26137"/>
    <w:rsid w:val="00A26268"/>
    <w:rsid w:val="00A300DA"/>
    <w:rsid w:val="00A30A89"/>
    <w:rsid w:val="00A31BEB"/>
    <w:rsid w:val="00A31C91"/>
    <w:rsid w:val="00A331F0"/>
    <w:rsid w:val="00A424D9"/>
    <w:rsid w:val="00A44C3E"/>
    <w:rsid w:val="00A4560C"/>
    <w:rsid w:val="00A52DAF"/>
    <w:rsid w:val="00A56A56"/>
    <w:rsid w:val="00A56F2D"/>
    <w:rsid w:val="00A57C29"/>
    <w:rsid w:val="00A57E27"/>
    <w:rsid w:val="00A606A8"/>
    <w:rsid w:val="00A62711"/>
    <w:rsid w:val="00A64D59"/>
    <w:rsid w:val="00A64D5D"/>
    <w:rsid w:val="00A6591C"/>
    <w:rsid w:val="00A65AC3"/>
    <w:rsid w:val="00A65F41"/>
    <w:rsid w:val="00A7017D"/>
    <w:rsid w:val="00A70AB9"/>
    <w:rsid w:val="00A72E73"/>
    <w:rsid w:val="00A74212"/>
    <w:rsid w:val="00A76BE0"/>
    <w:rsid w:val="00A809B0"/>
    <w:rsid w:val="00A842A6"/>
    <w:rsid w:val="00A84627"/>
    <w:rsid w:val="00A85414"/>
    <w:rsid w:val="00A855EA"/>
    <w:rsid w:val="00A9097A"/>
    <w:rsid w:val="00A91064"/>
    <w:rsid w:val="00A94533"/>
    <w:rsid w:val="00A94CFA"/>
    <w:rsid w:val="00A95521"/>
    <w:rsid w:val="00A9726A"/>
    <w:rsid w:val="00A97E7B"/>
    <w:rsid w:val="00AA0166"/>
    <w:rsid w:val="00AA11CA"/>
    <w:rsid w:val="00AA1796"/>
    <w:rsid w:val="00AA3263"/>
    <w:rsid w:val="00AA404A"/>
    <w:rsid w:val="00AA4706"/>
    <w:rsid w:val="00AA4C2D"/>
    <w:rsid w:val="00AA526A"/>
    <w:rsid w:val="00AA5A58"/>
    <w:rsid w:val="00AA6807"/>
    <w:rsid w:val="00AA7141"/>
    <w:rsid w:val="00AB3818"/>
    <w:rsid w:val="00AB5644"/>
    <w:rsid w:val="00AB6F16"/>
    <w:rsid w:val="00AC0B5F"/>
    <w:rsid w:val="00AC18D1"/>
    <w:rsid w:val="00AC2169"/>
    <w:rsid w:val="00AC30E9"/>
    <w:rsid w:val="00AC4500"/>
    <w:rsid w:val="00AC4B06"/>
    <w:rsid w:val="00AC4F1D"/>
    <w:rsid w:val="00AC553D"/>
    <w:rsid w:val="00AC560E"/>
    <w:rsid w:val="00AC58BA"/>
    <w:rsid w:val="00AD0856"/>
    <w:rsid w:val="00AD1EB3"/>
    <w:rsid w:val="00AD2C47"/>
    <w:rsid w:val="00AD31E6"/>
    <w:rsid w:val="00AD3240"/>
    <w:rsid w:val="00AD42DB"/>
    <w:rsid w:val="00AD4B74"/>
    <w:rsid w:val="00AD5BB3"/>
    <w:rsid w:val="00AE0A84"/>
    <w:rsid w:val="00AE17C8"/>
    <w:rsid w:val="00AE32ED"/>
    <w:rsid w:val="00AE3961"/>
    <w:rsid w:val="00AE412C"/>
    <w:rsid w:val="00AE5C46"/>
    <w:rsid w:val="00AE607A"/>
    <w:rsid w:val="00AE6987"/>
    <w:rsid w:val="00AF0B44"/>
    <w:rsid w:val="00AF0D45"/>
    <w:rsid w:val="00AF2B0A"/>
    <w:rsid w:val="00AF358F"/>
    <w:rsid w:val="00AF525E"/>
    <w:rsid w:val="00AF75D4"/>
    <w:rsid w:val="00B007CC"/>
    <w:rsid w:val="00B0387B"/>
    <w:rsid w:val="00B04543"/>
    <w:rsid w:val="00B05AB3"/>
    <w:rsid w:val="00B05AD6"/>
    <w:rsid w:val="00B100E2"/>
    <w:rsid w:val="00B10744"/>
    <w:rsid w:val="00B11E63"/>
    <w:rsid w:val="00B13218"/>
    <w:rsid w:val="00B1432F"/>
    <w:rsid w:val="00B208E2"/>
    <w:rsid w:val="00B212CA"/>
    <w:rsid w:val="00B2190B"/>
    <w:rsid w:val="00B236E9"/>
    <w:rsid w:val="00B23CC3"/>
    <w:rsid w:val="00B243D5"/>
    <w:rsid w:val="00B24487"/>
    <w:rsid w:val="00B24582"/>
    <w:rsid w:val="00B271D5"/>
    <w:rsid w:val="00B33147"/>
    <w:rsid w:val="00B3360B"/>
    <w:rsid w:val="00B3513B"/>
    <w:rsid w:val="00B36710"/>
    <w:rsid w:val="00B4085B"/>
    <w:rsid w:val="00B41A9D"/>
    <w:rsid w:val="00B46323"/>
    <w:rsid w:val="00B4661F"/>
    <w:rsid w:val="00B52955"/>
    <w:rsid w:val="00B53322"/>
    <w:rsid w:val="00B54AA3"/>
    <w:rsid w:val="00B54CE6"/>
    <w:rsid w:val="00B55BCB"/>
    <w:rsid w:val="00B5631A"/>
    <w:rsid w:val="00B56DF1"/>
    <w:rsid w:val="00B57F0B"/>
    <w:rsid w:val="00B62B31"/>
    <w:rsid w:val="00B62F76"/>
    <w:rsid w:val="00B63638"/>
    <w:rsid w:val="00B63E07"/>
    <w:rsid w:val="00B65463"/>
    <w:rsid w:val="00B663B8"/>
    <w:rsid w:val="00B6727B"/>
    <w:rsid w:val="00B70938"/>
    <w:rsid w:val="00B7124F"/>
    <w:rsid w:val="00B71F91"/>
    <w:rsid w:val="00B72106"/>
    <w:rsid w:val="00B73C42"/>
    <w:rsid w:val="00B74646"/>
    <w:rsid w:val="00B748CF"/>
    <w:rsid w:val="00B75FCF"/>
    <w:rsid w:val="00B77682"/>
    <w:rsid w:val="00B81080"/>
    <w:rsid w:val="00B81BDE"/>
    <w:rsid w:val="00B8215D"/>
    <w:rsid w:val="00B82AD7"/>
    <w:rsid w:val="00B82CA5"/>
    <w:rsid w:val="00B830A8"/>
    <w:rsid w:val="00B83DC6"/>
    <w:rsid w:val="00B83EC4"/>
    <w:rsid w:val="00B845CA"/>
    <w:rsid w:val="00B85AF5"/>
    <w:rsid w:val="00B87511"/>
    <w:rsid w:val="00B87CB4"/>
    <w:rsid w:val="00B9053D"/>
    <w:rsid w:val="00B919D8"/>
    <w:rsid w:val="00B92FB2"/>
    <w:rsid w:val="00B93673"/>
    <w:rsid w:val="00B94137"/>
    <w:rsid w:val="00B9571E"/>
    <w:rsid w:val="00B96419"/>
    <w:rsid w:val="00BA1ED0"/>
    <w:rsid w:val="00BA3608"/>
    <w:rsid w:val="00BA36EB"/>
    <w:rsid w:val="00BB073D"/>
    <w:rsid w:val="00BB11FB"/>
    <w:rsid w:val="00BB12DF"/>
    <w:rsid w:val="00BB1CC4"/>
    <w:rsid w:val="00BB342D"/>
    <w:rsid w:val="00BB3938"/>
    <w:rsid w:val="00BB485C"/>
    <w:rsid w:val="00BB4915"/>
    <w:rsid w:val="00BB543F"/>
    <w:rsid w:val="00BB5983"/>
    <w:rsid w:val="00BB7B9E"/>
    <w:rsid w:val="00BC04FF"/>
    <w:rsid w:val="00BC076B"/>
    <w:rsid w:val="00BC0FB0"/>
    <w:rsid w:val="00BC2E6D"/>
    <w:rsid w:val="00BC3CCE"/>
    <w:rsid w:val="00BC4EB4"/>
    <w:rsid w:val="00BC560A"/>
    <w:rsid w:val="00BC5960"/>
    <w:rsid w:val="00BD0CB2"/>
    <w:rsid w:val="00BD0E77"/>
    <w:rsid w:val="00BD2BF6"/>
    <w:rsid w:val="00BD5A4E"/>
    <w:rsid w:val="00BD60FB"/>
    <w:rsid w:val="00BD669C"/>
    <w:rsid w:val="00BE1E3F"/>
    <w:rsid w:val="00BE5A37"/>
    <w:rsid w:val="00BE77F7"/>
    <w:rsid w:val="00BF043A"/>
    <w:rsid w:val="00BF0630"/>
    <w:rsid w:val="00BF1114"/>
    <w:rsid w:val="00BF1F38"/>
    <w:rsid w:val="00BF247F"/>
    <w:rsid w:val="00BF304A"/>
    <w:rsid w:val="00BF619C"/>
    <w:rsid w:val="00BF730E"/>
    <w:rsid w:val="00C01763"/>
    <w:rsid w:val="00C01C81"/>
    <w:rsid w:val="00C02D00"/>
    <w:rsid w:val="00C03FCC"/>
    <w:rsid w:val="00C06F2C"/>
    <w:rsid w:val="00C076D8"/>
    <w:rsid w:val="00C12CDE"/>
    <w:rsid w:val="00C159CC"/>
    <w:rsid w:val="00C15D1A"/>
    <w:rsid w:val="00C160E4"/>
    <w:rsid w:val="00C167C5"/>
    <w:rsid w:val="00C201B3"/>
    <w:rsid w:val="00C23C7E"/>
    <w:rsid w:val="00C2439B"/>
    <w:rsid w:val="00C24F00"/>
    <w:rsid w:val="00C27431"/>
    <w:rsid w:val="00C31200"/>
    <w:rsid w:val="00C31CAA"/>
    <w:rsid w:val="00C328F5"/>
    <w:rsid w:val="00C32BD5"/>
    <w:rsid w:val="00C33806"/>
    <w:rsid w:val="00C361B4"/>
    <w:rsid w:val="00C37E0A"/>
    <w:rsid w:val="00C40230"/>
    <w:rsid w:val="00C40749"/>
    <w:rsid w:val="00C43636"/>
    <w:rsid w:val="00C45B30"/>
    <w:rsid w:val="00C45ED2"/>
    <w:rsid w:val="00C46481"/>
    <w:rsid w:val="00C50729"/>
    <w:rsid w:val="00C50F7D"/>
    <w:rsid w:val="00C54CC5"/>
    <w:rsid w:val="00C55DA2"/>
    <w:rsid w:val="00C56304"/>
    <w:rsid w:val="00C56E14"/>
    <w:rsid w:val="00C56E69"/>
    <w:rsid w:val="00C57AF3"/>
    <w:rsid w:val="00C601F1"/>
    <w:rsid w:val="00C65234"/>
    <w:rsid w:val="00C659C9"/>
    <w:rsid w:val="00C66588"/>
    <w:rsid w:val="00C7154B"/>
    <w:rsid w:val="00C73B3E"/>
    <w:rsid w:val="00C77897"/>
    <w:rsid w:val="00C8003E"/>
    <w:rsid w:val="00C8164C"/>
    <w:rsid w:val="00C8178E"/>
    <w:rsid w:val="00C82833"/>
    <w:rsid w:val="00C845CD"/>
    <w:rsid w:val="00C84A25"/>
    <w:rsid w:val="00C9121D"/>
    <w:rsid w:val="00C914FD"/>
    <w:rsid w:val="00C918C9"/>
    <w:rsid w:val="00C937FB"/>
    <w:rsid w:val="00C945C2"/>
    <w:rsid w:val="00C95283"/>
    <w:rsid w:val="00C95E9D"/>
    <w:rsid w:val="00CA18D1"/>
    <w:rsid w:val="00CA35A3"/>
    <w:rsid w:val="00CA48D6"/>
    <w:rsid w:val="00CA70A9"/>
    <w:rsid w:val="00CB165D"/>
    <w:rsid w:val="00CB1947"/>
    <w:rsid w:val="00CB2C94"/>
    <w:rsid w:val="00CB4828"/>
    <w:rsid w:val="00CB7D9F"/>
    <w:rsid w:val="00CC0911"/>
    <w:rsid w:val="00CC1E64"/>
    <w:rsid w:val="00CC288C"/>
    <w:rsid w:val="00CD0B39"/>
    <w:rsid w:val="00CD1DF6"/>
    <w:rsid w:val="00CD2F2C"/>
    <w:rsid w:val="00CD3829"/>
    <w:rsid w:val="00CD665A"/>
    <w:rsid w:val="00CD79FE"/>
    <w:rsid w:val="00CD7F1B"/>
    <w:rsid w:val="00CE218D"/>
    <w:rsid w:val="00CE294F"/>
    <w:rsid w:val="00CE2F09"/>
    <w:rsid w:val="00CE3813"/>
    <w:rsid w:val="00CE3AA0"/>
    <w:rsid w:val="00CE3EAD"/>
    <w:rsid w:val="00CE4DA7"/>
    <w:rsid w:val="00CE6DB6"/>
    <w:rsid w:val="00CF0888"/>
    <w:rsid w:val="00CF141C"/>
    <w:rsid w:val="00CF2E91"/>
    <w:rsid w:val="00CF4C7D"/>
    <w:rsid w:val="00CF50FF"/>
    <w:rsid w:val="00CF7663"/>
    <w:rsid w:val="00CF76BC"/>
    <w:rsid w:val="00D009F2"/>
    <w:rsid w:val="00D013EA"/>
    <w:rsid w:val="00D01B00"/>
    <w:rsid w:val="00D02D0B"/>
    <w:rsid w:val="00D04D8E"/>
    <w:rsid w:val="00D0560D"/>
    <w:rsid w:val="00D05B87"/>
    <w:rsid w:val="00D06067"/>
    <w:rsid w:val="00D06CAD"/>
    <w:rsid w:val="00D07166"/>
    <w:rsid w:val="00D1135D"/>
    <w:rsid w:val="00D11967"/>
    <w:rsid w:val="00D12235"/>
    <w:rsid w:val="00D14943"/>
    <w:rsid w:val="00D16EE0"/>
    <w:rsid w:val="00D17366"/>
    <w:rsid w:val="00D1748C"/>
    <w:rsid w:val="00D25D53"/>
    <w:rsid w:val="00D25E84"/>
    <w:rsid w:val="00D30CFA"/>
    <w:rsid w:val="00D30EC8"/>
    <w:rsid w:val="00D3212C"/>
    <w:rsid w:val="00D33090"/>
    <w:rsid w:val="00D33169"/>
    <w:rsid w:val="00D33C23"/>
    <w:rsid w:val="00D34A32"/>
    <w:rsid w:val="00D3716D"/>
    <w:rsid w:val="00D40A9A"/>
    <w:rsid w:val="00D41C42"/>
    <w:rsid w:val="00D42726"/>
    <w:rsid w:val="00D42793"/>
    <w:rsid w:val="00D44532"/>
    <w:rsid w:val="00D4486F"/>
    <w:rsid w:val="00D45122"/>
    <w:rsid w:val="00D455AD"/>
    <w:rsid w:val="00D458BA"/>
    <w:rsid w:val="00D45D9D"/>
    <w:rsid w:val="00D46265"/>
    <w:rsid w:val="00D46A74"/>
    <w:rsid w:val="00D46ADB"/>
    <w:rsid w:val="00D4798A"/>
    <w:rsid w:val="00D5117D"/>
    <w:rsid w:val="00D517DE"/>
    <w:rsid w:val="00D51CA3"/>
    <w:rsid w:val="00D571E9"/>
    <w:rsid w:val="00D57793"/>
    <w:rsid w:val="00D5796A"/>
    <w:rsid w:val="00D60233"/>
    <w:rsid w:val="00D6072A"/>
    <w:rsid w:val="00D6119B"/>
    <w:rsid w:val="00D61910"/>
    <w:rsid w:val="00D61A10"/>
    <w:rsid w:val="00D62A26"/>
    <w:rsid w:val="00D6463E"/>
    <w:rsid w:val="00D655F9"/>
    <w:rsid w:val="00D66EE7"/>
    <w:rsid w:val="00D67C92"/>
    <w:rsid w:val="00D705E9"/>
    <w:rsid w:val="00D720D7"/>
    <w:rsid w:val="00D72FFD"/>
    <w:rsid w:val="00D75DB1"/>
    <w:rsid w:val="00D76122"/>
    <w:rsid w:val="00D7680E"/>
    <w:rsid w:val="00D82C3D"/>
    <w:rsid w:val="00D832D1"/>
    <w:rsid w:val="00D8551A"/>
    <w:rsid w:val="00D85940"/>
    <w:rsid w:val="00D85CDD"/>
    <w:rsid w:val="00D869F9"/>
    <w:rsid w:val="00D87729"/>
    <w:rsid w:val="00D9140C"/>
    <w:rsid w:val="00D917E9"/>
    <w:rsid w:val="00D9295A"/>
    <w:rsid w:val="00D937C2"/>
    <w:rsid w:val="00D93F9E"/>
    <w:rsid w:val="00D941BC"/>
    <w:rsid w:val="00D978AF"/>
    <w:rsid w:val="00DA0684"/>
    <w:rsid w:val="00DA09BA"/>
    <w:rsid w:val="00DA2C2C"/>
    <w:rsid w:val="00DA2F71"/>
    <w:rsid w:val="00DA377E"/>
    <w:rsid w:val="00DA564D"/>
    <w:rsid w:val="00DA6A38"/>
    <w:rsid w:val="00DA7CCA"/>
    <w:rsid w:val="00DA7F53"/>
    <w:rsid w:val="00DB04EE"/>
    <w:rsid w:val="00DB1E18"/>
    <w:rsid w:val="00DB292B"/>
    <w:rsid w:val="00DB2E63"/>
    <w:rsid w:val="00DB2E71"/>
    <w:rsid w:val="00DB55C8"/>
    <w:rsid w:val="00DB7DB2"/>
    <w:rsid w:val="00DB7F5A"/>
    <w:rsid w:val="00DC031B"/>
    <w:rsid w:val="00DC073D"/>
    <w:rsid w:val="00DC0E4E"/>
    <w:rsid w:val="00DC1D67"/>
    <w:rsid w:val="00DC280D"/>
    <w:rsid w:val="00DC303D"/>
    <w:rsid w:val="00DC3D2D"/>
    <w:rsid w:val="00DC4097"/>
    <w:rsid w:val="00DC4B09"/>
    <w:rsid w:val="00DC5159"/>
    <w:rsid w:val="00DC5E6A"/>
    <w:rsid w:val="00DC71C8"/>
    <w:rsid w:val="00DC72E9"/>
    <w:rsid w:val="00DD0047"/>
    <w:rsid w:val="00DD224A"/>
    <w:rsid w:val="00DD301A"/>
    <w:rsid w:val="00DD33A1"/>
    <w:rsid w:val="00DD366E"/>
    <w:rsid w:val="00DD3A2F"/>
    <w:rsid w:val="00DD5EF0"/>
    <w:rsid w:val="00DD605F"/>
    <w:rsid w:val="00DD643A"/>
    <w:rsid w:val="00DD74ED"/>
    <w:rsid w:val="00DD7FEC"/>
    <w:rsid w:val="00DE1804"/>
    <w:rsid w:val="00DE1D3E"/>
    <w:rsid w:val="00DE3EF4"/>
    <w:rsid w:val="00DE505C"/>
    <w:rsid w:val="00DE68B2"/>
    <w:rsid w:val="00DF042C"/>
    <w:rsid w:val="00DF0B08"/>
    <w:rsid w:val="00DF376B"/>
    <w:rsid w:val="00DF441D"/>
    <w:rsid w:val="00DF4704"/>
    <w:rsid w:val="00DF4C2B"/>
    <w:rsid w:val="00E00E87"/>
    <w:rsid w:val="00E0121F"/>
    <w:rsid w:val="00E05D37"/>
    <w:rsid w:val="00E06165"/>
    <w:rsid w:val="00E06606"/>
    <w:rsid w:val="00E07CCB"/>
    <w:rsid w:val="00E10699"/>
    <w:rsid w:val="00E122E9"/>
    <w:rsid w:val="00E127A6"/>
    <w:rsid w:val="00E143C8"/>
    <w:rsid w:val="00E1485E"/>
    <w:rsid w:val="00E15171"/>
    <w:rsid w:val="00E16A7A"/>
    <w:rsid w:val="00E205B7"/>
    <w:rsid w:val="00E26C96"/>
    <w:rsid w:val="00E30633"/>
    <w:rsid w:val="00E311A8"/>
    <w:rsid w:val="00E3195C"/>
    <w:rsid w:val="00E3220E"/>
    <w:rsid w:val="00E32A7D"/>
    <w:rsid w:val="00E32E06"/>
    <w:rsid w:val="00E33105"/>
    <w:rsid w:val="00E36EB1"/>
    <w:rsid w:val="00E41204"/>
    <w:rsid w:val="00E41F00"/>
    <w:rsid w:val="00E44780"/>
    <w:rsid w:val="00E45DC4"/>
    <w:rsid w:val="00E4628A"/>
    <w:rsid w:val="00E46954"/>
    <w:rsid w:val="00E46C35"/>
    <w:rsid w:val="00E472E1"/>
    <w:rsid w:val="00E47AFA"/>
    <w:rsid w:val="00E53CED"/>
    <w:rsid w:val="00E54CA6"/>
    <w:rsid w:val="00E55469"/>
    <w:rsid w:val="00E55858"/>
    <w:rsid w:val="00E5641B"/>
    <w:rsid w:val="00E57A8C"/>
    <w:rsid w:val="00E60B5E"/>
    <w:rsid w:val="00E617B8"/>
    <w:rsid w:val="00E6255C"/>
    <w:rsid w:val="00E6335E"/>
    <w:rsid w:val="00E637A9"/>
    <w:rsid w:val="00E6480D"/>
    <w:rsid w:val="00E709C1"/>
    <w:rsid w:val="00E7133D"/>
    <w:rsid w:val="00E71D3E"/>
    <w:rsid w:val="00E74BB4"/>
    <w:rsid w:val="00E75325"/>
    <w:rsid w:val="00E75F2F"/>
    <w:rsid w:val="00E77898"/>
    <w:rsid w:val="00E808F2"/>
    <w:rsid w:val="00E827AC"/>
    <w:rsid w:val="00E82859"/>
    <w:rsid w:val="00E82866"/>
    <w:rsid w:val="00E860C9"/>
    <w:rsid w:val="00E86F6A"/>
    <w:rsid w:val="00E87720"/>
    <w:rsid w:val="00E87F8D"/>
    <w:rsid w:val="00E90A3A"/>
    <w:rsid w:val="00E9218C"/>
    <w:rsid w:val="00E92740"/>
    <w:rsid w:val="00E9282E"/>
    <w:rsid w:val="00E9457C"/>
    <w:rsid w:val="00E94A17"/>
    <w:rsid w:val="00E95FB6"/>
    <w:rsid w:val="00E96480"/>
    <w:rsid w:val="00E964F2"/>
    <w:rsid w:val="00E97ECF"/>
    <w:rsid w:val="00EA3B81"/>
    <w:rsid w:val="00EA4C76"/>
    <w:rsid w:val="00EA4EC4"/>
    <w:rsid w:val="00EA4F4F"/>
    <w:rsid w:val="00EA5902"/>
    <w:rsid w:val="00EA698A"/>
    <w:rsid w:val="00EA7D48"/>
    <w:rsid w:val="00EB044E"/>
    <w:rsid w:val="00EB1955"/>
    <w:rsid w:val="00EB77DD"/>
    <w:rsid w:val="00EC184D"/>
    <w:rsid w:val="00EC38BC"/>
    <w:rsid w:val="00EC52A8"/>
    <w:rsid w:val="00EC5376"/>
    <w:rsid w:val="00EC71C1"/>
    <w:rsid w:val="00ED1455"/>
    <w:rsid w:val="00ED211D"/>
    <w:rsid w:val="00ED4740"/>
    <w:rsid w:val="00ED5E7D"/>
    <w:rsid w:val="00ED5F36"/>
    <w:rsid w:val="00ED6A5A"/>
    <w:rsid w:val="00EE1BB4"/>
    <w:rsid w:val="00EE636A"/>
    <w:rsid w:val="00EE6678"/>
    <w:rsid w:val="00EF036D"/>
    <w:rsid w:val="00EF29B3"/>
    <w:rsid w:val="00EF49FA"/>
    <w:rsid w:val="00EF5226"/>
    <w:rsid w:val="00EF52FA"/>
    <w:rsid w:val="00EF5C93"/>
    <w:rsid w:val="00F005DD"/>
    <w:rsid w:val="00F01601"/>
    <w:rsid w:val="00F0275D"/>
    <w:rsid w:val="00F02C99"/>
    <w:rsid w:val="00F04639"/>
    <w:rsid w:val="00F056D9"/>
    <w:rsid w:val="00F06902"/>
    <w:rsid w:val="00F102E5"/>
    <w:rsid w:val="00F12C60"/>
    <w:rsid w:val="00F12EFC"/>
    <w:rsid w:val="00F137BC"/>
    <w:rsid w:val="00F13AD6"/>
    <w:rsid w:val="00F14224"/>
    <w:rsid w:val="00F14ACF"/>
    <w:rsid w:val="00F159C7"/>
    <w:rsid w:val="00F1621F"/>
    <w:rsid w:val="00F17EDF"/>
    <w:rsid w:val="00F2000E"/>
    <w:rsid w:val="00F215C3"/>
    <w:rsid w:val="00F246D0"/>
    <w:rsid w:val="00F24DBB"/>
    <w:rsid w:val="00F31F3D"/>
    <w:rsid w:val="00F34C3E"/>
    <w:rsid w:val="00F37F4A"/>
    <w:rsid w:val="00F412AE"/>
    <w:rsid w:val="00F4196B"/>
    <w:rsid w:val="00F41A1F"/>
    <w:rsid w:val="00F41AEF"/>
    <w:rsid w:val="00F41CA3"/>
    <w:rsid w:val="00F44920"/>
    <w:rsid w:val="00F47EA4"/>
    <w:rsid w:val="00F507D5"/>
    <w:rsid w:val="00F50D9D"/>
    <w:rsid w:val="00F5294C"/>
    <w:rsid w:val="00F53AA0"/>
    <w:rsid w:val="00F54005"/>
    <w:rsid w:val="00F56D4C"/>
    <w:rsid w:val="00F60FA8"/>
    <w:rsid w:val="00F61BDA"/>
    <w:rsid w:val="00F61F3C"/>
    <w:rsid w:val="00F63083"/>
    <w:rsid w:val="00F6630F"/>
    <w:rsid w:val="00F668BC"/>
    <w:rsid w:val="00F66ED3"/>
    <w:rsid w:val="00F674D6"/>
    <w:rsid w:val="00F714F7"/>
    <w:rsid w:val="00F76D49"/>
    <w:rsid w:val="00F77C12"/>
    <w:rsid w:val="00F81E1D"/>
    <w:rsid w:val="00F8235F"/>
    <w:rsid w:val="00F84326"/>
    <w:rsid w:val="00F84F37"/>
    <w:rsid w:val="00F85C5A"/>
    <w:rsid w:val="00F86316"/>
    <w:rsid w:val="00F867E0"/>
    <w:rsid w:val="00F86A46"/>
    <w:rsid w:val="00F90574"/>
    <w:rsid w:val="00F90EB6"/>
    <w:rsid w:val="00F9535C"/>
    <w:rsid w:val="00F9594F"/>
    <w:rsid w:val="00F96E32"/>
    <w:rsid w:val="00F97A14"/>
    <w:rsid w:val="00FA2923"/>
    <w:rsid w:val="00FA3312"/>
    <w:rsid w:val="00FA50F9"/>
    <w:rsid w:val="00FA73A5"/>
    <w:rsid w:val="00FB0122"/>
    <w:rsid w:val="00FB0BE0"/>
    <w:rsid w:val="00FB1891"/>
    <w:rsid w:val="00FB1FC2"/>
    <w:rsid w:val="00FB2CC0"/>
    <w:rsid w:val="00FB2FCA"/>
    <w:rsid w:val="00FB316B"/>
    <w:rsid w:val="00FB3BE6"/>
    <w:rsid w:val="00FB3E5E"/>
    <w:rsid w:val="00FB4108"/>
    <w:rsid w:val="00FB54D7"/>
    <w:rsid w:val="00FB5DFB"/>
    <w:rsid w:val="00FB6E08"/>
    <w:rsid w:val="00FB7231"/>
    <w:rsid w:val="00FB76F3"/>
    <w:rsid w:val="00FC0F6F"/>
    <w:rsid w:val="00FC5291"/>
    <w:rsid w:val="00FC5773"/>
    <w:rsid w:val="00FC637A"/>
    <w:rsid w:val="00FC7B02"/>
    <w:rsid w:val="00FC7D20"/>
    <w:rsid w:val="00FD5E10"/>
    <w:rsid w:val="00FD6A19"/>
    <w:rsid w:val="00FD73EC"/>
    <w:rsid w:val="00FE1DB8"/>
    <w:rsid w:val="00FE5EEF"/>
    <w:rsid w:val="00FE600F"/>
    <w:rsid w:val="00FE64D7"/>
    <w:rsid w:val="00FF14A8"/>
    <w:rsid w:val="00FF1740"/>
    <w:rsid w:val="00FF18C6"/>
    <w:rsid w:val="00FF35D0"/>
    <w:rsid w:val="00FF4392"/>
    <w:rsid w:val="00FF5A9E"/>
    <w:rsid w:val="00FF5B0F"/>
    <w:rsid w:val="00FF5C40"/>
    <w:rsid w:val="00FF7B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3F"/>
    <w:pPr>
      <w:ind w:left="720"/>
      <w:contextualSpacing/>
    </w:pPr>
  </w:style>
  <w:style w:type="paragraph" w:styleId="FootnoteText">
    <w:name w:val="footnote text"/>
    <w:basedOn w:val="Normal"/>
    <w:link w:val="FootnoteTextChar"/>
    <w:uiPriority w:val="99"/>
    <w:unhideWhenUsed/>
    <w:rsid w:val="004C0A10"/>
    <w:rPr>
      <w:sz w:val="20"/>
      <w:szCs w:val="20"/>
    </w:rPr>
  </w:style>
  <w:style w:type="character" w:customStyle="1" w:styleId="FootnoteTextChar">
    <w:name w:val="Footnote Text Char"/>
    <w:basedOn w:val="DefaultParagraphFont"/>
    <w:link w:val="FootnoteText"/>
    <w:uiPriority w:val="99"/>
    <w:rsid w:val="004C0A10"/>
    <w:rPr>
      <w:sz w:val="20"/>
      <w:szCs w:val="20"/>
    </w:rPr>
  </w:style>
  <w:style w:type="character" w:styleId="FootnoteReference">
    <w:name w:val="footnote reference"/>
    <w:basedOn w:val="DefaultParagraphFont"/>
    <w:uiPriority w:val="99"/>
    <w:semiHidden/>
    <w:unhideWhenUsed/>
    <w:rsid w:val="004C0A10"/>
    <w:rPr>
      <w:vertAlign w:val="superscript"/>
    </w:rPr>
  </w:style>
  <w:style w:type="paragraph" w:styleId="Header">
    <w:name w:val="header"/>
    <w:basedOn w:val="Normal"/>
    <w:link w:val="HeaderChar"/>
    <w:uiPriority w:val="99"/>
    <w:semiHidden/>
    <w:unhideWhenUsed/>
    <w:rsid w:val="008D50E1"/>
    <w:pPr>
      <w:tabs>
        <w:tab w:val="center" w:pos="4513"/>
        <w:tab w:val="right" w:pos="9026"/>
      </w:tabs>
    </w:pPr>
  </w:style>
  <w:style w:type="character" w:customStyle="1" w:styleId="HeaderChar">
    <w:name w:val="Header Char"/>
    <w:basedOn w:val="DefaultParagraphFont"/>
    <w:link w:val="Header"/>
    <w:uiPriority w:val="99"/>
    <w:semiHidden/>
    <w:rsid w:val="008D50E1"/>
  </w:style>
  <w:style w:type="paragraph" w:styleId="Footer">
    <w:name w:val="footer"/>
    <w:basedOn w:val="Normal"/>
    <w:link w:val="FooterChar"/>
    <w:uiPriority w:val="99"/>
    <w:unhideWhenUsed/>
    <w:rsid w:val="008D50E1"/>
    <w:pPr>
      <w:tabs>
        <w:tab w:val="center" w:pos="4513"/>
        <w:tab w:val="right" w:pos="9026"/>
      </w:tabs>
    </w:pPr>
  </w:style>
  <w:style w:type="character" w:customStyle="1" w:styleId="FooterChar">
    <w:name w:val="Footer Char"/>
    <w:basedOn w:val="DefaultParagraphFont"/>
    <w:link w:val="Footer"/>
    <w:uiPriority w:val="99"/>
    <w:rsid w:val="008D50E1"/>
  </w:style>
  <w:style w:type="character" w:styleId="Hyperlink">
    <w:name w:val="Hyperlink"/>
    <w:basedOn w:val="DefaultParagraphFont"/>
    <w:uiPriority w:val="99"/>
    <w:unhideWhenUsed/>
    <w:rsid w:val="004D2305"/>
    <w:rPr>
      <w:color w:val="0000FF"/>
      <w:u w:val="single"/>
    </w:rPr>
  </w:style>
  <w:style w:type="character" w:customStyle="1" w:styleId="reporter">
    <w:name w:val="reporter"/>
    <w:basedOn w:val="DefaultParagraphFont"/>
    <w:rsid w:val="00CF7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pusatdata/detail/27912/nprt/1011/uu-no-11-tahun-2008-informasi-dan-transaksi-elektroni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Hukumonline.com/pustakadata/detail/27912/uu-no-11-tahun-2008-informasi-dan-transaksi-elektronik" TargetMode="External"/><Relationship Id="rId2" Type="http://schemas.openxmlformats.org/officeDocument/2006/relationships/hyperlink" Target="http://u1nsuk4.uinsuka.ac.id/gdl.php?mod=browse&amp;op=read&amp;id=digilib-uinsuka" TargetMode="External"/><Relationship Id="rId1" Type="http://schemas.openxmlformats.org/officeDocument/2006/relationships/hyperlink" Target="http://u1nsuk4.uinsuka.ac.id/gdl.php?mod=browse&amp;op=read&amp;id=digilib-uinsuka&#8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2B21-202F-4891-BA53-6D09768E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30</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dc:creator>
  <cp:lastModifiedBy>Rhina</cp:lastModifiedBy>
  <cp:revision>173</cp:revision>
  <cp:lastPrinted>2014-10-01T01:09:00Z</cp:lastPrinted>
  <dcterms:created xsi:type="dcterms:W3CDTF">2014-03-29T04:03:00Z</dcterms:created>
  <dcterms:modified xsi:type="dcterms:W3CDTF">2014-10-31T00:53:00Z</dcterms:modified>
</cp:coreProperties>
</file>