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AF" w:rsidRDefault="00C02FAF" w:rsidP="0081783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FAF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531394" w:rsidRDefault="00531394" w:rsidP="008178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Pangaribuan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Luhut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M.P,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Djambatan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2006</w:t>
      </w:r>
    </w:p>
    <w:p w:rsidR="00531394" w:rsidRDefault="00531394" w:rsidP="0081783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R&amp;D Bandung: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2009</w:t>
      </w:r>
    </w:p>
    <w:p w:rsidR="00531394" w:rsidRPr="00531394" w:rsidRDefault="00531394" w:rsidP="0081783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1394">
        <w:rPr>
          <w:rFonts w:ascii="Times New Roman" w:hAnsi="Times New Roman" w:cs="Times New Roman"/>
          <w:sz w:val="24"/>
          <w:szCs w:val="24"/>
          <w:lang w:val="en-US"/>
        </w:rPr>
        <w:t>Kasiram</w:t>
      </w:r>
      <w:proofErr w:type="spellEnd"/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394">
        <w:rPr>
          <w:rFonts w:ascii="Times New Roman" w:hAnsi="Times New Roman" w:cs="Times New Roman"/>
          <w:sz w:val="24"/>
          <w:szCs w:val="24"/>
          <w:lang w:val="en-US"/>
        </w:rPr>
        <w:t>Moh</w:t>
      </w:r>
      <w:proofErr w:type="spellEnd"/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Malang: UIN Malang </w:t>
      </w:r>
      <w:proofErr w:type="spellStart"/>
      <w:r w:rsidRPr="00531394">
        <w:rPr>
          <w:rFonts w:ascii="Times New Roman" w:hAnsi="Times New Roman" w:cs="Times New Roman"/>
          <w:sz w:val="24"/>
          <w:szCs w:val="24"/>
          <w:lang w:val="en-US"/>
        </w:rPr>
        <w:t>Pers</w:t>
      </w:r>
      <w:proofErr w:type="spellEnd"/>
      <w:r w:rsidRPr="00531394">
        <w:rPr>
          <w:rFonts w:ascii="Times New Roman" w:hAnsi="Times New Roman" w:cs="Times New Roman"/>
          <w:sz w:val="24"/>
          <w:szCs w:val="24"/>
          <w:lang w:val="en-US"/>
        </w:rPr>
        <w:t>, 2008</w:t>
      </w:r>
    </w:p>
    <w:p w:rsidR="00531394" w:rsidRPr="00531394" w:rsidRDefault="00531394" w:rsidP="0081783E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1394">
        <w:rPr>
          <w:rFonts w:ascii="Times New Roman" w:hAnsi="Times New Roman" w:cs="Times New Roman"/>
          <w:sz w:val="24"/>
          <w:szCs w:val="24"/>
          <w:lang w:val="en-US"/>
        </w:rPr>
        <w:t>Moleong</w:t>
      </w:r>
      <w:proofErr w:type="spellEnd"/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31394">
        <w:rPr>
          <w:rFonts w:ascii="Times New Roman" w:hAnsi="Times New Roman" w:cs="Times New Roman"/>
          <w:sz w:val="24"/>
          <w:szCs w:val="24"/>
          <w:lang w:val="en-US"/>
        </w:rPr>
        <w:t>Lexy</w:t>
      </w:r>
      <w:proofErr w:type="spellEnd"/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Bandung:  PT. </w:t>
      </w:r>
      <w:proofErr w:type="spellStart"/>
      <w:r w:rsidRPr="00531394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31394">
        <w:rPr>
          <w:rFonts w:ascii="Times New Roman" w:hAnsi="Times New Roman" w:cs="Times New Roman"/>
          <w:sz w:val="24"/>
          <w:szCs w:val="24"/>
          <w:lang w:val="en-US"/>
        </w:rPr>
        <w:t>Rosda</w:t>
      </w:r>
      <w:proofErr w:type="spellEnd"/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31394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2007)</w:t>
      </w:r>
    </w:p>
    <w:p w:rsidR="00C02FAF" w:rsidRPr="00531394" w:rsidRDefault="00531394" w:rsidP="00531394">
      <w:pPr>
        <w:pStyle w:val="FootnoteText"/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1394"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1394">
        <w:rPr>
          <w:rFonts w:ascii="Times New Roman" w:hAnsi="Times New Roman" w:cs="Times New Roman"/>
          <w:sz w:val="24"/>
          <w:szCs w:val="24"/>
          <w:lang w:val="en-US"/>
        </w:rPr>
        <w:t>Imron</w:t>
      </w:r>
      <w:proofErr w:type="spellEnd"/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   , </w:t>
      </w:r>
      <w:proofErr w:type="spellStart"/>
      <w:proofErr w:type="gram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proofErr w:type="gramEnd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Ilmu-Ilmu</w:t>
      </w:r>
      <w:proofErr w:type="spellEnd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  <w:lang w:val="en-US"/>
        </w:rPr>
        <w:t>Keagamaan</w:t>
      </w:r>
      <w:proofErr w:type="spellEnd"/>
      <w:r w:rsidRPr="005313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Malang: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Kalimasahada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1996</w:t>
      </w:r>
    </w:p>
    <w:p w:rsidR="00C02FAF" w:rsidRDefault="00C02FAF" w:rsidP="0081783E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Arief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Barda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Nawawi.2010.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Kapita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Selekta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Pidana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PT.Citra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Aditya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Bakti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394" w:rsidRPr="00531394" w:rsidRDefault="00531394" w:rsidP="0081783E">
      <w:pPr>
        <w:pStyle w:val="FootnoteText"/>
        <w:spacing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1394">
        <w:rPr>
          <w:rFonts w:ascii="Times New Roman" w:hAnsi="Times New Roman" w:cs="Times New Roman"/>
          <w:sz w:val="24"/>
          <w:szCs w:val="24"/>
        </w:rPr>
        <w:t xml:space="preserve">Deddy Mulyana, </w:t>
      </w:r>
      <w:r w:rsidRPr="00531394">
        <w:rPr>
          <w:rFonts w:ascii="Times New Roman" w:hAnsi="Times New Roman" w:cs="Times New Roman"/>
          <w:i/>
          <w:sz w:val="24"/>
          <w:szCs w:val="24"/>
        </w:rPr>
        <w:t>Metodologi Penelitian Kualitatif,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1394">
        <w:rPr>
          <w:rFonts w:ascii="Times New Roman" w:hAnsi="Times New Roman" w:cs="Times New Roman"/>
          <w:sz w:val="24"/>
          <w:szCs w:val="24"/>
        </w:rPr>
        <w:t>Bandung: P</w:t>
      </w:r>
      <w:r>
        <w:rPr>
          <w:rFonts w:ascii="Times New Roman" w:hAnsi="Times New Roman" w:cs="Times New Roman"/>
          <w:sz w:val="24"/>
          <w:szCs w:val="24"/>
        </w:rPr>
        <w:t>T. Remaja Rosdakarya, 2001</w:t>
      </w:r>
    </w:p>
    <w:p w:rsidR="00531394" w:rsidRPr="00531394" w:rsidRDefault="00531394" w:rsidP="0081783E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31394"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 w:rsidRPr="0053139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81783E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531394">
        <w:rPr>
          <w:rFonts w:ascii="Times New Roman" w:hAnsi="Times New Roman" w:cs="Times New Roman"/>
          <w:sz w:val="24"/>
          <w:szCs w:val="24"/>
        </w:rPr>
        <w:t>Zaenal</w:t>
      </w:r>
      <w:proofErr w:type="spellEnd"/>
      <w:proofErr w:type="gramEnd"/>
      <w:r w:rsidRPr="00531394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531394">
        <w:rPr>
          <w:rFonts w:ascii="Times New Roman" w:hAnsi="Times New Roman" w:cs="Times New Roman"/>
          <w:sz w:val="24"/>
          <w:szCs w:val="24"/>
        </w:rPr>
        <w:t>Askin</w:t>
      </w:r>
      <w:proofErr w:type="spellEnd"/>
      <w:r w:rsidRPr="00531394">
        <w:rPr>
          <w:rFonts w:ascii="Times New Roman" w:hAnsi="Times New Roman" w:cs="Times New Roman"/>
          <w:sz w:val="24"/>
          <w:szCs w:val="24"/>
        </w:rPr>
        <w:t>,   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31394">
        <w:rPr>
          <w:rFonts w:ascii="Times New Roman" w:hAnsi="Times New Roman" w:cs="Times New Roman"/>
          <w:i/>
          <w:sz w:val="24"/>
          <w:szCs w:val="24"/>
        </w:rPr>
        <w:t>  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531394">
        <w:rPr>
          <w:rFonts w:ascii="Times New Roman" w:hAnsi="Times New Roman" w:cs="Times New Roman"/>
          <w:i/>
          <w:sz w:val="24"/>
          <w:szCs w:val="24"/>
        </w:rPr>
        <w:t>  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531394">
        <w:rPr>
          <w:rFonts w:ascii="Times New Roman" w:hAnsi="Times New Roman" w:cs="Times New Roman"/>
          <w:i/>
          <w:sz w:val="24"/>
          <w:szCs w:val="24"/>
        </w:rPr>
        <w:t>  </w:t>
      </w:r>
      <w:proofErr w:type="spellStart"/>
      <w:r w:rsidRPr="0053139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81783E">
        <w:rPr>
          <w:rFonts w:ascii="Times New Roman" w:hAnsi="Times New Roman" w:cs="Times New Roman"/>
          <w:sz w:val="24"/>
          <w:szCs w:val="24"/>
        </w:rPr>
        <w:t>,   </w:t>
      </w:r>
      <w:r w:rsidRPr="00531394">
        <w:rPr>
          <w:rFonts w:ascii="Times New Roman" w:hAnsi="Times New Roman" w:cs="Times New Roman"/>
          <w:sz w:val="24"/>
          <w:szCs w:val="24"/>
        </w:rPr>
        <w:t>Jakarta: </w:t>
      </w:r>
      <w:proofErr w:type="spellStart"/>
      <w:r w:rsidR="0081783E">
        <w:rPr>
          <w:rFonts w:ascii="Times New Roman" w:hAnsi="Times New Roman" w:cs="Times New Roman"/>
          <w:sz w:val="24"/>
          <w:szCs w:val="24"/>
        </w:rPr>
        <w:t>PT</w:t>
      </w:r>
      <w:r w:rsidRPr="00531394">
        <w:rPr>
          <w:rFonts w:ascii="Times New Roman" w:hAnsi="Times New Roman" w:cs="Times New Roman"/>
          <w:sz w:val="24"/>
          <w:szCs w:val="24"/>
        </w:rPr>
        <w:t>Raja</w:t>
      </w:r>
      <w:proofErr w:type="spellEnd"/>
      <w:r w:rsidRPr="00531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394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531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39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31394">
        <w:rPr>
          <w:rFonts w:ascii="Times New Roman" w:hAnsi="Times New Roman" w:cs="Times New Roman"/>
          <w:sz w:val="24"/>
          <w:szCs w:val="24"/>
        </w:rPr>
        <w:t>, 2004), h. 45.</w:t>
      </w:r>
    </w:p>
    <w:p w:rsidR="00531394" w:rsidRPr="00BA5DBC" w:rsidRDefault="00531394" w:rsidP="00531394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</w:rPr>
        <w:t>Sunggono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Bambang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</w:rPr>
        <w:t>Metode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Penelitian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</w:rPr>
        <w:t>Hukum</w:t>
      </w:r>
      <w:proofErr w:type="spellEnd"/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 xml:space="preserve">Jakarta: </w:t>
      </w:r>
      <w:proofErr w:type="spellStart"/>
      <w:r>
        <w:rPr>
          <w:rFonts w:asciiTheme="majorBidi" w:hAnsiTheme="majorBidi" w:cstheme="majorBidi"/>
        </w:rPr>
        <w:t>Rajawali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Pers</w:t>
      </w:r>
      <w:proofErr w:type="spellEnd"/>
      <w:r>
        <w:rPr>
          <w:rFonts w:asciiTheme="majorBidi" w:hAnsiTheme="majorBidi" w:cstheme="majorBidi"/>
        </w:rPr>
        <w:t>, 1996</w:t>
      </w:r>
    </w:p>
    <w:p w:rsidR="00C02FAF" w:rsidRPr="00C02FAF" w:rsidRDefault="00C02FAF" w:rsidP="0097292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Bambang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Poernomo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1988,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Dasar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Azas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Umum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Pidana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>, Jakarta, Liberty.</w:t>
      </w:r>
    </w:p>
    <w:p w:rsidR="00C02FAF" w:rsidRPr="00BA5DBC" w:rsidRDefault="00C02FAF" w:rsidP="00C02F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Darwan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Prinst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2002,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Acara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Pidana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Praktik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Jakarta,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Djambatan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2FAF" w:rsidRPr="00BA5DBC" w:rsidRDefault="00C02FAF" w:rsidP="00F7278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Andi.1991.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Acara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Pidana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Indonesia. </w:t>
      </w:r>
      <w:proofErr w:type="gram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Pustaka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2FAF" w:rsidRPr="00BA5DBC" w:rsidRDefault="00C02FAF" w:rsidP="00F7278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Harahap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Yahya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Pembahasan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Permasalahan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Penerapan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KUHAP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Kedua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Jakarta: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Sinar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Grafika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2FAF" w:rsidRPr="00C02FAF" w:rsidRDefault="00C02FAF" w:rsidP="00F7278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Hamid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H,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Hamurat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Pembah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Permasalahan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KUHAP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Bidang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Penyidikan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Penuntutan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Bentuk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Tanya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Jawab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BA5DBC">
        <w:rPr>
          <w:rFonts w:ascii="Times New Roman" w:hAnsi="Times New Roman" w:cs="Times New Roman"/>
          <w:color w:val="000000"/>
          <w:sz w:val="24"/>
          <w:szCs w:val="24"/>
        </w:rPr>
        <w:t>1991</w:t>
      </w:r>
    </w:p>
    <w:p w:rsidR="00C02FAF" w:rsidRPr="00C02FAF" w:rsidRDefault="00C02FAF" w:rsidP="00F7278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Husein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Harun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M,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Penyidikan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Penuntutan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Proses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Pidana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Rineka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Cipta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>, Jakarta</w:t>
      </w:r>
      <w:proofErr w:type="gram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,1991</w:t>
      </w:r>
      <w:proofErr w:type="gramEnd"/>
      <w:r w:rsidRPr="00BA5D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2FAF" w:rsidRPr="00BA5DBC" w:rsidRDefault="00C02FAF" w:rsidP="00F7278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Kuffal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H. </w:t>
      </w:r>
      <w:r w:rsidRPr="00BA5DBC">
        <w:rPr>
          <w:rFonts w:ascii="Times New Roman" w:hAnsi="Times New Roman" w:cs="Times New Roman"/>
          <w:color w:val="000000"/>
          <w:sz w:val="24"/>
          <w:szCs w:val="24"/>
        </w:rPr>
        <w:t>M. A., 2003,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Penerapan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KUHAP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Praktik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>, Malang, UMM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DBC">
        <w:rPr>
          <w:rFonts w:ascii="Times New Roman" w:hAnsi="Times New Roman" w:cs="Times New Roman"/>
          <w:color w:val="000000"/>
          <w:sz w:val="24"/>
          <w:szCs w:val="24"/>
        </w:rPr>
        <w:t>Press.</w:t>
      </w:r>
      <w:proofErr w:type="gramEnd"/>
    </w:p>
    <w:p w:rsidR="00C02FAF" w:rsidRPr="00BA5DBC" w:rsidRDefault="00C02FAF" w:rsidP="00F7278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Mulyadi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Mahmud.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Acara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Pidana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A5DB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Bahan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Kuliah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Sumatera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5DBC">
        <w:rPr>
          <w:rFonts w:ascii="Times New Roman" w:hAnsi="Times New Roman" w:cs="Times New Roman"/>
          <w:color w:val="000000"/>
          <w:sz w:val="24"/>
          <w:szCs w:val="24"/>
        </w:rPr>
        <w:t>Utara)</w:t>
      </w:r>
    </w:p>
    <w:p w:rsidR="00C02FAF" w:rsidRPr="00C02FAF" w:rsidRDefault="00C02FAF" w:rsidP="00F7278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Makarao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Taufik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Suhasril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Acara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Pidana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praktek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Ghalia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Indonesia, Jakarta, 2004</w:t>
      </w:r>
    </w:p>
    <w:p w:rsidR="00C02FAF" w:rsidRPr="00E647A8" w:rsidRDefault="00C02FAF" w:rsidP="00F7278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Nico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Ngani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1984,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Mengenal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Acara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Pidana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Bagian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Umum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Penyidikan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>, Yogyakarta, Liberty.</w:t>
      </w:r>
    </w:p>
    <w:p w:rsidR="00C02FAF" w:rsidRPr="00BA5DBC" w:rsidRDefault="00C02FAF" w:rsidP="00C02F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Poernomo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Bambang.1994. </w:t>
      </w:r>
      <w:proofErr w:type="spellStart"/>
      <w:proofErr w:type="gram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Asas-asas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Pidana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Jakarta :</w:t>
      </w:r>
      <w:proofErr w:type="gram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Ghalia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Indonesia</w:t>
      </w:r>
    </w:p>
    <w:p w:rsidR="00C02FAF" w:rsidRPr="00BA5DBC" w:rsidRDefault="00C02FAF" w:rsidP="00C02F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Soesilo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Karjadi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Kitab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Undang-Undang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Acara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Pidana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Dengan</w:t>
      </w:r>
      <w:proofErr w:type="spellEnd"/>
    </w:p>
    <w:p w:rsidR="00C02FAF" w:rsidRPr="00BA5DBC" w:rsidRDefault="00C02FAF" w:rsidP="00F7278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Penjelasan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Resmi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Komentar</w:t>
      </w:r>
      <w:proofErr w:type="spellEnd"/>
    </w:p>
    <w:p w:rsidR="00C02FAF" w:rsidRPr="00BA5DBC" w:rsidRDefault="00C02FAF" w:rsidP="00F7278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Roeslan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Saleh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1983,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Beberapa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Asas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Pidana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proofErr w:type="spellEnd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Perspektif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Aksara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Baru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>, Jakarta.</w:t>
      </w:r>
    </w:p>
    <w:p w:rsidR="00C02FAF" w:rsidRPr="00BA5DBC" w:rsidRDefault="00C02FAF" w:rsidP="00F72782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Pusat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Kriminologi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Indonesia, Jakarta, 1997</w:t>
      </w:r>
    </w:p>
    <w:p w:rsidR="00C02FAF" w:rsidRPr="002415DD" w:rsidRDefault="00C02FAF" w:rsidP="002415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Soekanto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, Soerjono.1986.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Pengantar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A5DBC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BA5DBC">
        <w:rPr>
          <w:rFonts w:ascii="Times New Roman" w:hAnsi="Times New Roman" w:cs="Times New Roman"/>
          <w:color w:val="000000"/>
          <w:sz w:val="24"/>
          <w:szCs w:val="24"/>
        </w:rPr>
        <w:t xml:space="preserve">. Jakarta : UII Press. </w:t>
      </w:r>
    </w:p>
    <w:sectPr w:rsidR="00C02FAF" w:rsidRPr="002415DD" w:rsidSect="00C02FA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2FAF"/>
    <w:rsid w:val="000C649E"/>
    <w:rsid w:val="00184C28"/>
    <w:rsid w:val="002415DD"/>
    <w:rsid w:val="002B540F"/>
    <w:rsid w:val="00313CC9"/>
    <w:rsid w:val="00455B28"/>
    <w:rsid w:val="00531394"/>
    <w:rsid w:val="0081783E"/>
    <w:rsid w:val="0097292D"/>
    <w:rsid w:val="009D65AF"/>
    <w:rsid w:val="00A84242"/>
    <w:rsid w:val="00BB1FF1"/>
    <w:rsid w:val="00C02FAF"/>
    <w:rsid w:val="00E56670"/>
    <w:rsid w:val="00E647A8"/>
    <w:rsid w:val="00F7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7A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531394"/>
    <w:pPr>
      <w:spacing w:after="0" w:line="240" w:lineRule="auto"/>
    </w:pPr>
    <w:rPr>
      <w:rFonts w:eastAsiaTheme="minorEastAsia"/>
      <w:sz w:val="20"/>
      <w:szCs w:val="20"/>
      <w:lang w:val="id-ID" w:eastAsia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394"/>
    <w:rPr>
      <w:rFonts w:eastAsiaTheme="minorEastAsia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semiHidden/>
    <w:unhideWhenUsed/>
    <w:rsid w:val="005313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wahdi</cp:lastModifiedBy>
  <cp:revision>7</cp:revision>
  <dcterms:created xsi:type="dcterms:W3CDTF">2014-04-16T11:25:00Z</dcterms:created>
  <dcterms:modified xsi:type="dcterms:W3CDTF">2014-11-03T17:51:00Z</dcterms:modified>
</cp:coreProperties>
</file>