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D" w:rsidRPr="00337B3D" w:rsidRDefault="00337B3D" w:rsidP="00337B3D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3C108D" w:rsidRDefault="003C108D" w:rsidP="00BD54DA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D54DA" w:rsidRPr="00BD54DA" w:rsidRDefault="00BD54DA" w:rsidP="003C108D">
      <w:pPr>
        <w:pStyle w:val="FootnoteText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D54DA">
        <w:rPr>
          <w:rFonts w:asciiTheme="majorBidi" w:hAnsiTheme="majorBidi" w:cstheme="majorBidi"/>
          <w:b/>
          <w:bCs/>
          <w:sz w:val="24"/>
          <w:szCs w:val="24"/>
          <w:lang w:val="en-US"/>
        </w:rPr>
        <w:t>Sumber Buku :</w:t>
      </w:r>
    </w:p>
    <w:p w:rsidR="00BD54DA" w:rsidRDefault="00BD54DA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08D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sz w:val="24"/>
          <w:szCs w:val="24"/>
        </w:rPr>
        <w:t xml:space="preserve">Departemen Agama RI,  </w:t>
      </w:r>
      <w:r w:rsidRPr="00337B3D">
        <w:rPr>
          <w:rFonts w:asciiTheme="majorBidi" w:hAnsiTheme="majorBidi" w:cstheme="majorBidi"/>
          <w:i/>
          <w:iCs/>
          <w:sz w:val="24"/>
          <w:szCs w:val="24"/>
        </w:rPr>
        <w:t>Al-Quran dan Terjemahnya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7B3D">
        <w:rPr>
          <w:rFonts w:asciiTheme="majorBidi" w:hAnsiTheme="majorBidi" w:cstheme="majorBidi"/>
          <w:sz w:val="24"/>
          <w:szCs w:val="24"/>
        </w:rPr>
        <w:t>Bandung: A</w:t>
      </w:r>
      <w:r>
        <w:rPr>
          <w:rFonts w:asciiTheme="majorBidi" w:hAnsiTheme="majorBidi" w:cstheme="majorBidi"/>
          <w:sz w:val="24"/>
          <w:szCs w:val="24"/>
        </w:rPr>
        <w:t>l- Mizan Publishing House, 201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C108D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08D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sz w:val="24"/>
          <w:szCs w:val="24"/>
          <w:lang w:val="en-US"/>
        </w:rPr>
        <w:t>Devita, Irma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337B3D">
        <w:rPr>
          <w:rFonts w:asciiTheme="majorBidi" w:hAnsiTheme="majorBidi" w:cstheme="majorBidi"/>
          <w:i/>
          <w:sz w:val="24"/>
          <w:szCs w:val="24"/>
          <w:lang w:val="en-US"/>
        </w:rPr>
        <w:t>Hukum Pertanahan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7B3D">
        <w:rPr>
          <w:rFonts w:asciiTheme="majorBidi" w:hAnsiTheme="majorBidi" w:cstheme="majorBidi"/>
          <w:sz w:val="24"/>
          <w:szCs w:val="24"/>
          <w:lang w:val="en-US"/>
        </w:rPr>
        <w:t>Band</w:t>
      </w:r>
      <w:r>
        <w:rPr>
          <w:rFonts w:asciiTheme="majorBidi" w:hAnsiTheme="majorBidi" w:cstheme="majorBidi"/>
          <w:sz w:val="24"/>
          <w:szCs w:val="24"/>
          <w:lang w:val="en-US"/>
        </w:rPr>
        <w:t>ung : Mizan Pustaka, 2010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C108D" w:rsidRDefault="003C108D" w:rsidP="003C108D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08D" w:rsidRPr="00CD5DD4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337B3D">
        <w:rPr>
          <w:rFonts w:asciiTheme="majorBidi" w:hAnsiTheme="majorBidi" w:cstheme="majorBidi"/>
          <w:i/>
          <w:iCs/>
          <w:sz w:val="24"/>
          <w:szCs w:val="24"/>
        </w:rPr>
        <w:t>Kamus Besar Bahasa Indonesia Edisi ke-3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Jakarta: Balai Pustaka, 2005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C108D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08D" w:rsidRPr="00CD5DD4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6281">
        <w:rPr>
          <w:rFonts w:ascii="Times New Roman" w:hAnsi="Times New Roman" w:cs="Times New Roman"/>
          <w:sz w:val="24"/>
          <w:szCs w:val="24"/>
        </w:rPr>
        <w:t>Djamali, Abdul</w:t>
      </w:r>
      <w:r w:rsidRPr="007A62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6281">
        <w:rPr>
          <w:rFonts w:ascii="Times New Roman" w:hAnsi="Times New Roman" w:cs="Times New Roman"/>
          <w:i/>
          <w:sz w:val="24"/>
          <w:szCs w:val="24"/>
        </w:rPr>
        <w:t>Hukum Islam  (Asas-asas, Hukum Islam II</w:t>
      </w:r>
      <w:r w:rsidRPr="007A6281">
        <w:rPr>
          <w:rFonts w:ascii="Times New Roman" w:hAnsi="Times New Roman" w:cs="Times New Roman"/>
          <w:sz w:val="24"/>
          <w:szCs w:val="24"/>
        </w:rPr>
        <w:t>)</w:t>
      </w:r>
      <w:r w:rsidR="00CD5D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6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81">
        <w:rPr>
          <w:rFonts w:ascii="Times New Roman" w:hAnsi="Times New Roman" w:cs="Times New Roman"/>
          <w:sz w:val="24"/>
          <w:szCs w:val="24"/>
        </w:rPr>
        <w:t>Bandung: Mandar Maju, 1992</w:t>
      </w:r>
      <w:r w:rsidR="00CD5D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108D" w:rsidRDefault="003C108D" w:rsidP="00337B3D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37B3D" w:rsidRPr="00CD5DD4" w:rsidRDefault="00337B3D" w:rsidP="00337B3D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sz w:val="24"/>
          <w:szCs w:val="24"/>
        </w:rPr>
        <w:t xml:space="preserve">Nazir, </w:t>
      </w:r>
      <w:r>
        <w:rPr>
          <w:rFonts w:asciiTheme="majorBidi" w:hAnsiTheme="majorBidi" w:cstheme="majorBidi"/>
          <w:sz w:val="24"/>
          <w:szCs w:val="24"/>
        </w:rPr>
        <w:t>Moh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CD5DD4">
        <w:rPr>
          <w:rFonts w:asciiTheme="majorBidi" w:hAnsiTheme="majorBidi" w:cstheme="majorBidi"/>
          <w:i/>
          <w:iCs/>
          <w:sz w:val="24"/>
          <w:szCs w:val="24"/>
        </w:rPr>
        <w:t>Metode Penelitia</w:t>
      </w:r>
      <w:r w:rsidR="00CD5DD4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337B3D">
        <w:rPr>
          <w:rFonts w:asciiTheme="majorBidi" w:hAnsiTheme="majorBidi" w:cstheme="majorBidi"/>
          <w:sz w:val="24"/>
          <w:szCs w:val="24"/>
        </w:rPr>
        <w:t xml:space="preserve">Jakarta: Ghalia Indonesia, </w:t>
      </w:r>
      <w:r>
        <w:rPr>
          <w:rFonts w:asciiTheme="majorBidi" w:hAnsiTheme="majorBidi" w:cstheme="majorBidi"/>
          <w:sz w:val="24"/>
          <w:szCs w:val="24"/>
        </w:rPr>
        <w:t>1988</w:t>
      </w:r>
      <w:r w:rsidR="00CD5DD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C108D" w:rsidRDefault="003C108D" w:rsidP="00337B3D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B50F7" w:rsidRPr="003B50F7" w:rsidRDefault="003C108D" w:rsidP="003B50F7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3B50F7">
        <w:rPr>
          <w:rFonts w:asciiTheme="majorBidi" w:hAnsiTheme="majorBidi" w:cstheme="majorBidi"/>
          <w:sz w:val="24"/>
          <w:szCs w:val="24"/>
        </w:rPr>
        <w:t xml:space="preserve">Nasution, </w:t>
      </w:r>
      <w:r w:rsidRPr="003B50F7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 w:rsidR="00CD5DD4" w:rsidRPr="003B50F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B50F7">
        <w:rPr>
          <w:rFonts w:asciiTheme="majorBidi" w:hAnsiTheme="majorBidi" w:cstheme="majorBidi"/>
          <w:sz w:val="24"/>
          <w:szCs w:val="24"/>
        </w:rPr>
        <w:t xml:space="preserve"> Jakarta: Bumi Aksara, 2003</w:t>
      </w:r>
      <w:r w:rsidR="00CD5DD4" w:rsidRPr="003B50F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B50F7" w:rsidRPr="003B50F7" w:rsidRDefault="003B50F7" w:rsidP="003B50F7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B50F7" w:rsidRPr="003B50F7" w:rsidRDefault="003B50F7" w:rsidP="003B50F7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3B50F7">
        <w:rPr>
          <w:rFonts w:asciiTheme="majorBidi" w:hAnsiTheme="majorBidi" w:cstheme="majorBidi"/>
          <w:sz w:val="24"/>
          <w:szCs w:val="24"/>
        </w:rPr>
        <w:t xml:space="preserve">Parlindungan, A.P, </w:t>
      </w:r>
      <w:r w:rsidRPr="003B50F7">
        <w:rPr>
          <w:rFonts w:asciiTheme="majorBidi" w:hAnsiTheme="majorBidi" w:cstheme="majorBidi"/>
          <w:i/>
          <w:iCs/>
          <w:sz w:val="24"/>
          <w:szCs w:val="24"/>
        </w:rPr>
        <w:t>Komentar Atas Undang-Undang Pokok Agraria,</w:t>
      </w:r>
      <w:r w:rsidRPr="003B50F7">
        <w:rPr>
          <w:rFonts w:asciiTheme="majorBidi" w:hAnsiTheme="majorBidi" w:cstheme="majorBidi"/>
          <w:sz w:val="24"/>
          <w:szCs w:val="24"/>
        </w:rPr>
        <w:t xml:space="preserve"> Bandung: Mandar M</w:t>
      </w:r>
      <w:r w:rsidR="005038CE">
        <w:rPr>
          <w:rFonts w:asciiTheme="majorBidi" w:hAnsiTheme="majorBidi" w:cstheme="majorBidi"/>
          <w:sz w:val="24"/>
          <w:szCs w:val="24"/>
        </w:rPr>
        <w:t>a</w:t>
      </w:r>
      <w:r w:rsidRPr="003B50F7">
        <w:rPr>
          <w:rFonts w:asciiTheme="majorBidi" w:hAnsiTheme="majorBidi" w:cstheme="majorBidi"/>
          <w:sz w:val="24"/>
          <w:szCs w:val="24"/>
        </w:rPr>
        <w:t>ju, 1993.</w:t>
      </w:r>
    </w:p>
    <w:p w:rsidR="00CC170E" w:rsidRPr="005038CE" w:rsidRDefault="00CC170E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C170E" w:rsidRDefault="00CC170E" w:rsidP="00CC170E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0F7">
        <w:rPr>
          <w:rFonts w:asciiTheme="majorBidi" w:hAnsiTheme="majorBidi" w:cstheme="majorBidi"/>
          <w:sz w:val="24"/>
          <w:szCs w:val="24"/>
          <w:lang w:val="en-US"/>
        </w:rPr>
        <w:t>Rubaie, Achmad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337B3D">
        <w:rPr>
          <w:rFonts w:asciiTheme="majorBidi" w:hAnsiTheme="majorBidi" w:cstheme="majorBidi"/>
          <w:i/>
          <w:sz w:val="24"/>
          <w:szCs w:val="24"/>
          <w:lang w:val="en-US"/>
        </w:rPr>
        <w:t>Hukum Pengadaan Tanah Untuk Kepentingan Umum</w:t>
      </w:r>
      <w:r>
        <w:rPr>
          <w:rFonts w:asciiTheme="majorBidi" w:hAnsiTheme="majorBidi" w:cstheme="majorBidi"/>
          <w:sz w:val="24"/>
          <w:szCs w:val="24"/>
          <w:lang w:val="en-US"/>
        </w:rPr>
        <w:t>. Malang : Bayumedia, 2007.</w:t>
      </w:r>
    </w:p>
    <w:p w:rsidR="00337B3D" w:rsidRPr="00337B3D" w:rsidRDefault="00337B3D" w:rsidP="00337B3D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37B3D" w:rsidRPr="00F63A06" w:rsidRDefault="00337B3D" w:rsidP="00337B3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sz w:val="24"/>
          <w:szCs w:val="24"/>
        </w:rPr>
        <w:t xml:space="preserve">Sugiono. </w:t>
      </w:r>
      <w:r w:rsidRPr="00337B3D">
        <w:rPr>
          <w:rFonts w:asciiTheme="majorBidi" w:hAnsiTheme="majorBidi" w:cstheme="majorBidi"/>
          <w:i/>
          <w:iCs/>
          <w:sz w:val="24"/>
          <w:szCs w:val="24"/>
        </w:rPr>
        <w:t>Metodologi Penelitian Kualitatif, Kuantitatif Dan R&amp;D</w:t>
      </w:r>
      <w:r w:rsidR="00F63A06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Bandung: Alvabeta. 2009</w:t>
      </w:r>
      <w:r w:rsidR="00F63A0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C108D" w:rsidRDefault="003C108D" w:rsidP="00337B3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108D" w:rsidRPr="003C108D" w:rsidRDefault="003C108D" w:rsidP="003C108D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7B3D">
        <w:rPr>
          <w:rFonts w:asciiTheme="majorBidi" w:hAnsiTheme="majorBidi" w:cstheme="majorBidi"/>
          <w:sz w:val="24"/>
          <w:szCs w:val="24"/>
          <w:lang w:val="en-US"/>
        </w:rPr>
        <w:t xml:space="preserve">Subekti, </w:t>
      </w:r>
      <w:r w:rsidRPr="00337B3D">
        <w:rPr>
          <w:rFonts w:asciiTheme="majorBidi" w:hAnsiTheme="majorBidi" w:cstheme="majorBidi"/>
          <w:i/>
          <w:sz w:val="24"/>
          <w:szCs w:val="24"/>
          <w:lang w:val="en-US"/>
        </w:rPr>
        <w:t>Pokok-pokok Hukum Perdata</w:t>
      </w:r>
      <w:r w:rsidR="00F63A06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7B3D">
        <w:rPr>
          <w:rFonts w:asciiTheme="majorBidi" w:hAnsiTheme="majorBidi" w:cstheme="majorBidi"/>
          <w:sz w:val="24"/>
          <w:szCs w:val="24"/>
          <w:lang w:val="en-US"/>
        </w:rPr>
        <w:t>J</w:t>
      </w:r>
      <w:r>
        <w:rPr>
          <w:rFonts w:asciiTheme="majorBidi" w:hAnsiTheme="majorBidi" w:cstheme="majorBidi"/>
          <w:sz w:val="24"/>
          <w:szCs w:val="24"/>
          <w:lang w:val="en-US"/>
        </w:rPr>
        <w:t>akarta : Intermasa, 1994</w:t>
      </w:r>
      <w:r w:rsidR="00F63A0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A6281" w:rsidRDefault="007A6281" w:rsidP="003C108D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6281" w:rsidRPr="00F63A06" w:rsidRDefault="00F41364" w:rsidP="007A6281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6281">
        <w:rPr>
          <w:rFonts w:ascii="Times New Roman" w:hAnsi="Times New Roman" w:cs="Times New Roman"/>
          <w:sz w:val="24"/>
          <w:szCs w:val="24"/>
        </w:rPr>
        <w:t xml:space="preserve">Suhendi, </w:t>
      </w:r>
      <w:r w:rsidR="007A6281" w:rsidRPr="007A6281">
        <w:rPr>
          <w:rFonts w:ascii="Times New Roman" w:hAnsi="Times New Roman" w:cs="Times New Roman"/>
          <w:sz w:val="24"/>
          <w:szCs w:val="24"/>
        </w:rPr>
        <w:t>Hendi</w:t>
      </w:r>
      <w:r w:rsidR="007A6281" w:rsidRPr="007A62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A6281">
        <w:rPr>
          <w:rFonts w:ascii="Times New Roman" w:hAnsi="Times New Roman" w:cs="Times New Roman"/>
          <w:i/>
          <w:sz w:val="24"/>
          <w:szCs w:val="24"/>
        </w:rPr>
        <w:t>fiqh Muamalah</w:t>
      </w:r>
      <w:r w:rsidR="00F63A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6281" w:rsidRPr="007A6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81">
        <w:rPr>
          <w:rFonts w:ascii="Times New Roman" w:hAnsi="Times New Roman" w:cs="Times New Roman"/>
          <w:sz w:val="24"/>
          <w:szCs w:val="24"/>
        </w:rPr>
        <w:t>Jakarta: Ra</w:t>
      </w:r>
      <w:r w:rsidR="007A6281" w:rsidRPr="007A6281">
        <w:rPr>
          <w:rFonts w:ascii="Times New Roman" w:hAnsi="Times New Roman" w:cs="Times New Roman"/>
          <w:sz w:val="24"/>
          <w:szCs w:val="24"/>
        </w:rPr>
        <w:t>jaGrafindo Persada, 2007</w:t>
      </w:r>
      <w:r w:rsidR="00F63A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6281" w:rsidRDefault="007A6281" w:rsidP="007A6281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6281" w:rsidRPr="00F63A06" w:rsidRDefault="00F41364" w:rsidP="007A6281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6281">
        <w:rPr>
          <w:rFonts w:ascii="Times New Roman" w:hAnsi="Times New Roman" w:cs="Times New Roman"/>
          <w:sz w:val="24"/>
          <w:szCs w:val="24"/>
        </w:rPr>
        <w:t xml:space="preserve">Sudarsono,  </w:t>
      </w:r>
      <w:r w:rsidRPr="007A6281">
        <w:rPr>
          <w:rFonts w:ascii="Times New Roman" w:hAnsi="Times New Roman" w:cs="Times New Roman"/>
          <w:i/>
          <w:sz w:val="24"/>
          <w:szCs w:val="24"/>
        </w:rPr>
        <w:t>Pokok-pokok Hukum Islam</w:t>
      </w:r>
      <w:r w:rsidR="00F63A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A6281" w:rsidRPr="007A62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6281">
        <w:rPr>
          <w:rFonts w:ascii="Times New Roman" w:hAnsi="Times New Roman" w:cs="Times New Roman"/>
          <w:sz w:val="24"/>
          <w:szCs w:val="24"/>
        </w:rPr>
        <w:t>Jakar</w:t>
      </w:r>
      <w:r w:rsidR="007A6281" w:rsidRPr="007A6281">
        <w:rPr>
          <w:rFonts w:ascii="Times New Roman" w:hAnsi="Times New Roman" w:cs="Times New Roman"/>
          <w:sz w:val="24"/>
          <w:szCs w:val="24"/>
        </w:rPr>
        <w:t>ta: Asdi Mahastya, 1998</w:t>
      </w:r>
      <w:r w:rsidR="00F63A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6281" w:rsidRDefault="007A6281" w:rsidP="007A6281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77B15" w:rsidRPr="00077B15" w:rsidRDefault="00F41364" w:rsidP="00661EC5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6281">
        <w:rPr>
          <w:rFonts w:ascii="Times New Roman" w:hAnsi="Times New Roman" w:cs="Times New Roman"/>
          <w:sz w:val="24"/>
          <w:szCs w:val="24"/>
        </w:rPr>
        <w:t xml:space="preserve">Sabiq, </w:t>
      </w:r>
      <w:r w:rsidR="007A6281" w:rsidRPr="007A6281">
        <w:rPr>
          <w:rFonts w:ascii="Times New Roman" w:hAnsi="Times New Roman" w:cs="Times New Roman"/>
          <w:sz w:val="24"/>
          <w:szCs w:val="24"/>
        </w:rPr>
        <w:t>Sayyid</w:t>
      </w:r>
      <w:r w:rsidR="007A6281" w:rsidRPr="007A62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A6281">
        <w:rPr>
          <w:rFonts w:ascii="Times New Roman" w:hAnsi="Times New Roman" w:cs="Times New Roman"/>
          <w:sz w:val="24"/>
          <w:szCs w:val="24"/>
        </w:rPr>
        <w:t xml:space="preserve"> </w:t>
      </w:r>
      <w:r w:rsidRPr="007A6281">
        <w:rPr>
          <w:rFonts w:ascii="Times New Roman" w:hAnsi="Times New Roman" w:cs="Times New Roman"/>
          <w:i/>
          <w:sz w:val="24"/>
          <w:szCs w:val="24"/>
        </w:rPr>
        <w:t>Fiqh Sunnah</w:t>
      </w:r>
      <w:r w:rsidR="00F63A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6281" w:rsidRPr="007A6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81">
        <w:rPr>
          <w:rFonts w:ascii="Times New Roman" w:hAnsi="Times New Roman" w:cs="Times New Roman"/>
          <w:sz w:val="24"/>
          <w:szCs w:val="24"/>
        </w:rPr>
        <w:t>Jak</w:t>
      </w:r>
      <w:r w:rsidR="007A6281" w:rsidRPr="007A6281">
        <w:rPr>
          <w:rFonts w:ascii="Times New Roman" w:hAnsi="Times New Roman" w:cs="Times New Roman"/>
          <w:sz w:val="24"/>
          <w:szCs w:val="24"/>
        </w:rPr>
        <w:t>arta: Pena Pundi Aksara, 2004</w:t>
      </w:r>
      <w:r w:rsidR="00F63A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D08" w:rsidRDefault="00835D08" w:rsidP="007A6281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D08" w:rsidRPr="00835D08" w:rsidRDefault="00835D08" w:rsidP="007A6281">
      <w:pPr>
        <w:pStyle w:val="FootnoteText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5D08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 Undang-undang</w:t>
      </w:r>
    </w:p>
    <w:p w:rsidR="00BD54DA" w:rsidRPr="00835D08" w:rsidRDefault="00BD54DA" w:rsidP="007A6281">
      <w:pPr>
        <w:pStyle w:val="FootnoteText"/>
        <w:ind w:left="1440" w:hanging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44D34" w:rsidRPr="00744D34" w:rsidRDefault="00744D34" w:rsidP="00744D34">
      <w:pPr>
        <w:pStyle w:val="FootnoteText"/>
        <w:ind w:left="1440" w:hanging="72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835D08">
        <w:rPr>
          <w:rFonts w:asciiTheme="majorBidi" w:hAnsiTheme="majorBidi" w:cstheme="majorBidi"/>
          <w:color w:val="000000"/>
          <w:sz w:val="24"/>
          <w:szCs w:val="24"/>
        </w:rPr>
        <w:t>Peraturan Pemerintah Nomor 27 Tahun 2014 tentang Pengelolaan Barang Milik Negara/Daerah.</w:t>
      </w:r>
    </w:p>
    <w:p w:rsidR="00744D34" w:rsidRDefault="00744D34" w:rsidP="00835D0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5F18" w:rsidRDefault="00835D08" w:rsidP="002E5F1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835D08">
        <w:rPr>
          <w:rFonts w:asciiTheme="majorBidi" w:hAnsiTheme="majorBidi" w:cstheme="majorBidi"/>
          <w:sz w:val="24"/>
          <w:szCs w:val="24"/>
        </w:rPr>
        <w:t>Undang-undang Nomor 1 Tahun 2004 tentang Pembendaharaan Negara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E5F18" w:rsidRPr="002E5F18" w:rsidRDefault="002E5F18" w:rsidP="002E5F1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2E5F18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Undang-Undang Republik Indonesia No. 5 Tahun 1960 Tentang Peraturan Dasar Pokok-Pokok Agraria</w:t>
      </w:r>
    </w:p>
    <w:p w:rsidR="002E5F18" w:rsidRPr="002E5F18" w:rsidRDefault="002E5F18" w:rsidP="002E5F1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2E5F18" w:rsidRPr="002E5F18" w:rsidRDefault="002E5F18" w:rsidP="002E5F1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2E5F18">
        <w:rPr>
          <w:rFonts w:asciiTheme="majorBidi" w:eastAsia="Times New Roman" w:hAnsiTheme="majorBidi" w:cstheme="majorBidi"/>
          <w:sz w:val="24"/>
          <w:szCs w:val="24"/>
          <w:lang w:eastAsia="id-ID"/>
        </w:rPr>
        <w:t>Peraturan Menteri Negara Agraria/ Kepala Badan Pertanahan Nasinal Nomor 3 Tahun 1999</w:t>
      </w:r>
    </w:p>
    <w:p w:rsidR="002E5F18" w:rsidRPr="002E5F18" w:rsidRDefault="002E5F18" w:rsidP="002E5F1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35D08" w:rsidRPr="002E5F18" w:rsidRDefault="00835D08" w:rsidP="002E5F1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2E5F18">
        <w:rPr>
          <w:rFonts w:asciiTheme="majorBidi" w:hAnsiTheme="majorBidi" w:cstheme="majorBidi"/>
          <w:sz w:val="24"/>
          <w:szCs w:val="24"/>
          <w:lang w:val="en-US"/>
        </w:rPr>
        <w:t>Undang-undang Tahun 1945 Nomor 33 ayat 3.</w:t>
      </w:r>
    </w:p>
    <w:p w:rsidR="00835D08" w:rsidRPr="002E5F18" w:rsidRDefault="00835D08" w:rsidP="00EF11E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D54DA" w:rsidRPr="00B543FF" w:rsidRDefault="00BD54DA" w:rsidP="007A6281">
      <w:pPr>
        <w:pStyle w:val="FootnoteText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3FF">
        <w:rPr>
          <w:rFonts w:ascii="Times New Roman" w:hAnsi="Times New Roman" w:cs="Times New Roman"/>
          <w:b/>
          <w:bCs/>
          <w:sz w:val="24"/>
          <w:szCs w:val="24"/>
        </w:rPr>
        <w:t>Sumber Skripsi :</w:t>
      </w:r>
    </w:p>
    <w:p w:rsidR="00BD54DA" w:rsidRPr="00B543FF" w:rsidRDefault="00BD54DA" w:rsidP="007A6281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4DA" w:rsidRPr="00B543FF" w:rsidRDefault="00BD54DA" w:rsidP="00BD54DA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337B3D">
        <w:rPr>
          <w:rFonts w:asciiTheme="majorBidi" w:hAnsiTheme="majorBidi" w:cstheme="majorBidi"/>
          <w:sz w:val="24"/>
          <w:szCs w:val="24"/>
        </w:rPr>
        <w:t>Aisyah, Nur</w:t>
      </w:r>
      <w:r w:rsidRPr="00337B3D">
        <w:rPr>
          <w:rFonts w:asciiTheme="majorBidi" w:hAnsiTheme="majorBidi" w:cstheme="majorBidi"/>
          <w:i/>
          <w:sz w:val="24"/>
          <w:szCs w:val="24"/>
        </w:rPr>
        <w:t xml:space="preserve">, Peranan Tokoh Dalam Menyelesaikan Sengketa Tanah Menurut Hukum Adat Muna Dan Hukum Islam Di Tinjau Dalam Perspektif Hukum Islam Di Kel Mannga Dua Kec Kendari, </w:t>
      </w:r>
      <w:r w:rsidRPr="00337B3D">
        <w:rPr>
          <w:rFonts w:asciiTheme="majorBidi" w:hAnsiTheme="majorBidi" w:cstheme="majorBidi"/>
          <w:sz w:val="24"/>
          <w:szCs w:val="24"/>
        </w:rPr>
        <w:t xml:space="preserve">Jurusan Syariah, STAIN Sultan Qaimuddin Kendari, 2008. </w:t>
      </w:r>
    </w:p>
    <w:p w:rsidR="00BD54DA" w:rsidRPr="00B543FF" w:rsidRDefault="00BD54DA" w:rsidP="00BD54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B543FF">
        <w:rPr>
          <w:rFonts w:asciiTheme="majorBidi" w:hAnsiTheme="majorBidi" w:cstheme="majorBidi"/>
          <w:sz w:val="24"/>
          <w:szCs w:val="24"/>
        </w:rPr>
        <w:tab/>
      </w:r>
    </w:p>
    <w:p w:rsidR="00BD54DA" w:rsidRPr="00BD54DA" w:rsidRDefault="00BD54DA" w:rsidP="00BD54DA">
      <w:pPr>
        <w:pStyle w:val="FootnoteText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D54DA">
        <w:rPr>
          <w:rFonts w:asciiTheme="majorBidi" w:hAnsiTheme="majorBidi" w:cstheme="majorBidi"/>
          <w:b/>
          <w:bCs/>
          <w:sz w:val="24"/>
          <w:szCs w:val="24"/>
          <w:lang w:val="en-US"/>
        </w:rPr>
        <w:t>Sumber Internet :</w:t>
      </w:r>
    </w:p>
    <w:p w:rsidR="00BD54DA" w:rsidRDefault="00BD54DA" w:rsidP="007A6281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41364" w:rsidRDefault="00883AE0" w:rsidP="00951C6B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951C6B" w:rsidRPr="00951C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http://kbbi.web.id/usaha</w:t>
        </w:r>
      </w:hyperlink>
      <w:r w:rsidR="00951C6B" w:rsidRPr="00951C6B">
        <w:rPr>
          <w:rFonts w:asciiTheme="majorBidi" w:hAnsiTheme="majorBidi" w:cstheme="majorBidi"/>
          <w:sz w:val="24"/>
          <w:szCs w:val="24"/>
          <w:lang w:val="en-US"/>
        </w:rPr>
        <w:t>, di akses 13 Agustus 2015, 14:39</w:t>
      </w:r>
    </w:p>
    <w:p w:rsidR="00010768" w:rsidRDefault="00010768" w:rsidP="00951C6B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7383F" w:rsidRDefault="00883AE0" w:rsidP="00B543FF">
      <w:pPr>
        <w:pStyle w:val="FootnoteText"/>
        <w:ind w:left="1440" w:hanging="720"/>
        <w:jc w:val="both"/>
        <w:rPr>
          <w:rStyle w:val="fullpost"/>
          <w:rFonts w:asciiTheme="majorBidi" w:hAnsiTheme="majorBidi" w:cstheme="majorBidi"/>
          <w:sz w:val="24"/>
          <w:szCs w:val="24"/>
        </w:rPr>
      </w:pPr>
      <w:hyperlink r:id="rId7" w:history="1">
        <w:r w:rsidR="00010768" w:rsidRPr="0001076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http://greenpressnetwork.blogspot.com</w:t>
        </w:r>
      </w:hyperlink>
      <w:r w:rsidR="00010768" w:rsidRPr="00010768">
        <w:rPr>
          <w:rStyle w:val="fullpost"/>
          <w:rFonts w:asciiTheme="majorBidi" w:hAnsiTheme="majorBidi"/>
          <w:color w:val="000000" w:themeColor="text1"/>
          <w:sz w:val="24"/>
          <w:szCs w:val="24"/>
        </w:rPr>
        <w:t>. Didownload tanggal 29 Agu</w:t>
      </w:r>
      <w:r w:rsidR="00010768" w:rsidRPr="004E2A91">
        <w:rPr>
          <w:rStyle w:val="fullpost"/>
          <w:rFonts w:asciiTheme="majorBidi" w:hAnsiTheme="majorBidi" w:cstheme="majorBidi"/>
          <w:sz w:val="24"/>
          <w:szCs w:val="24"/>
        </w:rPr>
        <w:t>stus 2015</w:t>
      </w:r>
      <w:r w:rsidR="00D934EE" w:rsidRPr="004E2A91">
        <w:rPr>
          <w:rStyle w:val="fullpost"/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934EE" w:rsidRPr="004E2A91">
        <w:rPr>
          <w:rStyle w:val="fullpost"/>
          <w:rFonts w:asciiTheme="majorBidi" w:hAnsiTheme="majorBidi" w:cstheme="majorBidi"/>
          <w:sz w:val="24"/>
          <w:szCs w:val="24"/>
        </w:rPr>
        <w:t>09</w:t>
      </w:r>
      <w:r w:rsidR="00D934EE" w:rsidRPr="004E2A91">
        <w:rPr>
          <w:rStyle w:val="fullpost"/>
          <w:rFonts w:asciiTheme="majorBidi" w:hAnsiTheme="majorBidi" w:cstheme="majorBidi"/>
          <w:sz w:val="24"/>
          <w:szCs w:val="24"/>
          <w:lang w:val="en-US"/>
        </w:rPr>
        <w:t>:</w:t>
      </w:r>
      <w:r w:rsidR="00010768" w:rsidRPr="004E2A91">
        <w:rPr>
          <w:rStyle w:val="fullpost"/>
          <w:rFonts w:asciiTheme="majorBidi" w:hAnsiTheme="majorBidi" w:cstheme="majorBidi"/>
          <w:sz w:val="24"/>
          <w:szCs w:val="24"/>
        </w:rPr>
        <w:t>45</w:t>
      </w:r>
    </w:p>
    <w:p w:rsidR="00B543FF" w:rsidRPr="00B543FF" w:rsidRDefault="00B543FF" w:rsidP="00B543FF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E2A91" w:rsidRPr="00B543FF" w:rsidRDefault="00883AE0" w:rsidP="00010768">
      <w:pPr>
        <w:pStyle w:val="FootnoteText"/>
        <w:ind w:left="144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8" w:history="1">
        <w:r w:rsidR="00B543FF" w:rsidRPr="00B543F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http://www.jurnalhukum.com/macam-macam-hak-penguasaan-atas-tanah</w:t>
        </w:r>
      </w:hyperlink>
      <w:r w:rsidR="00B543FF" w:rsidRPr="00B543FF">
        <w:rPr>
          <w:rFonts w:asciiTheme="majorBidi" w:hAnsiTheme="majorBidi" w:cstheme="majorBidi"/>
          <w:color w:val="000000" w:themeColor="text1"/>
          <w:sz w:val="24"/>
          <w:szCs w:val="24"/>
        </w:rPr>
        <w:t>, 09 November 2015, 20:15</w:t>
      </w:r>
    </w:p>
    <w:p w:rsidR="00B543FF" w:rsidRDefault="00B543FF" w:rsidP="0001076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7383F" w:rsidRDefault="00C7383F" w:rsidP="0001076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C7383F">
        <w:rPr>
          <w:rFonts w:asciiTheme="majorBidi" w:hAnsiTheme="majorBidi" w:cstheme="majorBidi"/>
          <w:sz w:val="24"/>
          <w:szCs w:val="24"/>
        </w:rPr>
        <w:t>Peraturan Menteri Keuangan Republik Indonesia Nomor 78/PMK.06/2014, tentang Tata Cara Pelaksanaan Pemanfaatan Barang Milik Negara.</w:t>
      </w:r>
    </w:p>
    <w:p w:rsidR="00077B15" w:rsidRDefault="00077B15" w:rsidP="0001076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77B15" w:rsidRDefault="00077B15" w:rsidP="00077B15">
      <w:pPr>
        <w:pStyle w:val="FootnoteText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7B15">
        <w:rPr>
          <w:rFonts w:asciiTheme="majorBidi" w:hAnsiTheme="majorBidi" w:cstheme="majorBidi"/>
          <w:b/>
          <w:bCs/>
          <w:sz w:val="24"/>
          <w:szCs w:val="24"/>
        </w:rPr>
        <w:t>Sumber Informan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661EC5" w:rsidRDefault="00661EC5" w:rsidP="00077B15">
      <w:pPr>
        <w:pStyle w:val="FootnoteText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1EC5" w:rsidRDefault="00661EC5" w:rsidP="00661EC5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61EC5">
        <w:rPr>
          <w:rFonts w:asciiTheme="majorBidi" w:hAnsiTheme="majorBidi" w:cstheme="majorBidi"/>
          <w:sz w:val="24"/>
          <w:szCs w:val="24"/>
        </w:rPr>
        <w:t>Arsip Desa Mata Wolasi Tahun 2015</w:t>
      </w:r>
    </w:p>
    <w:p w:rsidR="00661EC5" w:rsidRDefault="00661EC5" w:rsidP="00661EC5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61EC5" w:rsidRDefault="00661EC5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661EC5">
        <w:rPr>
          <w:rFonts w:asciiTheme="majorBidi" w:hAnsiTheme="majorBidi" w:cstheme="majorBidi"/>
          <w:sz w:val="24"/>
          <w:szCs w:val="24"/>
        </w:rPr>
        <w:t>Dzulfahmi, Wawancara Pelanggan Kios-kios 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1EC5">
        <w:rPr>
          <w:rFonts w:asciiTheme="majorBidi" w:hAnsiTheme="majorBidi" w:cstheme="majorBidi"/>
          <w:sz w:val="24"/>
          <w:szCs w:val="24"/>
        </w:rPr>
        <w:t>Pinggir Jalan Desa Mata Wolasi, 22 Oktober 2015</w:t>
      </w:r>
    </w:p>
    <w:p w:rsidR="00661EC5" w:rsidRDefault="00661EC5" w:rsidP="00661EC5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61EC5" w:rsidRDefault="00661EC5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661EC5">
        <w:rPr>
          <w:rFonts w:asciiTheme="majorBidi" w:hAnsiTheme="majorBidi" w:cstheme="majorBidi"/>
          <w:sz w:val="24"/>
          <w:szCs w:val="24"/>
        </w:rPr>
        <w:t>Jami Nur Mania, Wawancara pemilik kios di pinggir jalan Desa Mata Wolasi, 26 Oktober 2015</w:t>
      </w:r>
    </w:p>
    <w:p w:rsidR="00661EC5" w:rsidRDefault="00661EC5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92BA2" w:rsidRDefault="00D92BA2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92BA2" w:rsidRDefault="00D92BA2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92BA2" w:rsidRDefault="00D92BA2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92BA2" w:rsidRDefault="00D92BA2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61EC5" w:rsidRDefault="00661EC5" w:rsidP="00661EC5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661EC5">
        <w:rPr>
          <w:rFonts w:asciiTheme="majorBidi" w:hAnsiTheme="majorBidi" w:cstheme="majorBidi"/>
          <w:sz w:val="24"/>
          <w:szCs w:val="24"/>
        </w:rPr>
        <w:lastRenderedPageBreak/>
        <w:t>Mariani, Wawancara Pemilik Kios di Pinggir Jalan Desa Mata Wolasi 23 Oktober 2015</w:t>
      </w:r>
    </w:p>
    <w:p w:rsidR="003638E8" w:rsidRDefault="003638E8" w:rsidP="00D92BA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61EC5" w:rsidRDefault="00077B15" w:rsidP="003638E8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661EC5">
        <w:rPr>
          <w:rFonts w:asciiTheme="majorBidi" w:hAnsiTheme="majorBidi" w:cstheme="majorBidi"/>
          <w:sz w:val="24"/>
          <w:szCs w:val="24"/>
        </w:rPr>
        <w:t>Nia, Wawancara pemilik kios di pinggir jalan Desa Mata Wolasi, 20 Oktober 2015</w:t>
      </w:r>
    </w:p>
    <w:p w:rsidR="00D92BA2" w:rsidRDefault="00D92BA2" w:rsidP="00A515E9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61EC5" w:rsidRDefault="00077B15" w:rsidP="00A515E9">
      <w:pPr>
        <w:pStyle w:val="FootnoteText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661EC5">
        <w:rPr>
          <w:rFonts w:asciiTheme="majorBidi" w:hAnsiTheme="majorBidi" w:cstheme="majorBidi"/>
          <w:sz w:val="24"/>
          <w:szCs w:val="24"/>
        </w:rPr>
        <w:t>Rustam, Wawancara Kepala Desa Mata Wolasi 20 Oktober 2015</w:t>
      </w:r>
    </w:p>
    <w:sectPr w:rsidR="00661EC5" w:rsidSect="0039739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A3" w:rsidRDefault="00BA38A3" w:rsidP="0039739B">
      <w:pPr>
        <w:spacing w:after="0" w:line="240" w:lineRule="auto"/>
      </w:pPr>
      <w:r>
        <w:separator/>
      </w:r>
    </w:p>
  </w:endnote>
  <w:endnote w:type="continuationSeparator" w:id="1">
    <w:p w:rsidR="00BA38A3" w:rsidRDefault="00BA38A3" w:rsidP="0039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A3" w:rsidRDefault="00BA38A3" w:rsidP="0039739B">
      <w:pPr>
        <w:spacing w:after="0" w:line="240" w:lineRule="auto"/>
      </w:pPr>
      <w:r>
        <w:separator/>
      </w:r>
    </w:p>
  </w:footnote>
  <w:footnote w:type="continuationSeparator" w:id="1">
    <w:p w:rsidR="00BA38A3" w:rsidRDefault="00BA38A3" w:rsidP="00397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3D"/>
    <w:rsid w:val="00010768"/>
    <w:rsid w:val="00077B15"/>
    <w:rsid w:val="00081C02"/>
    <w:rsid w:val="002C6465"/>
    <w:rsid w:val="002E5F18"/>
    <w:rsid w:val="00301C27"/>
    <w:rsid w:val="00337B3D"/>
    <w:rsid w:val="00347378"/>
    <w:rsid w:val="003638E8"/>
    <w:rsid w:val="0039739B"/>
    <w:rsid w:val="003B50F7"/>
    <w:rsid w:val="003C108D"/>
    <w:rsid w:val="004E2A91"/>
    <w:rsid w:val="005038CE"/>
    <w:rsid w:val="005D3D5E"/>
    <w:rsid w:val="00661EC5"/>
    <w:rsid w:val="00701C23"/>
    <w:rsid w:val="00744D34"/>
    <w:rsid w:val="007513AB"/>
    <w:rsid w:val="007A6281"/>
    <w:rsid w:val="007B274C"/>
    <w:rsid w:val="007B55A8"/>
    <w:rsid w:val="007E120F"/>
    <w:rsid w:val="00835D08"/>
    <w:rsid w:val="00883AE0"/>
    <w:rsid w:val="008972D9"/>
    <w:rsid w:val="008A7EE7"/>
    <w:rsid w:val="008D4E67"/>
    <w:rsid w:val="00951C6B"/>
    <w:rsid w:val="00A2027F"/>
    <w:rsid w:val="00A40098"/>
    <w:rsid w:val="00A515E9"/>
    <w:rsid w:val="00AA0187"/>
    <w:rsid w:val="00B543FF"/>
    <w:rsid w:val="00B84614"/>
    <w:rsid w:val="00BA38A3"/>
    <w:rsid w:val="00BB7B37"/>
    <w:rsid w:val="00BD54DA"/>
    <w:rsid w:val="00C673B8"/>
    <w:rsid w:val="00C709EA"/>
    <w:rsid w:val="00C7383F"/>
    <w:rsid w:val="00CC170E"/>
    <w:rsid w:val="00CD5DD4"/>
    <w:rsid w:val="00CF33F5"/>
    <w:rsid w:val="00D92BA2"/>
    <w:rsid w:val="00D934EE"/>
    <w:rsid w:val="00EB32A4"/>
    <w:rsid w:val="00EF11EF"/>
    <w:rsid w:val="00F15704"/>
    <w:rsid w:val="00F23DD8"/>
    <w:rsid w:val="00F41364"/>
    <w:rsid w:val="00F6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7"/>
  </w:style>
  <w:style w:type="paragraph" w:styleId="Heading1">
    <w:name w:val="heading 1"/>
    <w:basedOn w:val="Normal"/>
    <w:next w:val="Normal"/>
    <w:link w:val="Heading1Char"/>
    <w:uiPriority w:val="9"/>
    <w:qFormat/>
    <w:rsid w:val="00AA01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1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1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1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1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1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1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1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1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1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1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18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1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1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1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1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18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1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01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1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1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1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0187"/>
    <w:rPr>
      <w:b/>
      <w:bCs/>
    </w:rPr>
  </w:style>
  <w:style w:type="character" w:styleId="Emphasis">
    <w:name w:val="Emphasis"/>
    <w:uiPriority w:val="20"/>
    <w:qFormat/>
    <w:rsid w:val="00AA01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01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1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18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1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1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187"/>
    <w:rPr>
      <w:b/>
      <w:bCs/>
      <w:i/>
      <w:iCs/>
    </w:rPr>
  </w:style>
  <w:style w:type="character" w:styleId="SubtleEmphasis">
    <w:name w:val="Subtle Emphasis"/>
    <w:uiPriority w:val="19"/>
    <w:qFormat/>
    <w:rsid w:val="00AA0187"/>
    <w:rPr>
      <w:i/>
      <w:iCs/>
    </w:rPr>
  </w:style>
  <w:style w:type="character" w:styleId="IntenseEmphasis">
    <w:name w:val="Intense Emphasis"/>
    <w:uiPriority w:val="21"/>
    <w:qFormat/>
    <w:rsid w:val="00AA0187"/>
    <w:rPr>
      <w:b/>
      <w:bCs/>
    </w:rPr>
  </w:style>
  <w:style w:type="character" w:styleId="SubtleReference">
    <w:name w:val="Subtle Reference"/>
    <w:uiPriority w:val="31"/>
    <w:qFormat/>
    <w:rsid w:val="00AA0187"/>
    <w:rPr>
      <w:smallCaps/>
    </w:rPr>
  </w:style>
  <w:style w:type="character" w:styleId="IntenseReference">
    <w:name w:val="Intense Reference"/>
    <w:uiPriority w:val="32"/>
    <w:qFormat/>
    <w:rsid w:val="00AA0187"/>
    <w:rPr>
      <w:smallCaps/>
      <w:spacing w:val="5"/>
      <w:u w:val="single"/>
    </w:rPr>
  </w:style>
  <w:style w:type="character" w:styleId="BookTitle">
    <w:name w:val="Book Title"/>
    <w:uiPriority w:val="33"/>
    <w:qFormat/>
    <w:rsid w:val="00AA01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187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337B3D"/>
    <w:pPr>
      <w:spacing w:after="0" w:line="240" w:lineRule="auto"/>
    </w:pPr>
    <w:rPr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B3D"/>
    <w:rPr>
      <w:sz w:val="20"/>
      <w:szCs w:val="20"/>
      <w:lang w:val="id-ID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37B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1C6B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010768"/>
  </w:style>
  <w:style w:type="paragraph" w:styleId="Header">
    <w:name w:val="header"/>
    <w:basedOn w:val="Normal"/>
    <w:link w:val="HeaderChar"/>
    <w:uiPriority w:val="99"/>
    <w:semiHidden/>
    <w:unhideWhenUsed/>
    <w:rsid w:val="0039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9B"/>
  </w:style>
  <w:style w:type="paragraph" w:styleId="Footer">
    <w:name w:val="footer"/>
    <w:basedOn w:val="Normal"/>
    <w:link w:val="FooterChar"/>
    <w:uiPriority w:val="99"/>
    <w:semiHidden/>
    <w:unhideWhenUsed/>
    <w:rsid w:val="0039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nalhukum.com/macam-macam-hak-penguasaan-atas-tan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eenpressnetwork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bi.web.id/usah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RISAL'</dc:creator>
  <cp:lastModifiedBy>SRI</cp:lastModifiedBy>
  <cp:revision>40</cp:revision>
  <cp:lastPrinted>2016-01-31T13:47:00Z</cp:lastPrinted>
  <dcterms:created xsi:type="dcterms:W3CDTF">2015-08-16T06:49:00Z</dcterms:created>
  <dcterms:modified xsi:type="dcterms:W3CDTF">2016-01-31T13:48:00Z</dcterms:modified>
</cp:coreProperties>
</file>