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1E" w:rsidRDefault="00A15D1E" w:rsidP="000F0719">
      <w:pPr>
        <w:pStyle w:val="ListParagraph"/>
        <w:spacing w:after="240"/>
        <w:ind w:left="426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545FB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A15D1E" w:rsidRPr="002545FB" w:rsidRDefault="00A15D1E" w:rsidP="000F0719">
      <w:pPr>
        <w:pStyle w:val="ListParagraph"/>
        <w:spacing w:after="240"/>
        <w:ind w:left="426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15D1E" w:rsidRPr="00E439C9" w:rsidRDefault="00A15D1E" w:rsidP="000F0719">
      <w:pPr>
        <w:pStyle w:val="ListParagraph"/>
        <w:spacing w:after="240"/>
        <w:ind w:left="851" w:firstLine="295"/>
        <w:jc w:val="both"/>
        <w:rPr>
          <w:rFonts w:asciiTheme="majorBidi" w:hAnsiTheme="majorBidi" w:cstheme="majorBidi"/>
          <w:b/>
          <w:bCs/>
          <w:lang w:val="id-ID"/>
        </w:rPr>
      </w:pP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Atceh, Abu Bakar,  </w:t>
      </w:r>
      <w:r w:rsidRPr="002545FB">
        <w:rPr>
          <w:rFonts w:asciiTheme="majorBidi" w:hAnsiTheme="majorBidi" w:cstheme="majorBidi"/>
          <w:i/>
          <w:iCs/>
        </w:rPr>
        <w:t>Ada Beberapa Mengenai Dakwah Islam,</w:t>
      </w:r>
      <w:r w:rsidRPr="002545FB">
        <w:rPr>
          <w:rFonts w:asciiTheme="majorBidi" w:hAnsiTheme="majorBidi" w:cstheme="majorBidi"/>
        </w:rPr>
        <w:t xml:space="preserve"> Semarang Ramadhani, 1971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Aidid, Marwan, </w:t>
      </w:r>
      <w:r w:rsidRPr="002545FB">
        <w:rPr>
          <w:rFonts w:asciiTheme="majorBidi" w:hAnsiTheme="majorBidi" w:cstheme="majorBidi"/>
          <w:i/>
          <w:iCs/>
        </w:rPr>
        <w:t>Tuntunan Hidup,</w:t>
      </w:r>
      <w:r w:rsidRPr="002545FB">
        <w:rPr>
          <w:rFonts w:asciiTheme="majorBidi" w:hAnsiTheme="majorBidi" w:cstheme="majorBidi"/>
        </w:rPr>
        <w:t xml:space="preserve"> Cet. 1 Jakata: CV Reski Cahaya Abadi, 200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0D126E">
        <w:rPr>
          <w:rFonts w:asciiTheme="majorBidi" w:hAnsiTheme="majorBidi" w:cstheme="majorBidi"/>
        </w:rPr>
        <w:t xml:space="preserve">Ali, Lukman, </w:t>
      </w:r>
      <w:r w:rsidRPr="000D126E">
        <w:rPr>
          <w:rFonts w:asciiTheme="majorBidi" w:hAnsiTheme="majorBidi" w:cstheme="majorBidi"/>
          <w:i/>
          <w:iCs/>
        </w:rPr>
        <w:t>Kamus Besar Bahasa Indonesia,</w:t>
      </w:r>
      <w:r w:rsidRPr="000D126E">
        <w:rPr>
          <w:rFonts w:asciiTheme="majorBidi" w:hAnsiTheme="majorBidi" w:cstheme="majorBidi"/>
        </w:rPr>
        <w:t xml:space="preserve"> Edisi III, Jakarta:Balai Pustaka, </w:t>
      </w:r>
      <w:r>
        <w:rPr>
          <w:rFonts w:asciiTheme="majorBidi" w:hAnsiTheme="majorBidi" w:cstheme="majorBidi"/>
        </w:rPr>
        <w:t xml:space="preserve">  </w:t>
      </w:r>
      <w:r w:rsidRPr="000D126E">
        <w:rPr>
          <w:rFonts w:asciiTheme="majorBidi" w:hAnsiTheme="majorBidi" w:cstheme="majorBidi"/>
        </w:rPr>
        <w:t>2005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0F0719">
        <w:rPr>
          <w:rFonts w:asciiTheme="majorBidi" w:hAnsiTheme="majorBidi" w:cstheme="majorBidi"/>
        </w:rPr>
        <w:t xml:space="preserve">Ansori, Hanafi M. </w:t>
      </w:r>
      <w:r w:rsidRPr="000F0719">
        <w:rPr>
          <w:rFonts w:asciiTheme="majorBidi" w:hAnsiTheme="majorBidi" w:cstheme="majorBidi"/>
          <w:i/>
          <w:iCs/>
        </w:rPr>
        <w:t>Pemahaman dan Pengamalan Dakwah,</w:t>
      </w:r>
      <w:r w:rsidRPr="000F0719">
        <w:rPr>
          <w:rFonts w:asciiTheme="majorBidi" w:hAnsiTheme="majorBidi" w:cstheme="majorBidi"/>
        </w:rPr>
        <w:t xml:space="preserve"> Cet. 1, Surabaya: al-Ikhlas, 1993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Azis, Muh. Ali, </w:t>
      </w:r>
      <w:r w:rsidRPr="002545FB">
        <w:rPr>
          <w:rFonts w:asciiTheme="majorBidi" w:hAnsiTheme="majorBidi" w:cstheme="majorBidi"/>
          <w:i/>
          <w:iCs/>
        </w:rPr>
        <w:t>Ilmu Dakwah,</w:t>
      </w:r>
      <w:r w:rsidRPr="002545FB">
        <w:rPr>
          <w:rFonts w:asciiTheme="majorBidi" w:hAnsiTheme="majorBidi" w:cstheme="majorBidi"/>
        </w:rPr>
        <w:t xml:space="preserve"> Cet. 1, Jakata: Kencana 2004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Azwar Saifuddin, </w:t>
      </w:r>
      <w:r w:rsidRPr="002545FB">
        <w:rPr>
          <w:rFonts w:asciiTheme="majorBidi" w:hAnsiTheme="majorBidi" w:cstheme="majorBidi"/>
          <w:i/>
          <w:iCs/>
        </w:rPr>
        <w:t>Metodologi Penelitian,</w:t>
      </w:r>
      <w:r w:rsidRPr="002545FB">
        <w:rPr>
          <w:rFonts w:asciiTheme="majorBidi" w:hAnsiTheme="majorBidi" w:cstheme="majorBidi"/>
        </w:rPr>
        <w:t xml:space="preserve"> Yogyakarta: Pustaka Pelajar, 1998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Arikunto, Suharsini, </w:t>
      </w:r>
      <w:r w:rsidRPr="002545FB">
        <w:rPr>
          <w:rFonts w:asciiTheme="majorBidi" w:hAnsiTheme="majorBidi" w:cstheme="majorBidi"/>
          <w:i/>
          <w:iCs/>
        </w:rPr>
        <w:t>Prosedur Penelitian suatu pendekatan Praktek,</w:t>
      </w:r>
      <w:r w:rsidRPr="002545FB">
        <w:rPr>
          <w:rFonts w:asciiTheme="majorBidi" w:hAnsiTheme="majorBidi" w:cstheme="majorBidi"/>
        </w:rPr>
        <w:t xml:space="preserve"> Cet Kedua Jakarta: Rineka Cipta, 2002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al-Bukhari  Abi Abd A’la Muhammad bin Ismail, </w:t>
      </w:r>
      <w:r w:rsidRPr="002545FB">
        <w:rPr>
          <w:rFonts w:asciiTheme="majorBidi" w:hAnsiTheme="majorBidi" w:cstheme="majorBidi"/>
          <w:i/>
          <w:iCs/>
        </w:rPr>
        <w:t>Shahih al-Bukhari</w:t>
      </w:r>
      <w:r w:rsidRPr="002545FB">
        <w:rPr>
          <w:rFonts w:asciiTheme="majorBidi" w:hAnsiTheme="majorBidi" w:cstheme="majorBidi"/>
        </w:rPr>
        <w:t xml:space="preserve"> (t. tp : Dar al- Ma’arif, t. Th. )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Achmad Yani, </w:t>
      </w:r>
      <w:r w:rsidRPr="002545FB">
        <w:rPr>
          <w:rStyle w:val="Emphasis"/>
          <w:rFonts w:asciiTheme="majorBidi" w:hAnsiTheme="majorBidi" w:cstheme="majorBidi"/>
        </w:rPr>
        <w:t>Bekal Menjadi Khatib &amp; Muballigh,</w:t>
      </w:r>
      <w:r w:rsidRPr="002545FB">
        <w:rPr>
          <w:rFonts w:asciiTheme="majorBidi" w:hAnsiTheme="majorBidi" w:cstheme="majorBidi"/>
        </w:rPr>
        <w:t xml:space="preserve"> Alqalami, Jakarta, 2005.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Ancok Djamaluddin </w:t>
      </w:r>
      <w:r w:rsidRPr="002545FB">
        <w:rPr>
          <w:rStyle w:val="Emphasis"/>
          <w:rFonts w:asciiTheme="majorBidi" w:hAnsiTheme="majorBidi" w:cstheme="majorBidi"/>
        </w:rPr>
        <w:t>,Psikologi Islami-Solusi Atas Problem-problem Psikologi,</w:t>
      </w:r>
      <w:r w:rsidRPr="002545FB">
        <w:rPr>
          <w:rFonts w:asciiTheme="majorBidi" w:hAnsiTheme="majorBidi" w:cstheme="majorBidi"/>
        </w:rPr>
        <w:t xml:space="preserve"> Pustaka  Pelajar, Yogyakarta, 1994.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Achmad Suyuti, </w:t>
      </w:r>
      <w:r w:rsidRPr="002545FB">
        <w:rPr>
          <w:rStyle w:val="Emphasis"/>
          <w:rFonts w:asciiTheme="majorBidi" w:hAnsiTheme="majorBidi" w:cstheme="majorBidi"/>
        </w:rPr>
        <w:t>Jadilah Khatib yang Kreatif &amp; Simpatik,</w:t>
      </w:r>
      <w:r w:rsidRPr="002545FB">
        <w:rPr>
          <w:rFonts w:asciiTheme="majorBidi" w:hAnsiTheme="majorBidi" w:cstheme="majorBidi"/>
        </w:rPr>
        <w:t xml:space="preserve"> Pustaka Amani, Jakarta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Al-hasani Al-Maliki Alwi Muhammad  Sayyid, </w:t>
      </w:r>
      <w:r w:rsidRPr="002545FB">
        <w:rPr>
          <w:rFonts w:asciiTheme="majorBidi" w:hAnsiTheme="majorBidi" w:cstheme="majorBidi"/>
          <w:i/>
          <w:iCs/>
        </w:rPr>
        <w:t xml:space="preserve">Kiat Sukses Berdakwah, </w:t>
      </w:r>
      <w:r w:rsidRPr="002545FB">
        <w:rPr>
          <w:rFonts w:asciiTheme="majorBidi" w:hAnsiTheme="majorBidi" w:cstheme="majorBidi"/>
        </w:rPr>
        <w:t>Jakarta: Sinar Grafika Offset, 2006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Black Campion. Dean. A James, </w:t>
      </w:r>
      <w:r w:rsidRPr="002545FB">
        <w:rPr>
          <w:rFonts w:asciiTheme="majorBidi" w:hAnsiTheme="majorBidi" w:cstheme="majorBidi"/>
          <w:i/>
          <w:iCs/>
        </w:rPr>
        <w:t>Metode Masala penelitian Sosial,</w:t>
      </w:r>
      <w:r w:rsidRPr="002545FB">
        <w:rPr>
          <w:rFonts w:asciiTheme="majorBidi" w:hAnsiTheme="majorBidi" w:cstheme="majorBidi"/>
        </w:rPr>
        <w:t xml:space="preserve"> Bandung: PT Eresko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Bungin Burhan, </w:t>
      </w:r>
      <w:r w:rsidRPr="002545FB">
        <w:rPr>
          <w:rFonts w:asciiTheme="majorBidi" w:hAnsiTheme="majorBidi" w:cstheme="majorBidi"/>
          <w:i/>
          <w:iCs/>
        </w:rPr>
        <w:t>Penelitian Kualitatif,</w:t>
      </w:r>
      <w:r w:rsidRPr="002545FB">
        <w:rPr>
          <w:rFonts w:asciiTheme="majorBidi" w:hAnsiTheme="majorBidi" w:cstheme="majorBidi"/>
        </w:rPr>
        <w:t xml:space="preserve"> Jakarta: Kencana Prenada Media Grup, 2008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Echols, M. John, </w:t>
      </w:r>
      <w:r w:rsidRPr="002545FB">
        <w:rPr>
          <w:rFonts w:asciiTheme="majorBidi" w:hAnsiTheme="majorBidi" w:cstheme="majorBidi"/>
          <w:i/>
          <w:iCs/>
        </w:rPr>
        <w:t>Kamus Inggis Indonesia,</w:t>
      </w:r>
      <w:r w:rsidRPr="002545FB">
        <w:rPr>
          <w:rFonts w:asciiTheme="majorBidi" w:hAnsiTheme="majorBidi" w:cstheme="majorBidi"/>
        </w:rPr>
        <w:t xml:space="preserve"> Cet. Xx, Jakarta: PT Gramedia, 199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>Faizah, Lalu Muchsin Effendi,</w:t>
      </w:r>
      <w:r w:rsidRPr="002545FB">
        <w:rPr>
          <w:rStyle w:val="Emphasis"/>
          <w:rFonts w:asciiTheme="majorBidi" w:hAnsiTheme="majorBidi" w:cstheme="majorBidi"/>
        </w:rPr>
        <w:t xml:space="preserve"> </w:t>
      </w:r>
      <w:proofErr w:type="spellStart"/>
      <w:r w:rsidRPr="002545FB">
        <w:rPr>
          <w:rStyle w:val="Emphasis"/>
          <w:rFonts w:asciiTheme="majorBidi" w:hAnsiTheme="majorBidi" w:cstheme="majorBidi"/>
        </w:rPr>
        <w:t>Psikologi</w:t>
      </w:r>
      <w:proofErr w:type="spellEnd"/>
      <w:r w:rsidRPr="002545FB">
        <w:rPr>
          <w:rStyle w:val="Emphasis"/>
          <w:rFonts w:asciiTheme="majorBidi" w:hAnsiTheme="majorBidi" w:cstheme="majorBidi"/>
        </w:rPr>
        <w:t xml:space="preserve"> </w:t>
      </w:r>
      <w:proofErr w:type="spellStart"/>
      <w:r w:rsidRPr="002545FB">
        <w:rPr>
          <w:rStyle w:val="Emphasis"/>
          <w:rFonts w:asciiTheme="majorBidi" w:hAnsiTheme="majorBidi" w:cstheme="majorBidi"/>
        </w:rPr>
        <w:t>Dakwah</w:t>
      </w:r>
      <w:proofErr w:type="spellEnd"/>
      <w:r w:rsidRPr="002545FB">
        <w:rPr>
          <w:rStyle w:val="Emphasis"/>
          <w:rFonts w:asciiTheme="majorBidi" w:hAnsiTheme="majorBidi" w:cstheme="majorBidi"/>
        </w:rPr>
        <w:t>,</w:t>
      </w:r>
      <w:r w:rsidRPr="002545FB">
        <w:rPr>
          <w:rFonts w:asciiTheme="majorBidi" w:hAnsiTheme="majorBidi" w:cstheme="majorBidi"/>
        </w:rPr>
        <w:t xml:space="preserve"> </w:t>
      </w:r>
      <w:proofErr w:type="spellStart"/>
      <w:r w:rsidRPr="002545FB">
        <w:rPr>
          <w:rFonts w:asciiTheme="majorBidi" w:hAnsiTheme="majorBidi" w:cstheme="majorBidi"/>
        </w:rPr>
        <w:t>Kencana</w:t>
      </w:r>
      <w:proofErr w:type="spellEnd"/>
      <w:r w:rsidRPr="002545FB">
        <w:rPr>
          <w:rFonts w:asciiTheme="majorBidi" w:hAnsiTheme="majorBidi" w:cstheme="majorBidi"/>
        </w:rPr>
        <w:t xml:space="preserve"> </w:t>
      </w:r>
      <w:proofErr w:type="spellStart"/>
      <w:r w:rsidRPr="002545FB">
        <w:rPr>
          <w:rFonts w:asciiTheme="majorBidi" w:hAnsiTheme="majorBidi" w:cstheme="majorBidi"/>
        </w:rPr>
        <w:t>Prenada</w:t>
      </w:r>
      <w:proofErr w:type="spellEnd"/>
      <w:r w:rsidRPr="002545FB">
        <w:rPr>
          <w:rFonts w:asciiTheme="majorBidi" w:hAnsiTheme="majorBidi" w:cstheme="majorBidi"/>
        </w:rPr>
        <w:t xml:space="preserve"> Media Grup, Jakarta, 2006.</w:t>
      </w:r>
    </w:p>
    <w:p w:rsidR="000F0719" w:rsidRP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Fadhlullah Husain Muhammad, </w:t>
      </w:r>
      <w:r w:rsidRPr="002545FB">
        <w:rPr>
          <w:rFonts w:asciiTheme="majorBidi" w:hAnsiTheme="majorBidi" w:cstheme="majorBidi"/>
          <w:i/>
          <w:iCs/>
        </w:rPr>
        <w:t>Methodologi Dakwah Dalam Al-Qur’an,</w:t>
      </w:r>
      <w:r w:rsidRPr="002545FB">
        <w:rPr>
          <w:rFonts w:asciiTheme="majorBidi" w:hAnsiTheme="majorBidi" w:cstheme="majorBidi"/>
        </w:rPr>
        <w:t xml:space="preserve"> Jakarta: Lantera, 1997</w:t>
      </w:r>
      <w:r w:rsidR="000F0719">
        <w:rPr>
          <w:rFonts w:asciiTheme="majorBidi" w:hAnsiTheme="majorBidi" w:cstheme="majorBidi"/>
          <w:lang w:val="en-US"/>
        </w:rPr>
        <w:t>.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lastRenderedPageBreak/>
        <w:t>Ghazali, M. Bahri,</w:t>
      </w:r>
      <w:r w:rsidRPr="002545FB">
        <w:rPr>
          <w:rStyle w:val="Emphasis"/>
          <w:rFonts w:asciiTheme="majorBidi" w:hAnsiTheme="majorBidi" w:cstheme="majorBidi"/>
        </w:rPr>
        <w:t xml:space="preserve"> </w:t>
      </w:r>
      <w:proofErr w:type="spellStart"/>
      <w:r w:rsidRPr="002545FB">
        <w:rPr>
          <w:rStyle w:val="Emphasis"/>
          <w:rFonts w:asciiTheme="majorBidi" w:hAnsiTheme="majorBidi" w:cstheme="majorBidi"/>
        </w:rPr>
        <w:t>Dakwah</w:t>
      </w:r>
      <w:proofErr w:type="spellEnd"/>
      <w:r w:rsidRPr="002545FB">
        <w:rPr>
          <w:rStyle w:val="Emphasis"/>
          <w:rFonts w:asciiTheme="majorBidi" w:hAnsiTheme="majorBidi" w:cstheme="majorBidi"/>
        </w:rPr>
        <w:t xml:space="preserve"> </w:t>
      </w:r>
      <w:proofErr w:type="spellStart"/>
      <w:r w:rsidRPr="002545FB">
        <w:rPr>
          <w:rStyle w:val="Emphasis"/>
          <w:rFonts w:asciiTheme="majorBidi" w:hAnsiTheme="majorBidi" w:cstheme="majorBidi"/>
        </w:rPr>
        <w:t>Komunikatif</w:t>
      </w:r>
      <w:proofErr w:type="spellEnd"/>
      <w:r w:rsidRPr="002545FB">
        <w:rPr>
          <w:rStyle w:val="Emphasis"/>
          <w:rFonts w:asciiTheme="majorBidi" w:hAnsiTheme="majorBidi" w:cstheme="majorBidi"/>
        </w:rPr>
        <w:t>,</w:t>
      </w:r>
      <w:r w:rsidRPr="002545FB">
        <w:rPr>
          <w:rFonts w:asciiTheme="majorBidi" w:hAnsiTheme="majorBidi" w:cstheme="majorBidi"/>
        </w:rPr>
        <w:t xml:space="preserve"> CV. </w:t>
      </w:r>
      <w:proofErr w:type="spellStart"/>
      <w:r w:rsidRPr="002545FB">
        <w:rPr>
          <w:rFonts w:asciiTheme="majorBidi" w:hAnsiTheme="majorBidi" w:cstheme="majorBidi"/>
        </w:rPr>
        <w:t>Pedoman</w:t>
      </w:r>
      <w:proofErr w:type="spellEnd"/>
      <w:r w:rsidRPr="002545FB">
        <w:rPr>
          <w:rFonts w:asciiTheme="majorBidi" w:hAnsiTheme="majorBidi" w:cstheme="majorBidi"/>
        </w:rPr>
        <w:t xml:space="preserve"> Ilmu Jaya, Jakarta, 1997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Hadi. Sutrisno, </w:t>
      </w:r>
      <w:r w:rsidRPr="002545FB">
        <w:rPr>
          <w:rFonts w:asciiTheme="majorBidi" w:hAnsiTheme="majorBidi" w:cstheme="majorBidi"/>
          <w:i/>
          <w:iCs/>
        </w:rPr>
        <w:t>Metodologi Reseach,</w:t>
      </w:r>
      <w:r w:rsidRPr="002545FB">
        <w:rPr>
          <w:rFonts w:asciiTheme="majorBidi" w:hAnsiTheme="majorBidi" w:cstheme="majorBidi"/>
        </w:rPr>
        <w:t xml:space="preserve"> Yogyakarta: Andi Offset, 1993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>Habib, M. Syafa’at,</w:t>
      </w:r>
      <w:r w:rsidRPr="002545FB">
        <w:rPr>
          <w:rStyle w:val="Emphasis"/>
          <w:rFonts w:asciiTheme="majorBidi" w:hAnsiTheme="majorBidi" w:cstheme="majorBidi"/>
        </w:rPr>
        <w:t xml:space="preserve"> Buku Pedoman Dakwah,</w:t>
      </w:r>
      <w:r w:rsidRPr="002545FB">
        <w:rPr>
          <w:rFonts w:asciiTheme="majorBidi" w:hAnsiTheme="majorBidi" w:cstheme="majorBidi"/>
        </w:rPr>
        <w:t xml:space="preserve"> Penerbit Widjaya, Jakarta, 1982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Ilyas, Yunahar, </w:t>
      </w:r>
      <w:r w:rsidRPr="002545FB">
        <w:rPr>
          <w:rFonts w:asciiTheme="majorBidi" w:hAnsiTheme="majorBidi" w:cstheme="majorBidi"/>
          <w:i/>
          <w:iCs/>
        </w:rPr>
        <w:t>Kuliyah Akhlaq,</w:t>
      </w:r>
      <w:r w:rsidRPr="002545FB">
        <w:rPr>
          <w:rFonts w:asciiTheme="majorBidi" w:hAnsiTheme="majorBidi" w:cstheme="majorBidi"/>
        </w:rPr>
        <w:t xml:space="preserve"> Cet. VIII, Yogyakarta: Pertaka Pelajar Offset, 2006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>Khalid Abdu Rahman Syaik,</w:t>
      </w:r>
      <w:r w:rsidRPr="002545FB">
        <w:rPr>
          <w:rFonts w:asciiTheme="majorBidi" w:hAnsiTheme="majorBidi" w:cstheme="majorBidi"/>
          <w:i/>
          <w:iCs/>
        </w:rPr>
        <w:t xml:space="preserve"> Metode dan Strategi Dakwah Islam,</w:t>
      </w:r>
      <w:r w:rsidRPr="002545FB">
        <w:rPr>
          <w:rFonts w:asciiTheme="majorBidi" w:hAnsiTheme="majorBidi" w:cstheme="majorBidi"/>
        </w:rPr>
        <w:t xml:space="preserve"> Jakarta: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Magdalena, </w:t>
      </w:r>
      <w:r w:rsidRPr="002545FB">
        <w:rPr>
          <w:rFonts w:asciiTheme="majorBidi" w:hAnsiTheme="majorBidi" w:cstheme="majorBidi"/>
          <w:i/>
          <w:iCs/>
        </w:rPr>
        <w:t>Efektivitas Organisasi,</w:t>
      </w:r>
      <w:r w:rsidRPr="002545FB">
        <w:rPr>
          <w:rFonts w:asciiTheme="majorBidi" w:hAnsiTheme="majorBidi" w:cstheme="majorBidi"/>
        </w:rPr>
        <w:t xml:space="preserve"> Kaidah Tingkah Laku Jakarta: Erlangga, 1999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Munawwir, Ahman Warson, </w:t>
      </w:r>
      <w:r w:rsidRPr="002545FB">
        <w:rPr>
          <w:rFonts w:asciiTheme="majorBidi" w:hAnsiTheme="majorBidi" w:cstheme="majorBidi"/>
          <w:i/>
          <w:iCs/>
        </w:rPr>
        <w:t>Kamus al- Munawwir Arab-Indonesia,</w:t>
      </w:r>
      <w:r w:rsidRPr="002545FB">
        <w:rPr>
          <w:rFonts w:asciiTheme="majorBidi" w:hAnsiTheme="majorBidi" w:cstheme="majorBidi"/>
        </w:rPr>
        <w:t xml:space="preserve"> yogyakata: Unit   Pengadaan Buku-Buku Ilmiyah Keagamaan Pondok Pesantren al-Munawwir, 1984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Mustan, Zulkifli, </w:t>
      </w:r>
      <w:r w:rsidRPr="002545FB">
        <w:rPr>
          <w:rFonts w:asciiTheme="majorBidi" w:hAnsiTheme="majorBidi" w:cstheme="majorBidi"/>
          <w:i/>
          <w:iCs/>
        </w:rPr>
        <w:t>Ilmu Dakwah Aplikasinya Dalam Masyarakat,</w:t>
      </w:r>
      <w:r w:rsidRPr="002545FB">
        <w:rPr>
          <w:rFonts w:asciiTheme="majorBidi" w:hAnsiTheme="majorBidi" w:cstheme="majorBidi"/>
        </w:rPr>
        <w:t xml:space="preserve"> Cet. 1, Makassar: Yayasan Fatiya, 2002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Moleong, Lexsi. J, </w:t>
      </w:r>
      <w:r w:rsidRPr="002545FB">
        <w:rPr>
          <w:rFonts w:asciiTheme="majorBidi" w:hAnsiTheme="majorBidi" w:cstheme="majorBidi"/>
          <w:i/>
          <w:iCs/>
        </w:rPr>
        <w:t>Metodologi Penelitian Kualitatif,</w:t>
      </w:r>
      <w:r w:rsidRPr="002545FB">
        <w:rPr>
          <w:rFonts w:asciiTheme="majorBidi" w:hAnsiTheme="majorBidi" w:cstheme="majorBidi"/>
        </w:rPr>
        <w:t xml:space="preserve"> Bandung: Remaja Rosda Karya, 2002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Mubarok, Ahmad, </w:t>
      </w:r>
      <w:r w:rsidRPr="002545FB">
        <w:rPr>
          <w:rFonts w:asciiTheme="majorBidi" w:hAnsiTheme="majorBidi" w:cstheme="majorBidi"/>
          <w:i/>
          <w:iCs/>
        </w:rPr>
        <w:t>Psikologi Dakwah,</w:t>
      </w:r>
      <w:r w:rsidRPr="002545FB">
        <w:rPr>
          <w:rFonts w:asciiTheme="majorBidi" w:hAnsiTheme="majorBidi" w:cstheme="majorBidi"/>
        </w:rPr>
        <w:t xml:space="preserve"> Jakarta: Pustaka Pirdaus, 1999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Muhyiddin Asep, </w:t>
      </w:r>
      <w:r w:rsidRPr="002545FB">
        <w:rPr>
          <w:rFonts w:asciiTheme="majorBidi" w:hAnsiTheme="majorBidi" w:cstheme="majorBidi"/>
          <w:i/>
          <w:iCs/>
        </w:rPr>
        <w:t xml:space="preserve">Metode Pengembangan Dakwah, </w:t>
      </w:r>
      <w:r w:rsidRPr="002545FB">
        <w:rPr>
          <w:rFonts w:asciiTheme="majorBidi" w:hAnsiTheme="majorBidi" w:cstheme="majorBidi"/>
        </w:rPr>
        <w:t>Jakarta: Pustaka Setia Bandung, 2002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M. Ed Arifin, </w:t>
      </w:r>
      <w:r w:rsidRPr="002545FB">
        <w:rPr>
          <w:rFonts w:asciiTheme="majorBidi" w:hAnsiTheme="majorBidi" w:cstheme="majorBidi"/>
          <w:i/>
          <w:iCs/>
        </w:rPr>
        <w:t>Psikologi Dakwah,</w:t>
      </w:r>
      <w:r w:rsidRPr="002545FB">
        <w:rPr>
          <w:rFonts w:asciiTheme="majorBidi" w:hAnsiTheme="majorBidi" w:cstheme="majorBidi"/>
        </w:rPr>
        <w:t xml:space="preserve"> Jakrta: Bumi Aksara, 2002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Nuryanis, </w:t>
      </w:r>
      <w:r w:rsidRPr="002545FB">
        <w:rPr>
          <w:rFonts w:asciiTheme="majorBidi" w:hAnsiTheme="majorBidi" w:cstheme="majorBidi"/>
          <w:i/>
          <w:iCs/>
        </w:rPr>
        <w:t>Panduan Pendidikan Agama Islam Kepada Masyarakat,</w:t>
      </w:r>
      <w:r w:rsidRPr="002545FB">
        <w:rPr>
          <w:rFonts w:asciiTheme="majorBidi" w:hAnsiTheme="majorBidi" w:cstheme="majorBidi"/>
        </w:rPr>
        <w:t xml:space="preserve"> Jakarta: Direktorat penamas Depok, 2003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>Rakhmat, Jalaluddin,</w:t>
      </w:r>
      <w:r w:rsidRPr="002545FB">
        <w:rPr>
          <w:rStyle w:val="Emphasis"/>
          <w:rFonts w:asciiTheme="majorBidi" w:hAnsiTheme="majorBidi" w:cstheme="majorBidi"/>
        </w:rPr>
        <w:t xml:space="preserve"> Psikologi Agama: Sebuah Pengantar,</w:t>
      </w:r>
      <w:r w:rsidRPr="002545FB">
        <w:rPr>
          <w:rFonts w:asciiTheme="majorBidi" w:hAnsiTheme="majorBidi" w:cstheme="majorBidi"/>
        </w:rPr>
        <w:t xml:space="preserve"> Mizan, Bandung, 2004.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Rafiuddin, </w:t>
      </w:r>
      <w:r w:rsidRPr="002545FB">
        <w:rPr>
          <w:rFonts w:asciiTheme="majorBidi" w:hAnsiTheme="majorBidi" w:cstheme="majorBidi"/>
          <w:i/>
          <w:iCs/>
        </w:rPr>
        <w:t>Prinsip dan Strategi Dakwah,</w:t>
      </w:r>
      <w:r w:rsidRPr="002545FB">
        <w:rPr>
          <w:rFonts w:asciiTheme="majorBidi" w:hAnsiTheme="majorBidi" w:cstheme="majorBidi"/>
        </w:rPr>
        <w:t xml:space="preserve"> Bandung: Pustaka Setia, 1997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>Siddik, Syamsuri,</w:t>
      </w:r>
      <w:r w:rsidRPr="002545FB">
        <w:rPr>
          <w:rFonts w:asciiTheme="majorBidi" w:hAnsiTheme="majorBidi" w:cstheme="majorBidi"/>
          <w:i/>
          <w:iCs/>
        </w:rPr>
        <w:t xml:space="preserve"> Dakwah dan Teknik Berkhutbah,</w:t>
      </w:r>
      <w:r w:rsidRPr="002545FB">
        <w:rPr>
          <w:rFonts w:asciiTheme="majorBidi" w:hAnsiTheme="majorBidi" w:cstheme="majorBidi"/>
        </w:rPr>
        <w:t xml:space="preserve"> Cet. VI, t, tp.,,Percetakan Offset 1993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Syukur, Asmuni, </w:t>
      </w:r>
      <w:r w:rsidRPr="002545FB">
        <w:rPr>
          <w:rFonts w:asciiTheme="majorBidi" w:hAnsiTheme="majorBidi" w:cstheme="majorBidi"/>
          <w:i/>
          <w:iCs/>
        </w:rPr>
        <w:t xml:space="preserve">Dasar-Dasar strategi Dakwah Islam, </w:t>
      </w:r>
      <w:r w:rsidRPr="002545FB">
        <w:rPr>
          <w:rFonts w:asciiTheme="majorBidi" w:hAnsiTheme="majorBidi" w:cstheme="majorBidi"/>
        </w:rPr>
        <w:t>Surabaya: al-Ikhlas, 1983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>Sholeh, Rosyad,</w:t>
      </w:r>
      <w:r w:rsidRPr="002545FB">
        <w:rPr>
          <w:rFonts w:asciiTheme="majorBidi" w:hAnsiTheme="majorBidi" w:cstheme="majorBidi"/>
          <w:i/>
          <w:iCs/>
        </w:rPr>
        <w:t xml:space="preserve"> Manajemen Dakwah Islam,</w:t>
      </w:r>
      <w:r w:rsidRPr="002545FB">
        <w:rPr>
          <w:rFonts w:asciiTheme="majorBidi" w:hAnsiTheme="majorBidi" w:cstheme="majorBidi"/>
        </w:rPr>
        <w:t xml:space="preserve"> Cet. I, Surabaya: Bulan Bintang, 1977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Sugiono, </w:t>
      </w:r>
      <w:r w:rsidRPr="002545FB">
        <w:rPr>
          <w:rFonts w:asciiTheme="majorBidi" w:hAnsiTheme="majorBidi" w:cstheme="majorBidi"/>
          <w:i/>
          <w:iCs/>
        </w:rPr>
        <w:t>Metode Penelitian Kualitatif</w:t>
      </w:r>
      <w:r w:rsidRPr="002545FB">
        <w:rPr>
          <w:rFonts w:asciiTheme="majorBidi" w:hAnsiTheme="majorBidi" w:cstheme="majorBidi"/>
        </w:rPr>
        <w:t xml:space="preserve"> ,</w:t>
      </w:r>
      <w:r w:rsidRPr="002545FB">
        <w:rPr>
          <w:rFonts w:asciiTheme="majorBidi" w:hAnsiTheme="majorBidi" w:cstheme="majorBidi"/>
          <w:i/>
          <w:iCs/>
        </w:rPr>
        <w:t xml:space="preserve"> dan R&amp;D, </w:t>
      </w:r>
      <w:r w:rsidRPr="002545FB">
        <w:rPr>
          <w:rFonts w:asciiTheme="majorBidi" w:hAnsiTheme="majorBidi" w:cstheme="majorBidi"/>
        </w:rPr>
        <w:t>Bandung: Alfabeta, 2006</w:t>
      </w:r>
    </w:p>
    <w:p w:rsidR="000F0719" w:rsidRDefault="000F0719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lastRenderedPageBreak/>
        <w:t xml:space="preserve">Tim Penterjemah dan Penafsiran </w:t>
      </w:r>
      <w:r w:rsidRPr="002545FB">
        <w:rPr>
          <w:rFonts w:asciiTheme="majorBidi" w:hAnsiTheme="majorBidi" w:cstheme="majorBidi"/>
          <w:i/>
          <w:iCs/>
        </w:rPr>
        <w:t>al-Qur’an dan terjemahnya,</w:t>
      </w:r>
      <w:r w:rsidRPr="002545FB">
        <w:rPr>
          <w:rFonts w:asciiTheme="majorBidi" w:hAnsiTheme="majorBidi" w:cstheme="majorBidi"/>
        </w:rPr>
        <w:t xml:space="preserve"> Jakrta: Indonesia, 1993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>Tasmara Tato,</w:t>
      </w:r>
      <w:r w:rsidRPr="002545FB">
        <w:rPr>
          <w:rFonts w:asciiTheme="majorBidi" w:hAnsiTheme="majorBidi" w:cstheme="majorBidi"/>
          <w:i/>
          <w:iCs/>
        </w:rPr>
        <w:t xml:space="preserve"> Komunikasi Dakwah,</w:t>
      </w:r>
      <w:r w:rsidRPr="002545FB">
        <w:rPr>
          <w:rFonts w:asciiTheme="majorBidi" w:hAnsiTheme="majorBidi" w:cstheme="majorBidi"/>
        </w:rPr>
        <w:t xml:space="preserve"> Jakarta: Gaya Media Pratama, 1997</w:t>
      </w:r>
    </w:p>
    <w:p w:rsidR="000F0719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  <w:lang w:val="en-US"/>
        </w:rPr>
      </w:pPr>
      <w:r w:rsidRPr="002545FB">
        <w:rPr>
          <w:rFonts w:asciiTheme="majorBidi" w:hAnsiTheme="majorBidi" w:cstheme="majorBidi"/>
        </w:rPr>
        <w:t xml:space="preserve">Wordprees. Dansike // http, </w:t>
      </w:r>
      <w:r w:rsidRPr="002545FB">
        <w:rPr>
          <w:rFonts w:asciiTheme="majorBidi" w:hAnsiTheme="majorBidi" w:cstheme="majorBidi"/>
          <w:i/>
          <w:iCs/>
        </w:rPr>
        <w:t xml:space="preserve"> Pengertian Respon,Com</w:t>
      </w:r>
      <w:r w:rsidRPr="002545FB">
        <w:rPr>
          <w:rFonts w:asciiTheme="majorBidi" w:hAnsiTheme="majorBidi" w:cstheme="majorBidi"/>
        </w:rPr>
        <w:t>, 2013</w:t>
      </w:r>
    </w:p>
    <w:p w:rsidR="00A15D1E" w:rsidRDefault="00A15D1E" w:rsidP="000F0719">
      <w:pPr>
        <w:pStyle w:val="NormalWeb"/>
        <w:spacing w:before="0" w:beforeAutospacing="0" w:after="240" w:afterAutospacing="0"/>
        <w:ind w:left="851" w:hanging="851"/>
        <w:jc w:val="both"/>
        <w:rPr>
          <w:rFonts w:asciiTheme="majorBidi" w:hAnsiTheme="majorBidi" w:cstheme="majorBidi"/>
        </w:rPr>
      </w:pPr>
      <w:r w:rsidRPr="002545FB">
        <w:rPr>
          <w:rFonts w:asciiTheme="majorBidi" w:hAnsiTheme="majorBidi" w:cstheme="majorBidi"/>
        </w:rPr>
        <w:t>Ya’kub, Ali Mustafa,</w:t>
      </w:r>
      <w:r w:rsidRPr="002545FB">
        <w:rPr>
          <w:rStyle w:val="Emphasis"/>
          <w:rFonts w:asciiTheme="majorBidi" w:hAnsiTheme="majorBidi" w:cstheme="majorBidi"/>
        </w:rPr>
        <w:t xml:space="preserve"> Sejarah </w:t>
      </w:r>
      <w:proofErr w:type="spellStart"/>
      <w:r w:rsidRPr="002545FB">
        <w:rPr>
          <w:rStyle w:val="Emphasis"/>
          <w:rFonts w:asciiTheme="majorBidi" w:hAnsiTheme="majorBidi" w:cstheme="majorBidi"/>
        </w:rPr>
        <w:t>dan</w:t>
      </w:r>
      <w:proofErr w:type="spellEnd"/>
      <w:r w:rsidRPr="002545FB">
        <w:rPr>
          <w:rStyle w:val="Emphasis"/>
          <w:rFonts w:asciiTheme="majorBidi" w:hAnsiTheme="majorBidi" w:cstheme="majorBidi"/>
        </w:rPr>
        <w:t xml:space="preserve"> </w:t>
      </w:r>
      <w:proofErr w:type="spellStart"/>
      <w:r w:rsidRPr="002545FB">
        <w:rPr>
          <w:rStyle w:val="Emphasis"/>
          <w:rFonts w:asciiTheme="majorBidi" w:hAnsiTheme="majorBidi" w:cstheme="majorBidi"/>
        </w:rPr>
        <w:t>Metode</w:t>
      </w:r>
      <w:proofErr w:type="spellEnd"/>
      <w:r w:rsidRPr="002545FB">
        <w:rPr>
          <w:rStyle w:val="Emphasis"/>
          <w:rFonts w:asciiTheme="majorBidi" w:hAnsiTheme="majorBidi" w:cstheme="majorBidi"/>
        </w:rPr>
        <w:t xml:space="preserve"> </w:t>
      </w:r>
      <w:proofErr w:type="spellStart"/>
      <w:r w:rsidRPr="002545FB">
        <w:rPr>
          <w:rStyle w:val="Emphasis"/>
          <w:rFonts w:asciiTheme="majorBidi" w:hAnsiTheme="majorBidi" w:cstheme="majorBidi"/>
        </w:rPr>
        <w:t>Dakwah</w:t>
      </w:r>
      <w:proofErr w:type="spellEnd"/>
      <w:r w:rsidRPr="002545FB">
        <w:rPr>
          <w:rStyle w:val="Emphasis"/>
          <w:rFonts w:asciiTheme="majorBidi" w:hAnsiTheme="majorBidi" w:cstheme="majorBidi"/>
        </w:rPr>
        <w:t xml:space="preserve"> </w:t>
      </w:r>
      <w:proofErr w:type="spellStart"/>
      <w:r w:rsidRPr="002545FB">
        <w:rPr>
          <w:rStyle w:val="Emphasis"/>
          <w:rFonts w:asciiTheme="majorBidi" w:hAnsiTheme="majorBidi" w:cstheme="majorBidi"/>
        </w:rPr>
        <w:t>Nabi</w:t>
      </w:r>
      <w:proofErr w:type="spellEnd"/>
      <w:r w:rsidRPr="002545FB">
        <w:rPr>
          <w:rStyle w:val="Emphasis"/>
          <w:rFonts w:asciiTheme="majorBidi" w:hAnsiTheme="majorBidi" w:cstheme="majorBidi"/>
        </w:rPr>
        <w:t>,</w:t>
      </w:r>
      <w:r w:rsidRPr="002545FB">
        <w:rPr>
          <w:rFonts w:asciiTheme="majorBidi" w:hAnsiTheme="majorBidi" w:cstheme="majorBidi"/>
        </w:rPr>
        <w:t xml:space="preserve"> </w:t>
      </w:r>
      <w:proofErr w:type="spellStart"/>
      <w:r w:rsidRPr="002545FB">
        <w:rPr>
          <w:rFonts w:asciiTheme="majorBidi" w:hAnsiTheme="majorBidi" w:cstheme="majorBidi"/>
        </w:rPr>
        <w:t>Pustaka</w:t>
      </w:r>
      <w:proofErr w:type="spellEnd"/>
      <w:r w:rsidRPr="002545FB">
        <w:rPr>
          <w:rFonts w:asciiTheme="majorBidi" w:hAnsiTheme="majorBidi" w:cstheme="majorBidi"/>
        </w:rPr>
        <w:t xml:space="preserve"> </w:t>
      </w:r>
      <w:proofErr w:type="spellStart"/>
      <w:r w:rsidRPr="002545FB">
        <w:rPr>
          <w:rFonts w:asciiTheme="majorBidi" w:hAnsiTheme="majorBidi" w:cstheme="majorBidi"/>
        </w:rPr>
        <w:t>Firdaus</w:t>
      </w:r>
      <w:proofErr w:type="spellEnd"/>
      <w:r w:rsidRPr="002545FB">
        <w:rPr>
          <w:rFonts w:asciiTheme="majorBidi" w:hAnsiTheme="majorBidi" w:cstheme="majorBidi"/>
        </w:rPr>
        <w:t>, Jakarta, 1997.</w:t>
      </w:r>
      <w:bookmarkStart w:id="0" w:name="_GoBack"/>
      <w:bookmarkEnd w:id="0"/>
    </w:p>
    <w:sectPr w:rsidR="00A15D1E" w:rsidSect="000F071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D1E"/>
    <w:rsid w:val="0000695B"/>
    <w:rsid w:val="000C3326"/>
    <w:rsid w:val="000E3FD0"/>
    <w:rsid w:val="000F0719"/>
    <w:rsid w:val="00125F6F"/>
    <w:rsid w:val="00137110"/>
    <w:rsid w:val="001428FE"/>
    <w:rsid w:val="00233E88"/>
    <w:rsid w:val="002B2D1D"/>
    <w:rsid w:val="002D1169"/>
    <w:rsid w:val="002E0D8D"/>
    <w:rsid w:val="0032303D"/>
    <w:rsid w:val="00325745"/>
    <w:rsid w:val="0033704D"/>
    <w:rsid w:val="00350F8A"/>
    <w:rsid w:val="00367735"/>
    <w:rsid w:val="004404EE"/>
    <w:rsid w:val="00474ED2"/>
    <w:rsid w:val="0048451D"/>
    <w:rsid w:val="00485D8F"/>
    <w:rsid w:val="00520D4E"/>
    <w:rsid w:val="005E5CDF"/>
    <w:rsid w:val="005F5915"/>
    <w:rsid w:val="0063653B"/>
    <w:rsid w:val="00637BB7"/>
    <w:rsid w:val="006564F9"/>
    <w:rsid w:val="00684B64"/>
    <w:rsid w:val="006862CB"/>
    <w:rsid w:val="006B0EE8"/>
    <w:rsid w:val="006E0358"/>
    <w:rsid w:val="00867998"/>
    <w:rsid w:val="008A3B50"/>
    <w:rsid w:val="008D3AF3"/>
    <w:rsid w:val="008D5BA9"/>
    <w:rsid w:val="008E2FCB"/>
    <w:rsid w:val="00904A3F"/>
    <w:rsid w:val="00966883"/>
    <w:rsid w:val="009708AB"/>
    <w:rsid w:val="009E3999"/>
    <w:rsid w:val="00A15D1E"/>
    <w:rsid w:val="00A60F4D"/>
    <w:rsid w:val="00AA1AEB"/>
    <w:rsid w:val="00B06CA2"/>
    <w:rsid w:val="00BF7D87"/>
    <w:rsid w:val="00C123EA"/>
    <w:rsid w:val="00C67A69"/>
    <w:rsid w:val="00C750D5"/>
    <w:rsid w:val="00D4474E"/>
    <w:rsid w:val="00DC180F"/>
    <w:rsid w:val="00DE519D"/>
    <w:rsid w:val="00E00ECA"/>
    <w:rsid w:val="00E06604"/>
    <w:rsid w:val="00E94768"/>
    <w:rsid w:val="00EF3615"/>
    <w:rsid w:val="00F22464"/>
    <w:rsid w:val="00F75183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1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A15D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7</cp:lastModifiedBy>
  <cp:revision>4</cp:revision>
  <dcterms:created xsi:type="dcterms:W3CDTF">2014-07-10T20:57:00Z</dcterms:created>
  <dcterms:modified xsi:type="dcterms:W3CDTF">2014-08-30T17:00:00Z</dcterms:modified>
</cp:coreProperties>
</file>