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F" w:rsidRPr="00333E29" w:rsidRDefault="00E9724F" w:rsidP="00E9724F">
      <w:pPr>
        <w:tabs>
          <w:tab w:val="left" w:pos="13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  <w:t>DAFTAR PUSTAKA</w:t>
      </w:r>
    </w:p>
    <w:p w:rsidR="00C3712B" w:rsidRPr="00333E29" w:rsidRDefault="00C3712B" w:rsidP="00E9724F">
      <w:pPr>
        <w:tabs>
          <w:tab w:val="left" w:pos="13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en-US"/>
        </w:rPr>
      </w:pPr>
    </w:p>
    <w:p w:rsidR="002C519F" w:rsidRDefault="002C519F" w:rsidP="00BB4FD7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Abdurrahman, </w:t>
      </w:r>
      <w:proofErr w:type="spellStart"/>
      <w:r w:rsidRPr="00BB4FD7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Mengungkap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Keharaman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Leasing, </w:t>
      </w:r>
      <w:proofErr w:type="gram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Bogor :</w:t>
      </w:r>
      <w:proofErr w:type="gram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Al-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Azhar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Press, 2010</w:t>
      </w:r>
    </w:p>
    <w:p w:rsidR="00BB4FD7" w:rsidRDefault="00BB4FD7" w:rsidP="00BB4FD7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2C519F" w:rsidRDefault="00F00855" w:rsidP="002C519F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Alma, Buchari, 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Manajemen Bisnis Syariah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Bandung: Penerbit Alfabeta, 2009</w:t>
      </w:r>
    </w:p>
    <w:p w:rsidR="00485A0C" w:rsidRDefault="00485A0C" w:rsidP="00485A0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35C2">
        <w:rPr>
          <w:rFonts w:ascii="Times New Roman" w:hAnsi="Times New Roman" w:cs="Times New Roman"/>
          <w:sz w:val="24"/>
          <w:szCs w:val="24"/>
          <w:lang w:val="en-US"/>
        </w:rPr>
        <w:t xml:space="preserve">Anwar, </w:t>
      </w:r>
      <w:r w:rsidRPr="00B335C2">
        <w:rPr>
          <w:rFonts w:ascii="Times New Roman" w:hAnsi="Times New Roman" w:cs="Times New Roman"/>
          <w:sz w:val="24"/>
          <w:szCs w:val="24"/>
        </w:rPr>
        <w:t>Samsul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3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Perjanjian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Syari’ah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akad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fikih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muamalat</w:t>
      </w:r>
      <w:proofErr w:type="spellEnd"/>
      <w:r w:rsidRPr="00B335C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B335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335C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B335C2">
        <w:rPr>
          <w:rFonts w:ascii="Times New Roman" w:hAnsi="Times New Roman" w:cs="Times New Roman"/>
          <w:sz w:val="24"/>
          <w:szCs w:val="24"/>
          <w:lang w:val="en-US"/>
        </w:rPr>
        <w:t xml:space="preserve"> PT Raja </w:t>
      </w:r>
      <w:proofErr w:type="spellStart"/>
      <w:r w:rsidRPr="00B335C2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B335C2">
        <w:rPr>
          <w:rFonts w:ascii="Times New Roman" w:hAnsi="Times New Roman" w:cs="Times New Roman"/>
          <w:sz w:val="24"/>
          <w:szCs w:val="24"/>
          <w:lang w:val="en-US"/>
        </w:rPr>
        <w:t>. 2007</w:t>
      </w:r>
    </w:p>
    <w:p w:rsidR="00485A0C" w:rsidRPr="00333E29" w:rsidRDefault="00485A0C" w:rsidP="00485A0C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id-ID"/>
        </w:rPr>
      </w:pPr>
      <w:r w:rsidRPr="00333E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id-ID"/>
        </w:rPr>
        <w:t xml:space="preserve">Astiko, </w:t>
      </w:r>
      <w:r w:rsidRPr="00333E29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id-ID"/>
        </w:rPr>
        <w:t>Manajemen Perkreditan</w:t>
      </w:r>
      <w:r w:rsidRPr="00333E29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val="en-US" w:eastAsia="id-ID"/>
        </w:rPr>
        <w:t>,</w:t>
      </w:r>
      <w:r w:rsidRPr="00333E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id-ID"/>
        </w:rPr>
        <w:t xml:space="preserve"> Yogyakarta: Andi Offset, 1996</w:t>
      </w:r>
    </w:p>
    <w:p w:rsidR="00BB6E2A" w:rsidRPr="00333E29" w:rsidRDefault="00BB6E2A" w:rsidP="00E9724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en-US" w:eastAsia="id-ID"/>
        </w:rPr>
      </w:pPr>
    </w:p>
    <w:p w:rsidR="00BB6E2A" w:rsidRPr="00333E29" w:rsidRDefault="00BB6E2A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Bahtiar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Wardi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Metodologi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Penelitian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Dakwah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, </w:t>
      </w:r>
      <w:proofErr w:type="gram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Jakarta :</w:t>
      </w:r>
      <w:proofErr w:type="gram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Logos, 1997</w:t>
      </w:r>
    </w:p>
    <w:p w:rsidR="00E9724F" w:rsidRPr="00333E29" w:rsidRDefault="00E9724F" w:rsidP="00BB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Burton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Simatupang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, Richard</w:t>
      </w:r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Aspek</w:t>
      </w:r>
      <w:proofErr w:type="spellEnd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Hukum</w:t>
      </w:r>
      <w:proofErr w:type="spellEnd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Bisnis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, Jakarta: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Rineka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Cipta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, 1996</w:t>
      </w: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Clark, Tom </w:t>
      </w:r>
      <w:proofErr w:type="gram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The</w:t>
      </w:r>
      <w:proofErr w:type="gram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 Word of Leasing,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Leasing Finance</w:t>
      </w:r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. London: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Euromoney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 Publications. 1985</w:t>
      </w: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F00855" w:rsidRPr="00333E29" w:rsidRDefault="00F00855" w:rsidP="00F008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Departemen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Agama RI, 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Al-Qur’an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Terjemahnya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Jakarta: CV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Darus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proofErr w:type="gram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sunnah</w:t>
      </w:r>
      <w:proofErr w:type="spellEnd"/>
      <w:proofErr w:type="gram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 2002</w:t>
      </w:r>
    </w:p>
    <w:p w:rsidR="00F00855" w:rsidRPr="00333E29" w:rsidRDefault="00F00855" w:rsidP="00F0085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Djumhana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Muhamad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Hukum</w:t>
      </w:r>
      <w:proofErr w:type="spellEnd"/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Perbankan</w:t>
      </w:r>
      <w:proofErr w:type="spellEnd"/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Indonesia,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Bandung: Citra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Aditya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Bakti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 2000</w:t>
      </w:r>
    </w:p>
    <w:p w:rsidR="00E9724F" w:rsidRPr="00333E29" w:rsidRDefault="00E9724F" w:rsidP="00E9724F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Faisal, Sanafiah</w:t>
      </w:r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Metode Penelitian Sosial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Jakarta, Erlangga, 2001</w:t>
      </w:r>
    </w:p>
    <w:p w:rsidR="00E9724F" w:rsidRPr="00333E29" w:rsidRDefault="00E9724F" w:rsidP="00E9724F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Farhana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Marisa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Praktek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Jual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Beli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Kredit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Kecamatan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Gelumbang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Kabupaten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Muara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Enim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Ditinjau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Dari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Hukum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Islam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Skripsi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Fakultas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Syariah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Universitas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Islam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Negeri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Sunan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Kalijaga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Yogyakarta, 2009</w:t>
      </w:r>
    </w:p>
    <w:p w:rsidR="006F488D" w:rsidRPr="00333E29" w:rsidRDefault="006F488D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6F488D" w:rsidRPr="00333E29" w:rsidRDefault="006F488D" w:rsidP="006F488D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Fathkur Rohman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Anis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“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Tingkat kepuasan nasabah menggadaikan barang di Pegadaian Syariiah cabang Kusumanegara”,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Skripsi, Program Studi Keuangan Islam Fakultas Syariah : UIN Sunnan Kalijaga Yogyakarta, 2006</w:t>
      </w: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F00855" w:rsidRPr="00333E29" w:rsidRDefault="00F00855" w:rsidP="00F00855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Fachruddin, Fuad Muhammad, 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Riba dalam Bank, Koperasi, Perseroan dan Asuransi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Bandung: al-Ma’rif, 1985</w:t>
      </w:r>
    </w:p>
    <w:p w:rsidR="00F00855" w:rsidRPr="00333E29" w:rsidRDefault="00F00855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2C519F" w:rsidRPr="002C519F" w:rsidRDefault="002C519F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Ibnu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Majah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Abi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Abdullah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Myhammad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Yazid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Qowini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Sunan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ibnu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Majah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Juz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 Dar al-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Fikr</w:t>
      </w:r>
      <w:proofErr w:type="spellEnd"/>
    </w:p>
    <w:p w:rsidR="00E9724F" w:rsidRPr="00333E29" w:rsidRDefault="00E9724F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J Moleong, Lexy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Metodologi Penelitian Kualitatif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Bandung, PT. Remaja Rosdakarya, 2000</w:t>
      </w: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Kamil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Ahmad dan M Fauzan, </w:t>
      </w:r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Kitab Undang-Undang Hukum Perbankan dan Ekonomi Syariah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Jakarta: Prenada Media, 2007</w:t>
      </w: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B4FD7" w:rsidRDefault="00BB4FD7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Koto,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Aladin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Fiqih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Ushul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Fiqih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Jakarta: PT. Raja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 2004</w:t>
      </w:r>
    </w:p>
    <w:p w:rsidR="00BB4FD7" w:rsidRPr="00BB4FD7" w:rsidRDefault="00BB4FD7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Kristiyanto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Rahadi</w:t>
      </w:r>
      <w:proofErr w:type="spellEnd"/>
      <w:proofErr w:type="gram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Konsep</w:t>
      </w:r>
      <w:proofErr w:type="spellEnd"/>
      <w:proofErr w:type="gram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Pembiayaan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dengan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Prinsip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Syariah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Aspek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Hukum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dalam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Pemberian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Pembiayaan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pada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PT. Bank Rakyat Indonesia (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persero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)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tbk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. Kantor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Cabang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Syariah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Semarang,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Tesis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Program Magister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Ilmu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Hukum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Universitas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Diponegoro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Semarang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2008</w:t>
      </w:r>
    </w:p>
    <w:p w:rsidR="00E9724F" w:rsidRPr="00333E29" w:rsidRDefault="00E9724F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B4FD7" w:rsidRDefault="00BB4FD7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Mz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Labib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Harniawati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Risalah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Fiqih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Berkiblat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Sunnah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Wal-Jamaah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Surabaya: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Bintang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Usaha Jaya, 2006</w:t>
      </w:r>
    </w:p>
    <w:p w:rsidR="00BB4FD7" w:rsidRPr="00BB4FD7" w:rsidRDefault="00BB4FD7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F00855" w:rsidRPr="00333E29" w:rsidRDefault="00F00855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Rasyid, Sulaiman, 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Fiqh Islam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Jakarta: Attahiriyah, 1976</w:t>
      </w:r>
    </w:p>
    <w:p w:rsidR="00F00855" w:rsidRPr="00333E29" w:rsidRDefault="00F00855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BB4FD7" w:rsidRDefault="00F00855" w:rsidP="00BB4FD7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Sabiq, Sayyid, </w:t>
      </w:r>
      <w:r w:rsidRPr="00333E29">
        <w:rPr>
          <w:rFonts w:ascii="Times New Roman" w:hAnsi="Times New Roman" w:cs="Times New Roman"/>
          <w:bCs/>
          <w:i/>
          <w:color w:val="262626" w:themeColor="text1" w:themeTint="D9"/>
          <w:sz w:val="24"/>
          <w:szCs w:val="24"/>
        </w:rPr>
        <w:t>fiqih suunah juz 2</w:t>
      </w:r>
      <w:r w:rsidRPr="00333E29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, </w:t>
      </w:r>
      <w:r w:rsidRPr="00333E29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Jakarta: Pustaka at-Tazkiyah, 2006</w:t>
      </w:r>
    </w:p>
    <w:p w:rsidR="00E9724F" w:rsidRPr="00333E29" w:rsidRDefault="00E9724F" w:rsidP="00E97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Sri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Susilo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, Y, </w:t>
      </w:r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Bank </w:t>
      </w:r>
      <w:proofErr w:type="spellStart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dan</w:t>
      </w:r>
      <w:proofErr w:type="spellEnd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Lembaga</w:t>
      </w:r>
      <w:proofErr w:type="spellEnd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Keuangan</w:t>
      </w:r>
      <w:proofErr w:type="spellEnd"/>
      <w:r w:rsidRPr="00333E29">
        <w:rPr>
          <w:rFonts w:ascii="Times New Roman" w:eastAsia="AGaramondPro-Italic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Lain</w:t>
      </w:r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, Jakarta: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Salemba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Empat</w:t>
      </w:r>
      <w:proofErr w:type="spellEnd"/>
      <w:r w:rsidRPr="00333E29">
        <w:rPr>
          <w:rFonts w:ascii="Times New Roman" w:eastAsia="AGaramondPro-Regular" w:hAnsi="Times New Roman" w:cs="Times New Roman"/>
          <w:color w:val="262626" w:themeColor="text1" w:themeTint="D9"/>
          <w:sz w:val="24"/>
          <w:szCs w:val="24"/>
          <w:lang w:val="en-US"/>
        </w:rPr>
        <w:t>, 2000</w:t>
      </w:r>
    </w:p>
    <w:p w:rsidR="00E9724F" w:rsidRPr="00333E29" w:rsidRDefault="00E9724F" w:rsidP="00E97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B4FD7" w:rsidRDefault="00BB4FD7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R&amp;B,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2007</w:t>
      </w:r>
    </w:p>
    <w:p w:rsidR="00BB4FD7" w:rsidRPr="00BB4FD7" w:rsidRDefault="00BB4FD7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4FD7" w:rsidRDefault="00BB4FD7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7.4pt;width:39.75pt;height:0;z-index:251658240" o:connectortype="straight"/>
        </w:pict>
      </w:r>
      <w:proofErr w:type="spellStart"/>
      <w:r w:rsidRPr="00BB4FD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2007</w:t>
      </w:r>
    </w:p>
    <w:p w:rsidR="00BB4FD7" w:rsidRDefault="00BB4FD7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334" w:rsidRPr="00485A0C" w:rsidRDefault="003F3334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0226">
        <w:rPr>
          <w:rFonts w:ascii="Times New Roman" w:hAnsi="Times New Roman" w:cs="Times New Roman"/>
          <w:sz w:val="24"/>
          <w:szCs w:val="24"/>
        </w:rPr>
        <w:t>Suhendi, Hendi</w:t>
      </w:r>
      <w:r w:rsidRPr="00C002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0226">
        <w:rPr>
          <w:rFonts w:ascii="Times New Roman" w:hAnsi="Times New Roman" w:cs="Times New Roman"/>
          <w:sz w:val="24"/>
          <w:szCs w:val="24"/>
        </w:rPr>
        <w:t xml:space="preserve"> </w:t>
      </w:r>
      <w:r w:rsidRPr="00C00226">
        <w:rPr>
          <w:rFonts w:ascii="Times New Roman" w:hAnsi="Times New Roman" w:cs="Times New Roman"/>
          <w:i/>
          <w:iCs/>
          <w:sz w:val="24"/>
          <w:szCs w:val="24"/>
        </w:rPr>
        <w:t>Fiqih Muamalah</w:t>
      </w:r>
      <w:r w:rsidRPr="00C00226">
        <w:rPr>
          <w:rFonts w:ascii="Times New Roman" w:hAnsi="Times New Roman" w:cs="Times New Roman"/>
          <w:sz w:val="24"/>
          <w:szCs w:val="24"/>
        </w:rPr>
        <w:t>, Jakarta:</w:t>
      </w:r>
      <w:r w:rsidR="00485A0C">
        <w:rPr>
          <w:rFonts w:ascii="Times New Roman" w:hAnsi="Times New Roman" w:cs="Times New Roman"/>
          <w:sz w:val="24"/>
          <w:szCs w:val="24"/>
        </w:rPr>
        <w:t xml:space="preserve"> PT. Raja Grafindo Persada, 200</w:t>
      </w:r>
      <w:r w:rsidR="00485A0C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85A0C" w:rsidRPr="00B335C2" w:rsidRDefault="00485A0C" w:rsidP="00485A0C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724F" w:rsidRPr="00333E29" w:rsidRDefault="00E9724F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Suyatno, Thomas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33E29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Dasar-dasar Perkreditan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Jakarta: Gramedia, 1992</w:t>
      </w:r>
    </w:p>
    <w:p w:rsidR="000D5261" w:rsidRPr="00333E29" w:rsidRDefault="000D5261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B4FD7" w:rsidRDefault="00BB4FD7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Syafi’i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Antonio, Muhammad, 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Bank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Syariah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Dari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Teori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Ke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Praktek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Cet. 1, </w:t>
      </w:r>
      <w:proofErr w:type="gram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Jakarta</w:t>
      </w:r>
      <w:proofErr w:type="gram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: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Gema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Insani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 2001</w:t>
      </w:r>
    </w:p>
    <w:p w:rsidR="00BB4FD7" w:rsidRDefault="00BB4FD7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0D5261" w:rsidRPr="00333E29" w:rsidRDefault="000D5261" w:rsidP="00E972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Viyolina, 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Sistem Bunga Dalam Gadai Ditinjau Dari Hukum Islam,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Skripsi, Sekolah Tinggi Ilmu Syariah Yogyakarta, 2000</w:t>
      </w:r>
    </w:p>
    <w:p w:rsidR="00E9724F" w:rsidRPr="00333E29" w:rsidRDefault="00E9724F" w:rsidP="00E9724F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E9724F" w:rsidRPr="00333E29" w:rsidRDefault="00E9724F" w:rsidP="00E9724F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Waluyo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Nur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Agus</w:t>
      </w:r>
      <w:proofErr w:type="spellEnd"/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Sistem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Pembiayaan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Leasing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di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Perbankan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Syariah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Jurnal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>Ekonomi</w:t>
      </w:r>
      <w:proofErr w:type="spellEnd"/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en-US"/>
        </w:rPr>
        <w:t xml:space="preserve"> Islam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 Vol.1 No.2, 2007</w:t>
      </w:r>
    </w:p>
    <w:p w:rsidR="00BB6E2A" w:rsidRPr="00333E29" w:rsidRDefault="00BB6E2A" w:rsidP="00BB6E2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6F488D" w:rsidRPr="00333E29" w:rsidRDefault="006F488D" w:rsidP="006F488D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Yusuf,</w:t>
      </w:r>
      <w:r w:rsidR="000D5261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Muhammad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33E29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Pegadaian Konvensional Dalam Perspektif Hukum Islam,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Skripsi Jurusan Syariah Sekolah Tinggi Ilmu Syariah Yogyakarta, 2000</w:t>
      </w:r>
    </w:p>
    <w:p w:rsidR="000D5261" w:rsidRPr="00333E29" w:rsidRDefault="000D5261" w:rsidP="000D5261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B4FD7" w:rsidRPr="00BB4FD7" w:rsidRDefault="00BB4FD7" w:rsidP="00BB6E2A">
      <w:pPr>
        <w:pStyle w:val="FootnoteText"/>
        <w:ind w:left="709" w:hanging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 w:rsidRPr="00BB4FD7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lastRenderedPageBreak/>
        <w:t>Internet</w:t>
      </w:r>
    </w:p>
    <w:p w:rsidR="00BB4FD7" w:rsidRDefault="00BB4FD7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87779" w:rsidRDefault="00B87779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Fatwa MUI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Beli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Ustadz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Setiawan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Budi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Utomo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Dewan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Syari’ah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) http://www.journal.dsn.ac.id/ (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2013)</w:t>
      </w:r>
    </w:p>
    <w:p w:rsidR="00B87779" w:rsidRDefault="00B87779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3B7A42" w:rsidRPr="00333E29" w:rsidRDefault="000D5261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Pengertian Implementasi. Upi.Ac.id (SECURED), h. 11-12 (diakses pada tanggal 16 </w:t>
      </w:r>
      <w:r w:rsidR="00183710"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April </w:t>
      </w: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2013)</w:t>
      </w:r>
    </w:p>
    <w:p w:rsidR="003B7A42" w:rsidRPr="00333E29" w:rsidRDefault="003B7A42" w:rsidP="003B7A42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87779" w:rsidRDefault="00B87779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B8777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http://vitasarasi.multiply.com/reviews/item/109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Default="00B87779" w:rsidP="00BB6E2A">
      <w:pPr>
        <w:pStyle w:val="FootnoteText"/>
        <w:ind w:left="709" w:hanging="709"/>
        <w:jc w:val="both"/>
        <w:rPr>
          <w:lang w:val="en-US"/>
        </w:rPr>
      </w:pPr>
    </w:p>
    <w:p w:rsidR="003B7A42" w:rsidRPr="00333E29" w:rsidRDefault="003B7A42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B87779">
        <w:rPr>
          <w:rFonts w:ascii="Times New Roman" w:hAnsi="Times New Roman" w:cs="Times New Roman"/>
          <w:sz w:val="24"/>
          <w:szCs w:val="24"/>
        </w:rPr>
        <w:t>http://www.journal.uii.ac.id/index.php/JHI/article/viewFile/2784/2535</w:t>
      </w:r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(</w:t>
      </w:r>
      <w:proofErr w:type="spellStart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diakses</w:t>
      </w:r>
      <w:proofErr w:type="spellEnd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16 </w:t>
      </w:r>
      <w:proofErr w:type="spellStart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april</w:t>
      </w:r>
      <w:proofErr w:type="spellEnd"/>
      <w:r w:rsidR="00BB6E2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2013)</w:t>
      </w:r>
    </w:p>
    <w:p w:rsidR="004E34EA" w:rsidRPr="00333E29" w:rsidRDefault="004E34EA" w:rsidP="004E34E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E34EA" w:rsidRPr="00333E29" w:rsidRDefault="00485A0C" w:rsidP="004E34E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485A0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http://kamusbahasa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indonesia</w:t>
      </w:r>
      <w:r w:rsidR="004E34E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.org./praktik/mirip (</w:t>
      </w:r>
      <w:proofErr w:type="spellStart"/>
      <w:r w:rsidR="004E34E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diakses</w:t>
      </w:r>
      <w:proofErr w:type="spellEnd"/>
      <w:r w:rsidR="004E34E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4E34E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 w:rsidR="004E34E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4E34E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 w:rsidR="004E34EA" w:rsidRPr="00333E29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16 April 2013)</w:t>
      </w:r>
    </w:p>
    <w:p w:rsidR="004E34EA" w:rsidRPr="00333E29" w:rsidRDefault="004E34EA" w:rsidP="004E34E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E34EA" w:rsidRDefault="004E34EA" w:rsidP="004E34E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333E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www. Unicom. ac.id. h. 37 (diakses pada tanggal 16 april 2013)</w:t>
      </w:r>
    </w:p>
    <w:p w:rsidR="00485A0C" w:rsidRPr="00485A0C" w:rsidRDefault="00485A0C" w:rsidP="004E34E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F00855" w:rsidRPr="00333E29" w:rsidRDefault="00F00855" w:rsidP="004E34EA">
      <w:pPr>
        <w:pStyle w:val="FootnoteTex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4E34EA" w:rsidRPr="00B87779" w:rsidRDefault="00B87779" w:rsidP="00BB6E2A">
      <w:pPr>
        <w:pStyle w:val="FootnoteText"/>
        <w:ind w:left="709" w:hanging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proofErr w:type="spellStart"/>
      <w:r w:rsidRPr="00B8777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Wawancara</w:t>
      </w:r>
      <w:proofErr w:type="spellEnd"/>
    </w:p>
    <w:p w:rsidR="00F00855" w:rsidRDefault="00F00855" w:rsidP="00F0085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B87779" w:rsidRDefault="00B87779" w:rsidP="00F0085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Masrudin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B8777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Rohim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B8777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Anwar,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B8777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Saharuddin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18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B8777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J,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B8777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Adnan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B8777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Agus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B87779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Imam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Nawawi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7 April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 w:rsidR="00D6157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20 </w:t>
      </w:r>
      <w:proofErr w:type="spellStart"/>
      <w:r w:rsidR="00D61570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2013</w:t>
      </w:r>
    </w:p>
    <w:p w:rsidR="00B87779" w:rsidRPr="00B87779" w:rsidRDefault="00B87779" w:rsidP="00F00855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F00855" w:rsidRPr="00333E29" w:rsidRDefault="00F00855" w:rsidP="00BB6E2A">
      <w:pPr>
        <w:pStyle w:val="FootnoteText"/>
        <w:ind w:left="709" w:hanging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sectPr w:rsidR="00F00855" w:rsidRPr="00333E29" w:rsidSect="006F488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aramondPro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24F"/>
    <w:rsid w:val="000010FB"/>
    <w:rsid w:val="00037F21"/>
    <w:rsid w:val="00077233"/>
    <w:rsid w:val="000B3682"/>
    <w:rsid w:val="000D5261"/>
    <w:rsid w:val="000E2C42"/>
    <w:rsid w:val="00183710"/>
    <w:rsid w:val="00190FD5"/>
    <w:rsid w:val="001F4069"/>
    <w:rsid w:val="002563D0"/>
    <w:rsid w:val="00260AE7"/>
    <w:rsid w:val="002C519F"/>
    <w:rsid w:val="002E5785"/>
    <w:rsid w:val="00333E29"/>
    <w:rsid w:val="003A554A"/>
    <w:rsid w:val="003B7A42"/>
    <w:rsid w:val="003F3334"/>
    <w:rsid w:val="003F4159"/>
    <w:rsid w:val="003F4C89"/>
    <w:rsid w:val="00485A0C"/>
    <w:rsid w:val="004E34EA"/>
    <w:rsid w:val="00514893"/>
    <w:rsid w:val="00562245"/>
    <w:rsid w:val="005D17A3"/>
    <w:rsid w:val="00620424"/>
    <w:rsid w:val="0067293B"/>
    <w:rsid w:val="006F0DF8"/>
    <w:rsid w:val="006F488D"/>
    <w:rsid w:val="00792F81"/>
    <w:rsid w:val="007D7DBD"/>
    <w:rsid w:val="007F5B5C"/>
    <w:rsid w:val="0087320D"/>
    <w:rsid w:val="008A6BEC"/>
    <w:rsid w:val="008F23F7"/>
    <w:rsid w:val="008F6291"/>
    <w:rsid w:val="00902CEB"/>
    <w:rsid w:val="009346F7"/>
    <w:rsid w:val="00942415"/>
    <w:rsid w:val="00A33945"/>
    <w:rsid w:val="00A60DFA"/>
    <w:rsid w:val="00A72171"/>
    <w:rsid w:val="00AB178E"/>
    <w:rsid w:val="00B335C2"/>
    <w:rsid w:val="00B55226"/>
    <w:rsid w:val="00B61694"/>
    <w:rsid w:val="00B87779"/>
    <w:rsid w:val="00BB4FD7"/>
    <w:rsid w:val="00BB6E2A"/>
    <w:rsid w:val="00BC523A"/>
    <w:rsid w:val="00C00226"/>
    <w:rsid w:val="00C1692F"/>
    <w:rsid w:val="00C3712B"/>
    <w:rsid w:val="00C83D58"/>
    <w:rsid w:val="00D35EB6"/>
    <w:rsid w:val="00D36DA8"/>
    <w:rsid w:val="00D61570"/>
    <w:rsid w:val="00DB6C3C"/>
    <w:rsid w:val="00DE4CD9"/>
    <w:rsid w:val="00E45417"/>
    <w:rsid w:val="00E9724F"/>
    <w:rsid w:val="00EB1645"/>
    <w:rsid w:val="00ED6857"/>
    <w:rsid w:val="00F00855"/>
    <w:rsid w:val="00F0401B"/>
    <w:rsid w:val="00F818AF"/>
    <w:rsid w:val="00F9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4F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97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9724F"/>
    <w:rPr>
      <w:rFonts w:ascii="Calibri" w:eastAsia="Calibri" w:hAnsi="Calibri" w:cs="Arial"/>
      <w:sz w:val="20"/>
      <w:szCs w:val="20"/>
      <w:lang w:val="id-ID"/>
    </w:rPr>
  </w:style>
  <w:style w:type="character" w:styleId="FootnoteReference">
    <w:name w:val="footnote reference"/>
    <w:basedOn w:val="DefaultParagraphFont"/>
    <w:unhideWhenUsed/>
    <w:rsid w:val="000D52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7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Waluyo</dc:creator>
  <cp:lastModifiedBy> user</cp:lastModifiedBy>
  <cp:revision>22</cp:revision>
  <cp:lastPrinted>2013-10-19T03:26:00Z</cp:lastPrinted>
  <dcterms:created xsi:type="dcterms:W3CDTF">2013-04-30T11:19:00Z</dcterms:created>
  <dcterms:modified xsi:type="dcterms:W3CDTF">2013-10-19T03:27:00Z</dcterms:modified>
</cp:coreProperties>
</file>