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FF" w:rsidRDefault="00A63F3F" w:rsidP="002111F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bidi="en-US"/>
        </w:rPr>
        <w:pict>
          <v:shapetype id="_x0000_t202" coordsize="21600,21600" o:spt="202" path="m,l,21600r21600,l21600,xe">
            <v:stroke joinstyle="miter"/>
            <v:path gradientshapeok="t" o:connecttype="rect"/>
          </v:shapetype>
          <v:shape id="_x0000_s1035" type="#_x0000_t202" style="position:absolute;left:0;text-align:left;margin-left:385.5pt;margin-top:-82.45pt;width:36.45pt;height:25.8pt;z-index:251660288" stroked="f">
            <v:textbox>
              <w:txbxContent>
                <w:p w:rsidR="002111FF" w:rsidRDefault="002111FF" w:rsidP="002111FF"/>
              </w:txbxContent>
            </v:textbox>
          </v:shape>
        </w:pict>
      </w:r>
      <w:r>
        <w:rPr>
          <w:rFonts w:ascii="Times New Roman" w:hAnsi="Times New Roman" w:cs="Times New Roman"/>
          <w:b/>
          <w:noProof/>
          <w:sz w:val="24"/>
          <w:szCs w:val="24"/>
          <w:lang w:bidi="en-US"/>
        </w:rPr>
        <w:pict>
          <v:roundrect id="_x0000_s1034" style="position:absolute;left:0;text-align:left;margin-left:401.1pt;margin-top:-82.65pt;width:20.85pt;height:47.2pt;z-index:251659264" arcsize="10923f" fillcolor="white [3212]" strokecolor="white [3212]"/>
        </w:pict>
      </w:r>
      <w:r w:rsidR="002111FF" w:rsidRPr="003211F1">
        <w:rPr>
          <w:rFonts w:ascii="Times New Roman" w:hAnsi="Times New Roman" w:cs="Times New Roman"/>
          <w:b/>
          <w:sz w:val="24"/>
          <w:szCs w:val="24"/>
        </w:rPr>
        <w:t>BAB II</w:t>
      </w:r>
    </w:p>
    <w:p w:rsidR="002111FF" w:rsidRPr="003211F1" w:rsidRDefault="002111FF" w:rsidP="002111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2111FF" w:rsidRPr="000C759D" w:rsidRDefault="002111FF" w:rsidP="002111FF">
      <w:pPr>
        <w:pStyle w:val="ListParagraph"/>
        <w:numPr>
          <w:ilvl w:val="0"/>
          <w:numId w:val="4"/>
        </w:numPr>
        <w:tabs>
          <w:tab w:val="left" w:pos="6480"/>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Kajian Relevan</w:t>
      </w:r>
    </w:p>
    <w:p w:rsidR="002111FF" w:rsidRDefault="002111FF" w:rsidP="002111FF">
      <w:pPr>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Sejauh penelusuran penulis, penelitian yang relevan sebelumnya yang berjudul “Sistem Gadai Tanah Pertanian Dalam Tinjauan Hukum Islam (Studi kasus di Desa Aepodu Kecamatan Laeya </w:t>
      </w:r>
      <w:r>
        <w:rPr>
          <w:rFonts w:ascii="Times New Roman" w:hAnsi="Times New Roman" w:cs="Times New Roman"/>
          <w:sz w:val="24"/>
          <w:szCs w:val="24"/>
          <w:lang w:val="id-ID"/>
        </w:rPr>
        <w:t>K</w:t>
      </w:r>
      <w:r>
        <w:rPr>
          <w:rFonts w:ascii="Times New Roman" w:hAnsi="Times New Roman" w:cs="Times New Roman"/>
          <w:sz w:val="24"/>
          <w:szCs w:val="24"/>
        </w:rPr>
        <w:t>abupaten Konsel)” oleh Ulfa Siswariyanti Mahasiswi Jurusan Syari’ah Mu’amalah pada tahun 2009STAIN Sultan Qaimuddin Kendari yang bertujuan untuk mengetahui esensi dan penerapan hukum islam terhadap sistem gadai tanah pertanian di Desa Aepodu. Penelitian ini memfokuskan pada hakikat dan penerapan sistem gadai di Desa Aepodu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2111FF" w:rsidRDefault="002111FF" w:rsidP="002111FF">
      <w:pPr>
        <w:spacing w:line="480" w:lineRule="auto"/>
        <w:ind w:left="426" w:firstLine="720"/>
        <w:jc w:val="both"/>
        <w:rPr>
          <w:rFonts w:ascii="Times New Roman" w:eastAsia="Times New Roman" w:hAnsi="Times New Roman" w:cs="Times New Roman"/>
          <w:sz w:val="24"/>
          <w:szCs w:val="24"/>
          <w:lang w:val="id-ID" w:eastAsia="id-ID"/>
        </w:rPr>
      </w:pPr>
      <w:r w:rsidRPr="006C50CD">
        <w:rPr>
          <w:rFonts w:ascii="Times New Roman" w:hAnsi="Times New Roman" w:cs="Times New Roman"/>
          <w:sz w:val="24"/>
          <w:szCs w:val="24"/>
          <w:lang w:val="id-ID"/>
        </w:rPr>
        <w:t xml:space="preserve">Kemudian, kajian yang relevan selanjutnya pernah dilakukan </w:t>
      </w:r>
      <w:r w:rsidRPr="006C50CD">
        <w:rPr>
          <w:rFonts w:ascii="Times New Roman" w:eastAsia="Times New Roman" w:hAnsi="Times New Roman" w:cs="Times New Roman"/>
          <w:sz w:val="24"/>
          <w:szCs w:val="24"/>
          <w:lang w:val="id-ID" w:eastAsia="id-ID"/>
        </w:rPr>
        <w:t>oleh</w:t>
      </w:r>
      <w:r>
        <w:rPr>
          <w:rFonts w:ascii="Times New Roman" w:eastAsia="Times New Roman" w:hAnsi="Times New Roman" w:cs="Times New Roman"/>
          <w:sz w:val="24"/>
          <w:szCs w:val="24"/>
          <w:lang w:val="id-ID" w:eastAsia="id-ID"/>
        </w:rPr>
        <w:t xml:space="preserve"> Sadria S.Jurusan Syariah  Prodi Mu’amalah STAIN Kendari</w:t>
      </w:r>
      <w:r w:rsidRPr="006C50CD">
        <w:rPr>
          <w:rFonts w:ascii="Times New Roman" w:eastAsia="Times New Roman" w:hAnsi="Times New Roman" w:cs="Times New Roman"/>
          <w:sz w:val="24"/>
          <w:szCs w:val="24"/>
          <w:lang w:val="id-ID" w:eastAsia="id-ID"/>
        </w:rPr>
        <w:t xml:space="preserve"> dengan judul</w:t>
      </w:r>
      <w:r>
        <w:rPr>
          <w:rFonts w:ascii="Times New Roman" w:eastAsia="Times New Roman" w:hAnsi="Times New Roman" w:cs="Times New Roman"/>
          <w:sz w:val="24"/>
          <w:szCs w:val="24"/>
          <w:lang w:val="id-ID" w:eastAsia="id-ID"/>
        </w:rPr>
        <w:t xml:space="preserve"> “Sistem Bagi Hasil Dalam Penggarapan Sawah pada Masyarakat Muslim Ditinjau Dalam Hukum Islam</w:t>
      </w:r>
      <w:r w:rsidR="00C17915" w:rsidRPr="00DF0DC0">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(Studi kasus di Kelurahan Palangga Kecamatan Konawe Selatan)” </w:t>
      </w:r>
      <w:r w:rsidRPr="006C50CD">
        <w:rPr>
          <w:rFonts w:ascii="Times New Roman" w:eastAsia="Times New Roman" w:hAnsi="Times New Roman" w:cs="Times New Roman"/>
          <w:sz w:val="24"/>
          <w:szCs w:val="24"/>
          <w:lang w:val="id-ID" w:eastAsia="id-ID"/>
        </w:rPr>
        <w:t xml:space="preserve">yang </w:t>
      </w:r>
      <w:r>
        <w:rPr>
          <w:rFonts w:ascii="Times New Roman" w:eastAsia="Times New Roman" w:hAnsi="Times New Roman" w:cs="Times New Roman"/>
          <w:sz w:val="24"/>
          <w:szCs w:val="24"/>
          <w:lang w:val="id-ID" w:eastAsia="id-ID"/>
        </w:rPr>
        <w:t>mengkaji mengenai sistem bagi hasil penggarapan, upaya penggarapan sawah dan Tinjauan Hukum Islam adanya bagi hasil Pertanian</w:t>
      </w:r>
      <w:r w:rsidRPr="00A05672">
        <w:rPr>
          <w:rFonts w:ascii="Times New Roman" w:eastAsia="Times New Roman" w:hAnsi="Times New Roman" w:cs="Times New Roman"/>
          <w:sz w:val="24"/>
          <w:szCs w:val="24"/>
          <w:lang w:val="id-ID" w:eastAsia="id-ID"/>
        </w:rPr>
        <w:t>.</w:t>
      </w:r>
      <w:r>
        <w:rPr>
          <w:rStyle w:val="FootnoteReference"/>
          <w:rFonts w:ascii="Times New Roman" w:eastAsia="Times New Roman" w:hAnsi="Times New Roman" w:cs="Times New Roman"/>
          <w:sz w:val="24"/>
          <w:szCs w:val="24"/>
          <w:lang w:val="id-ID" w:eastAsia="id-ID"/>
        </w:rPr>
        <w:footnoteReference w:id="3"/>
      </w:r>
    </w:p>
    <w:p w:rsidR="002111FF" w:rsidRPr="006C50CD" w:rsidRDefault="00A63F3F" w:rsidP="002111FF">
      <w:pPr>
        <w:spacing w:line="480" w:lineRule="auto"/>
        <w:ind w:left="426" w:firstLine="720"/>
        <w:jc w:val="both"/>
        <w:rPr>
          <w:rFonts w:ascii="Times New Roman" w:eastAsia="Times New Roman" w:hAnsi="Times New Roman" w:cs="Times New Roman"/>
          <w:sz w:val="24"/>
          <w:szCs w:val="24"/>
          <w:lang w:val="id-ID" w:eastAsia="id-ID"/>
        </w:rPr>
      </w:pPr>
      <w:r w:rsidRPr="00A63F3F">
        <w:rPr>
          <w:rFonts w:ascii="Times New Roman" w:hAnsi="Times New Roman" w:cs="Times New Roman"/>
          <w:noProof/>
          <w:sz w:val="24"/>
          <w:szCs w:val="24"/>
          <w:lang w:bidi="en-US"/>
        </w:rPr>
        <w:pict>
          <v:shape id="_x0000_s1036" type="#_x0000_t202" style="position:absolute;left:0;text-align:left;margin-left:188.3pt;margin-top:147.75pt;width:38.95pt;height:21.15pt;z-index:251661312" stroked="f">
            <v:textbox>
              <w:txbxContent>
                <w:p w:rsidR="002111FF" w:rsidRDefault="00F447E5" w:rsidP="002111FF">
                  <w:pPr>
                    <w:jc w:val="center"/>
                  </w:pPr>
                  <w:r>
                    <w:t>9</w:t>
                  </w:r>
                </w:p>
              </w:txbxContent>
            </v:textbox>
          </v:shape>
        </w:pict>
      </w:r>
      <w:r w:rsidR="002111FF" w:rsidRPr="006C50CD">
        <w:rPr>
          <w:rFonts w:ascii="Times New Roman" w:eastAsia="Times New Roman" w:hAnsi="Times New Roman" w:cs="Times New Roman"/>
          <w:sz w:val="24"/>
          <w:szCs w:val="24"/>
          <w:lang w:val="id-ID" w:eastAsia="id-ID"/>
        </w:rPr>
        <w:t>Relevan selanjutnya yaitu “</w:t>
      </w:r>
      <w:r w:rsidR="002111FF">
        <w:rPr>
          <w:rFonts w:ascii="Times New Roman" w:eastAsia="Times New Roman" w:hAnsi="Times New Roman" w:cs="Times New Roman"/>
          <w:sz w:val="24"/>
          <w:szCs w:val="24"/>
          <w:lang w:val="id-ID" w:eastAsia="id-ID"/>
        </w:rPr>
        <w:t xml:space="preserve">Tinjauan </w:t>
      </w:r>
      <w:r w:rsidR="00C17915" w:rsidRPr="00DF0DC0">
        <w:rPr>
          <w:rFonts w:ascii="Times New Roman" w:eastAsia="Times New Roman" w:hAnsi="Times New Roman" w:cs="Times New Roman"/>
          <w:sz w:val="24"/>
          <w:szCs w:val="24"/>
          <w:lang w:val="id-ID" w:eastAsia="id-ID"/>
        </w:rPr>
        <w:t xml:space="preserve"> </w:t>
      </w:r>
      <w:r w:rsidR="002111FF">
        <w:rPr>
          <w:rFonts w:ascii="Times New Roman" w:eastAsia="Times New Roman" w:hAnsi="Times New Roman" w:cs="Times New Roman"/>
          <w:sz w:val="24"/>
          <w:szCs w:val="24"/>
          <w:lang w:val="id-ID" w:eastAsia="id-ID"/>
        </w:rPr>
        <w:t xml:space="preserve">Hukum Islam terhadap Tradisi gadai Tanah </w:t>
      </w:r>
      <w:r w:rsidR="00C17915" w:rsidRPr="00DF0DC0">
        <w:rPr>
          <w:rFonts w:ascii="Times New Roman" w:eastAsia="Times New Roman" w:hAnsi="Times New Roman" w:cs="Times New Roman"/>
          <w:sz w:val="24"/>
          <w:szCs w:val="24"/>
          <w:lang w:val="id-ID" w:eastAsia="id-ID"/>
        </w:rPr>
        <w:t xml:space="preserve"> </w:t>
      </w:r>
      <w:r w:rsidR="002111FF">
        <w:rPr>
          <w:rFonts w:ascii="Times New Roman" w:eastAsia="Times New Roman" w:hAnsi="Times New Roman" w:cs="Times New Roman"/>
          <w:sz w:val="24"/>
          <w:szCs w:val="24"/>
          <w:lang w:val="id-ID" w:eastAsia="id-ID"/>
        </w:rPr>
        <w:t>(Studi kasus di Kelurahan Baruga</w:t>
      </w:r>
      <w:r w:rsidR="002111FF" w:rsidRPr="006C50CD">
        <w:rPr>
          <w:rFonts w:ascii="Times New Roman" w:eastAsia="Times New Roman" w:hAnsi="Times New Roman" w:cs="Times New Roman"/>
          <w:sz w:val="24"/>
          <w:szCs w:val="24"/>
          <w:lang w:val="id-ID" w:eastAsia="id-ID"/>
        </w:rPr>
        <w:t>” disusun o</w:t>
      </w:r>
      <w:r w:rsidR="002111FF">
        <w:rPr>
          <w:rFonts w:ascii="Times New Roman" w:eastAsia="Times New Roman" w:hAnsi="Times New Roman" w:cs="Times New Roman"/>
          <w:sz w:val="24"/>
          <w:szCs w:val="24"/>
          <w:lang w:val="id-ID" w:eastAsia="id-ID"/>
        </w:rPr>
        <w:t xml:space="preserve">leh: Susanto, Jurusan </w:t>
      </w:r>
      <w:r w:rsidR="002111FF">
        <w:rPr>
          <w:rFonts w:ascii="Times New Roman" w:eastAsia="Times New Roman" w:hAnsi="Times New Roman" w:cs="Times New Roman"/>
          <w:sz w:val="24"/>
          <w:szCs w:val="24"/>
          <w:lang w:val="id-ID" w:eastAsia="id-ID"/>
        </w:rPr>
        <w:lastRenderedPageBreak/>
        <w:t xml:space="preserve">Syari’ah Prodi Mu’amalah </w:t>
      </w:r>
      <w:r w:rsidR="00C17915" w:rsidRPr="00DF0DC0">
        <w:rPr>
          <w:rFonts w:ascii="Times New Roman" w:eastAsia="Times New Roman" w:hAnsi="Times New Roman" w:cs="Times New Roman"/>
          <w:sz w:val="24"/>
          <w:szCs w:val="24"/>
          <w:lang w:val="id-ID" w:eastAsia="id-ID"/>
        </w:rPr>
        <w:t xml:space="preserve"> </w:t>
      </w:r>
      <w:r w:rsidR="002111FF">
        <w:rPr>
          <w:rFonts w:ascii="Times New Roman" w:eastAsia="Times New Roman" w:hAnsi="Times New Roman" w:cs="Times New Roman"/>
          <w:sz w:val="24"/>
          <w:szCs w:val="24"/>
          <w:lang w:val="id-ID" w:eastAsia="id-ID"/>
        </w:rPr>
        <w:t xml:space="preserve">pada tahun 2010 </w:t>
      </w:r>
      <w:r w:rsidR="002111FF" w:rsidRPr="006C50CD">
        <w:rPr>
          <w:rFonts w:ascii="Times New Roman" w:eastAsia="Times New Roman" w:hAnsi="Times New Roman" w:cs="Times New Roman"/>
          <w:sz w:val="24"/>
          <w:szCs w:val="24"/>
          <w:lang w:val="id-ID" w:eastAsia="id-ID"/>
        </w:rPr>
        <w:t>yang mengulas ma</w:t>
      </w:r>
      <w:r w:rsidR="002111FF">
        <w:rPr>
          <w:rFonts w:ascii="Times New Roman" w:eastAsia="Times New Roman" w:hAnsi="Times New Roman" w:cs="Times New Roman"/>
          <w:sz w:val="24"/>
          <w:szCs w:val="24"/>
          <w:lang w:val="id-ID" w:eastAsia="id-ID"/>
        </w:rPr>
        <w:t>salah tradisi gadai dan pandangan hukum Islam terhadap tradisi gadai di Kelurahan Baruga.</w:t>
      </w:r>
      <w:r w:rsidR="002111FF">
        <w:rPr>
          <w:rStyle w:val="FootnoteReference"/>
          <w:rFonts w:ascii="Times New Roman" w:eastAsia="Times New Roman" w:hAnsi="Times New Roman" w:cs="Times New Roman"/>
          <w:sz w:val="24"/>
          <w:szCs w:val="24"/>
          <w:lang w:val="id-ID" w:eastAsia="id-ID"/>
        </w:rPr>
        <w:footnoteReference w:id="4"/>
      </w:r>
    </w:p>
    <w:p w:rsidR="002111FF" w:rsidRPr="00126473" w:rsidRDefault="002111FF" w:rsidP="002111FF">
      <w:pPr>
        <w:spacing w:line="480" w:lineRule="auto"/>
        <w:ind w:left="426" w:firstLine="720"/>
        <w:jc w:val="both"/>
        <w:rPr>
          <w:rFonts w:ascii="Times New Roman" w:eastAsia="Times New Roman" w:hAnsi="Times New Roman" w:cs="Times New Roman"/>
          <w:sz w:val="24"/>
          <w:szCs w:val="24"/>
          <w:lang w:eastAsia="id-ID"/>
        </w:rPr>
      </w:pPr>
      <w:r w:rsidRPr="007015DE">
        <w:rPr>
          <w:rFonts w:ascii="Times New Roman" w:hAnsi="Times New Roman" w:cs="Times New Roman"/>
          <w:sz w:val="24"/>
          <w:szCs w:val="24"/>
          <w:lang w:val="id-ID"/>
        </w:rPr>
        <w:t>Oleh karena itu penulis dapat menyimpul</w:t>
      </w:r>
      <w:r>
        <w:rPr>
          <w:rFonts w:ascii="Times New Roman" w:hAnsi="Times New Roman" w:cs="Times New Roman"/>
          <w:sz w:val="24"/>
          <w:szCs w:val="24"/>
          <w:lang w:val="id-ID"/>
        </w:rPr>
        <w:t>kan bahwa penelitian s</w:t>
      </w:r>
      <w:r>
        <w:rPr>
          <w:rFonts w:ascii="Times New Roman" w:hAnsi="Times New Roman" w:cs="Times New Roman"/>
          <w:sz w:val="24"/>
          <w:szCs w:val="24"/>
        </w:rPr>
        <w:t xml:space="preserve">aat ini dan sebelumnya </w:t>
      </w:r>
      <w:r w:rsidRPr="007015DE">
        <w:rPr>
          <w:rFonts w:ascii="Times New Roman" w:hAnsi="Times New Roman" w:cs="Times New Roman"/>
          <w:sz w:val="24"/>
          <w:szCs w:val="24"/>
          <w:lang w:val="id-ID"/>
        </w:rPr>
        <w:t>sama-sama membahas tentang</w:t>
      </w:r>
      <w:r>
        <w:rPr>
          <w:rFonts w:ascii="Times New Roman" w:hAnsi="Times New Roman" w:cs="Times New Roman"/>
          <w:sz w:val="24"/>
          <w:szCs w:val="24"/>
        </w:rPr>
        <w:t xml:space="preserve"> gadai. Namun, penulis lebih fok</w:t>
      </w:r>
      <w:r w:rsidRPr="007015DE">
        <w:rPr>
          <w:rFonts w:ascii="Times New Roman" w:hAnsi="Times New Roman" w:cs="Times New Roman"/>
          <w:sz w:val="24"/>
          <w:szCs w:val="24"/>
        </w:rPr>
        <w:t xml:space="preserve">us pada </w:t>
      </w:r>
      <w:r>
        <w:rPr>
          <w:rFonts w:ascii="Times New Roman" w:hAnsi="Times New Roman" w:cs="Times New Roman"/>
          <w:sz w:val="24"/>
          <w:szCs w:val="24"/>
          <w:lang w:val="id-ID"/>
        </w:rPr>
        <w:t>“</w:t>
      </w:r>
      <w:r>
        <w:rPr>
          <w:rFonts w:ascii="Times New Roman" w:eastAsia="Times New Roman" w:hAnsi="Times New Roman" w:cs="Times New Roman"/>
          <w:sz w:val="24"/>
          <w:szCs w:val="24"/>
          <w:lang w:eastAsia="id-ID"/>
        </w:rPr>
        <w:t>S</w:t>
      </w:r>
      <w:r w:rsidRPr="00FD1575">
        <w:rPr>
          <w:rFonts w:ascii="Times New Roman" w:eastAsia="Times New Roman" w:hAnsi="Times New Roman" w:cs="Times New Roman"/>
          <w:sz w:val="24"/>
          <w:szCs w:val="24"/>
          <w:lang w:eastAsia="id-ID"/>
        </w:rPr>
        <w:t>istem gadai lahan pertanian di kecamatan Rarowatu Kabupaten Bombana</w:t>
      </w:r>
      <w:r>
        <w:rPr>
          <w:rFonts w:ascii="Times New Roman" w:eastAsia="Times New Roman" w:hAnsi="Times New Roman" w:cs="Times New Roman"/>
          <w:sz w:val="24"/>
          <w:szCs w:val="24"/>
          <w:lang w:val="id-ID" w:eastAsia="id-ID"/>
        </w:rPr>
        <w:t xml:space="preserve">, faktor-faktor yang mempengaruhi terjadinya sistem gadai </w:t>
      </w:r>
      <w:r>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val="id-ID" w:eastAsia="id-ID"/>
        </w:rPr>
        <w:t>untuk mengetahui</w:t>
      </w:r>
      <w:r w:rsidRPr="00FD1575">
        <w:rPr>
          <w:rFonts w:ascii="Times New Roman" w:eastAsia="Times New Roman" w:hAnsi="Times New Roman" w:cs="Times New Roman"/>
          <w:sz w:val="24"/>
          <w:szCs w:val="24"/>
          <w:lang w:eastAsia="id-ID"/>
        </w:rPr>
        <w:t xml:space="preserve"> sistem gadai lahan per</w:t>
      </w:r>
      <w:r w:rsidRPr="00FD1575">
        <w:rPr>
          <w:rFonts w:ascii="Times New Roman" w:eastAsia="Times New Roman" w:hAnsi="Times New Roman" w:cs="Times New Roman"/>
          <w:sz w:val="24"/>
          <w:szCs w:val="24"/>
          <w:lang w:val="id-ID" w:eastAsia="id-ID"/>
        </w:rPr>
        <w:t>tanian ditinjau dari</w:t>
      </w:r>
      <w:r w:rsidRPr="00FD1575">
        <w:rPr>
          <w:rFonts w:ascii="Times New Roman" w:eastAsia="Times New Roman" w:hAnsi="Times New Roman" w:cs="Times New Roman"/>
          <w:sz w:val="24"/>
          <w:szCs w:val="24"/>
          <w:lang w:eastAsia="id-ID"/>
        </w:rPr>
        <w:t xml:space="preserve"> hukum islam</w:t>
      </w:r>
      <w:r>
        <w:rPr>
          <w:rFonts w:ascii="Times New Roman" w:eastAsia="Times New Roman" w:hAnsi="Times New Roman" w:cs="Times New Roman"/>
          <w:sz w:val="24"/>
          <w:szCs w:val="24"/>
          <w:lang w:val="id-ID" w:eastAsia="id-ID"/>
        </w:rPr>
        <w:t>”.</w:t>
      </w:r>
    </w:p>
    <w:p w:rsidR="002111FF" w:rsidRPr="00126473" w:rsidRDefault="002111FF" w:rsidP="002111FF">
      <w:pPr>
        <w:pStyle w:val="ListParagraph"/>
        <w:numPr>
          <w:ilvl w:val="0"/>
          <w:numId w:val="4"/>
        </w:numPr>
        <w:spacing w:after="120" w:line="480" w:lineRule="auto"/>
        <w:ind w:left="426" w:hanging="426"/>
        <w:jc w:val="both"/>
        <w:rPr>
          <w:rFonts w:ascii="Times New Roman" w:eastAsia="Times New Roman" w:hAnsi="Times New Roman" w:cs="Times New Roman"/>
          <w:sz w:val="24"/>
          <w:szCs w:val="24"/>
          <w:lang w:eastAsia="id-ID"/>
        </w:rPr>
      </w:pPr>
      <w:r w:rsidRPr="00126473">
        <w:rPr>
          <w:rFonts w:ascii="Times New Roman" w:eastAsia="Times New Roman" w:hAnsi="Times New Roman" w:cs="Times New Roman"/>
          <w:b/>
          <w:sz w:val="24"/>
          <w:szCs w:val="24"/>
          <w:lang w:eastAsia="id-ID"/>
        </w:rPr>
        <w:t>Pandangan Umum tentang Gadai</w:t>
      </w:r>
    </w:p>
    <w:p w:rsidR="002111FF" w:rsidRPr="00126473" w:rsidRDefault="002111FF" w:rsidP="002111FF">
      <w:pPr>
        <w:pStyle w:val="ListParagraph"/>
        <w:numPr>
          <w:ilvl w:val="0"/>
          <w:numId w:val="3"/>
        </w:numPr>
        <w:spacing w:after="120" w:line="480" w:lineRule="auto"/>
        <w:ind w:left="709" w:hanging="283"/>
        <w:jc w:val="both"/>
        <w:rPr>
          <w:rFonts w:ascii="Times New Roman" w:eastAsia="Times New Roman" w:hAnsi="Times New Roman" w:cs="Times New Roman"/>
          <w:b/>
          <w:iCs/>
          <w:sz w:val="24"/>
          <w:szCs w:val="24"/>
          <w:lang w:eastAsia="id-ID"/>
        </w:rPr>
      </w:pPr>
      <w:r w:rsidRPr="00126473">
        <w:rPr>
          <w:rFonts w:ascii="Times New Roman" w:eastAsia="Times New Roman" w:hAnsi="Times New Roman" w:cs="Times New Roman"/>
          <w:b/>
          <w:iCs/>
          <w:sz w:val="24"/>
          <w:szCs w:val="24"/>
          <w:lang w:eastAsia="id-ID"/>
        </w:rPr>
        <w:t>Pengertian Gadai</w:t>
      </w:r>
    </w:p>
    <w:p w:rsidR="002111FF" w:rsidRDefault="002111FF" w:rsidP="002111FF">
      <w:pPr>
        <w:pStyle w:val="ListParagraph"/>
        <w:spacing w:after="120" w:line="480" w:lineRule="auto"/>
        <w:ind w:left="709" w:firstLine="851"/>
        <w:jc w:val="both"/>
        <w:rPr>
          <w:rFonts w:ascii="Times New Roman" w:eastAsia="Times New Roman" w:hAnsi="Times New Roman" w:cs="Times New Roman"/>
          <w:sz w:val="24"/>
          <w:szCs w:val="24"/>
          <w:lang w:eastAsia="id-ID"/>
        </w:rPr>
      </w:pPr>
      <w:r w:rsidRPr="00481A5D">
        <w:rPr>
          <w:rFonts w:ascii="Times New Roman" w:eastAsia="Times New Roman" w:hAnsi="Times New Roman" w:cs="Times New Roman"/>
          <w:sz w:val="24"/>
          <w:szCs w:val="24"/>
          <w:lang w:eastAsia="id-ID"/>
        </w:rPr>
        <w:t xml:space="preserve">Gadai berasal dari bahasa Arab yaitu  </w:t>
      </w:r>
      <w:r w:rsidRPr="00481A5D">
        <w:rPr>
          <w:rFonts w:ascii="Times New Roman" w:eastAsia="Times New Roman" w:hAnsi="Times New Roman" w:cs="Times New Roman"/>
          <w:b/>
          <w:bCs/>
          <w:sz w:val="24"/>
          <w:szCs w:val="24"/>
          <w:rtl/>
          <w:lang w:eastAsia="id-ID"/>
        </w:rPr>
        <w:t xml:space="preserve"> الرهن</w:t>
      </w:r>
      <w:r w:rsidRPr="00481A5D">
        <w:rPr>
          <w:rFonts w:ascii="Times New Roman" w:eastAsia="Times New Roman" w:hAnsi="Times New Roman" w:cs="Times New Roman"/>
          <w:sz w:val="24"/>
          <w:szCs w:val="24"/>
          <w:lang w:eastAsia="id-ID"/>
        </w:rPr>
        <w:t xml:space="preserve"> (</w:t>
      </w:r>
      <w:r w:rsidRPr="00481A5D">
        <w:rPr>
          <w:rFonts w:ascii="Times New Roman" w:eastAsia="Times New Roman" w:hAnsi="Times New Roman" w:cs="Times New Roman"/>
          <w:i/>
          <w:iCs/>
          <w:sz w:val="24"/>
          <w:szCs w:val="24"/>
          <w:lang w:eastAsia="id-ID"/>
        </w:rPr>
        <w:t>Ar-rahnu</w:t>
      </w:r>
      <w:r w:rsidRPr="00481A5D">
        <w:rPr>
          <w:rFonts w:ascii="Times New Roman" w:eastAsia="Times New Roman" w:hAnsi="Times New Roman" w:cs="Times New Roman"/>
          <w:sz w:val="24"/>
          <w:szCs w:val="24"/>
          <w:lang w:eastAsia="id-ID"/>
        </w:rPr>
        <w:t>) yang berarti</w:t>
      </w:r>
      <w:r w:rsidRPr="00481A5D">
        <w:rPr>
          <w:rFonts w:ascii="Times New Roman" w:eastAsia="Times New Roman" w:hAnsi="Times New Roman" w:cs="Times New Roman"/>
          <w:b/>
          <w:bCs/>
          <w:sz w:val="24"/>
          <w:szCs w:val="24"/>
          <w:rtl/>
          <w:lang w:eastAsia="id-ID"/>
        </w:rPr>
        <w:t xml:space="preserve"> الثبوت – الدوام</w:t>
      </w:r>
      <w:r w:rsidRPr="00481A5D">
        <w:rPr>
          <w:rFonts w:ascii="Times New Roman" w:eastAsia="Times New Roman" w:hAnsi="Times New Roman" w:cs="Times New Roman"/>
          <w:sz w:val="24"/>
          <w:szCs w:val="24"/>
          <w:lang w:eastAsia="id-ID"/>
        </w:rPr>
        <w:t xml:space="preserve"> (</w:t>
      </w:r>
      <w:r w:rsidRPr="00481A5D">
        <w:rPr>
          <w:rFonts w:ascii="Times New Roman" w:eastAsia="Times New Roman" w:hAnsi="Times New Roman" w:cs="Times New Roman"/>
          <w:i/>
          <w:iCs/>
          <w:sz w:val="24"/>
          <w:szCs w:val="24"/>
          <w:lang w:eastAsia="id-ID"/>
        </w:rPr>
        <w:t>Ats-Tsubut – Ad-dawam</w:t>
      </w:r>
      <w:r w:rsidRPr="00481A5D">
        <w:rPr>
          <w:rFonts w:ascii="Times New Roman" w:eastAsia="Times New Roman" w:hAnsi="Times New Roman" w:cs="Times New Roman"/>
          <w:sz w:val="24"/>
          <w:szCs w:val="24"/>
          <w:lang w:eastAsia="id-ID"/>
        </w:rPr>
        <w:t>) yaitu tetap dan terus menerus.Imam Asy-Syaukani mengatakan bahwa</w:t>
      </w:r>
      <w:r w:rsidRPr="00481A5D">
        <w:rPr>
          <w:rFonts w:ascii="Times New Roman" w:eastAsia="Times New Roman" w:hAnsi="Times New Roman" w:cs="Times New Roman"/>
          <w:i/>
          <w:iCs/>
          <w:sz w:val="24"/>
          <w:szCs w:val="24"/>
          <w:lang w:eastAsia="id-ID"/>
        </w:rPr>
        <w:t xml:space="preserve"> rahn </w:t>
      </w:r>
      <w:r w:rsidRPr="00481A5D">
        <w:rPr>
          <w:rFonts w:ascii="Times New Roman" w:eastAsia="Times New Roman" w:hAnsi="Times New Roman" w:cs="Times New Roman"/>
          <w:sz w:val="24"/>
          <w:szCs w:val="24"/>
          <w:lang w:eastAsia="id-ID"/>
        </w:rPr>
        <w:t xml:space="preserve">(gadai) menurut bahasa </w:t>
      </w:r>
      <w:r w:rsidRPr="00481A5D">
        <w:rPr>
          <w:rFonts w:ascii="Times New Roman" w:eastAsia="Times New Roman" w:hAnsi="Times New Roman" w:cs="Times New Roman"/>
          <w:b/>
          <w:bCs/>
          <w:sz w:val="24"/>
          <w:szCs w:val="24"/>
          <w:rtl/>
          <w:lang w:eastAsia="id-ID"/>
        </w:rPr>
        <w:t>الأحتباس</w:t>
      </w:r>
      <w:r w:rsidRPr="00481A5D">
        <w:rPr>
          <w:rFonts w:ascii="Times New Roman" w:eastAsia="Times New Roman" w:hAnsi="Times New Roman" w:cs="Times New Roman"/>
          <w:i/>
          <w:iCs/>
          <w:sz w:val="24"/>
          <w:szCs w:val="24"/>
          <w:lang w:eastAsia="id-ID"/>
        </w:rPr>
        <w:t>(Al-Ihtibas)</w:t>
      </w:r>
      <w:r w:rsidRPr="00481A5D">
        <w:rPr>
          <w:rFonts w:ascii="Times New Roman" w:eastAsia="Times New Roman" w:hAnsi="Times New Roman" w:cs="Times New Roman"/>
          <w:sz w:val="24"/>
          <w:szCs w:val="24"/>
          <w:lang w:eastAsia="id-ID"/>
        </w:rPr>
        <w:t xml:space="preserve"> yang berarti menahan.</w:t>
      </w:r>
      <w:r w:rsidRPr="003211F1">
        <w:rPr>
          <w:vertAlign w:val="superscript"/>
          <w:lang w:eastAsia="id-ID"/>
        </w:rPr>
        <w:footnoteReference w:id="5"/>
      </w:r>
    </w:p>
    <w:p w:rsidR="002111FF" w:rsidRDefault="002111FF" w:rsidP="002111FF">
      <w:pPr>
        <w:pStyle w:val="ListParagraph"/>
        <w:spacing w:after="120" w:line="480" w:lineRule="auto"/>
        <w:ind w:left="709"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Sedangkan m</w:t>
      </w:r>
      <w:r w:rsidRPr="003211F1">
        <w:rPr>
          <w:rFonts w:ascii="Times New Roman" w:eastAsia="Times New Roman" w:hAnsi="Times New Roman" w:cs="Times New Roman"/>
          <w:sz w:val="24"/>
          <w:szCs w:val="24"/>
          <w:lang w:eastAsia="id-ID"/>
        </w:rPr>
        <w:t xml:space="preserve">enurut istilah </w:t>
      </w:r>
      <w:r w:rsidRPr="003211F1">
        <w:rPr>
          <w:rFonts w:ascii="Times New Roman" w:eastAsia="Times New Roman" w:hAnsi="Times New Roman" w:cs="Times New Roman"/>
          <w:i/>
          <w:iCs/>
          <w:sz w:val="24"/>
          <w:szCs w:val="24"/>
          <w:lang w:eastAsia="id-ID"/>
        </w:rPr>
        <w:t xml:space="preserve">syara' </w:t>
      </w:r>
      <w:r w:rsidRPr="003211F1">
        <w:rPr>
          <w:rFonts w:ascii="Times New Roman" w:eastAsia="Times New Roman" w:hAnsi="Times New Roman" w:cs="Times New Roman"/>
          <w:sz w:val="24"/>
          <w:szCs w:val="24"/>
          <w:lang w:eastAsia="id-ID"/>
        </w:rPr>
        <w:t>rahn berarti menilai suatu barang dengan harga tertentu atas suatu utang, yang dimungkinkan pembayaran hutang itu dengan mengambil sebagian dari barang tersebut</w:t>
      </w:r>
      <w:r w:rsidRPr="003211F1">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Dalam ensiklopedi hukum Islam</w:t>
      </w:r>
      <w:r w:rsidRPr="003211F1">
        <w:rPr>
          <w:rFonts w:ascii="Times New Roman" w:eastAsia="Times New Roman" w:hAnsi="Times New Roman" w:cs="Times New Roman"/>
          <w:sz w:val="24"/>
          <w:szCs w:val="24"/>
          <w:lang w:eastAsia="id-ID"/>
        </w:rPr>
        <w:t xml:space="preserve"> menurut </w:t>
      </w:r>
      <w:r w:rsidRPr="003211F1">
        <w:rPr>
          <w:rFonts w:ascii="Times New Roman" w:eastAsia="Times New Roman" w:hAnsi="Times New Roman" w:cs="Times New Roman"/>
          <w:sz w:val="24"/>
          <w:szCs w:val="24"/>
          <w:lang w:val="id-ID" w:eastAsia="id-ID"/>
        </w:rPr>
        <w:t>UU Perdata 1150</w:t>
      </w:r>
      <w:r w:rsidRPr="003211F1">
        <w:rPr>
          <w:rFonts w:ascii="Times New Roman" w:eastAsia="Times New Roman" w:hAnsi="Times New Roman" w:cs="Times New Roman"/>
          <w:sz w:val="24"/>
          <w:szCs w:val="24"/>
          <w:lang w:eastAsia="id-ID"/>
        </w:rPr>
        <w:t xml:space="preserve"> dalam Buku BW </w:t>
      </w:r>
      <w:r w:rsidRPr="003211F1">
        <w:rPr>
          <w:rFonts w:ascii="Times New Roman" w:eastAsia="Times New Roman" w:hAnsi="Times New Roman" w:cs="Times New Roman"/>
          <w:sz w:val="24"/>
          <w:szCs w:val="24"/>
          <w:lang w:val="id-ID" w:eastAsia="id-ID"/>
        </w:rPr>
        <w:t>gadai</w:t>
      </w:r>
      <w:r>
        <w:rPr>
          <w:rFonts w:ascii="Times New Roman" w:eastAsia="Times New Roman" w:hAnsi="Times New Roman" w:cs="Times New Roman"/>
          <w:sz w:val="24"/>
          <w:szCs w:val="24"/>
          <w:lang w:eastAsia="id-ID"/>
        </w:rPr>
        <w:t xml:space="preserve">adalah </w:t>
      </w:r>
      <w:r w:rsidRPr="003211F1">
        <w:rPr>
          <w:rFonts w:ascii="Times New Roman" w:eastAsia="Times New Roman" w:hAnsi="Times New Roman" w:cs="Times New Roman"/>
          <w:sz w:val="24"/>
          <w:szCs w:val="24"/>
          <w:lang w:eastAsia="id-ID"/>
        </w:rPr>
        <w:t>sua</w:t>
      </w:r>
      <w:r>
        <w:rPr>
          <w:rFonts w:ascii="Times New Roman" w:eastAsia="Times New Roman" w:hAnsi="Times New Roman" w:cs="Times New Roman"/>
          <w:sz w:val="24"/>
          <w:szCs w:val="24"/>
          <w:lang w:eastAsia="id-ID"/>
        </w:rPr>
        <w:t>tu hak yang diperoleh kreditur (</w:t>
      </w:r>
      <w:r w:rsidRPr="003211F1">
        <w:rPr>
          <w:rFonts w:ascii="Times New Roman" w:eastAsia="Times New Roman" w:hAnsi="Times New Roman" w:cs="Times New Roman"/>
          <w:sz w:val="24"/>
          <w:szCs w:val="24"/>
          <w:lang w:eastAsia="id-ID"/>
        </w:rPr>
        <w:t>orang yang berpiutang) atas suatu barang yang bergerak yang diserahkan oleh debitur (orang yang berutang) atau orang lain atas namanya untuk menja</w:t>
      </w:r>
      <w:r>
        <w:rPr>
          <w:rFonts w:ascii="Times New Roman" w:eastAsia="Times New Roman" w:hAnsi="Times New Roman" w:cs="Times New Roman"/>
          <w:sz w:val="24"/>
          <w:szCs w:val="24"/>
          <w:lang w:eastAsia="id-ID"/>
        </w:rPr>
        <w:t>min suatu utang</w:t>
      </w:r>
      <w:r w:rsidRPr="003211F1">
        <w:rPr>
          <w:rFonts w:ascii="Times New Roman" w:eastAsia="Times New Roman" w:hAnsi="Times New Roman" w:cs="Times New Roman"/>
          <w:sz w:val="24"/>
          <w:szCs w:val="24"/>
          <w:lang w:eastAsia="id-ID"/>
        </w:rPr>
        <w:t xml:space="preserve">, </w:t>
      </w:r>
      <w:r w:rsidRPr="003211F1">
        <w:rPr>
          <w:rFonts w:ascii="Times New Roman" w:eastAsia="Times New Roman" w:hAnsi="Times New Roman" w:cs="Times New Roman"/>
          <w:sz w:val="24"/>
          <w:szCs w:val="24"/>
          <w:lang w:eastAsia="id-ID"/>
        </w:rPr>
        <w:lastRenderedPageBreak/>
        <w:t>memberikan kewenangan kepada kreditur untuk mendapatkan pelunasan hutang dari barang tersebut lebih dahulu dari pada kreditur-kreditur lainnya</w:t>
      </w:r>
      <w:r w:rsidRPr="003211F1">
        <w:rPr>
          <w:rFonts w:ascii="Times New Roman" w:eastAsia="Times New Roman" w:hAnsi="Times New Roman" w:cs="Times New Roman"/>
          <w:sz w:val="24"/>
          <w:szCs w:val="24"/>
          <w:lang w:val="id-ID" w:eastAsia="id-ID"/>
        </w:rPr>
        <w:t xml:space="preserve">. </w:t>
      </w:r>
      <w:r w:rsidRPr="00407CCE">
        <w:rPr>
          <w:rFonts w:ascii="Times New Roman" w:eastAsia="Times New Roman" w:hAnsi="Times New Roman" w:cs="Times New Roman"/>
          <w:sz w:val="24"/>
          <w:szCs w:val="24"/>
          <w:lang w:val="id-ID" w:eastAsia="id-ID"/>
        </w:rPr>
        <w:t xml:space="preserve">Menurut </w:t>
      </w:r>
      <w:r w:rsidRPr="003211F1">
        <w:rPr>
          <w:rFonts w:ascii="Times New Roman" w:eastAsia="Times New Roman" w:hAnsi="Times New Roman" w:cs="Times New Roman"/>
          <w:sz w:val="24"/>
          <w:szCs w:val="24"/>
          <w:lang w:val="id-ID" w:eastAsia="id-ID"/>
        </w:rPr>
        <w:t>ketentuan hukum adat</w:t>
      </w:r>
      <w:r>
        <w:rPr>
          <w:rFonts w:ascii="Times New Roman" w:eastAsia="Times New Roman" w:hAnsi="Times New Roman" w:cs="Times New Roman"/>
          <w:sz w:val="24"/>
          <w:szCs w:val="24"/>
          <w:lang w:val="id-ID" w:eastAsia="id-ID"/>
        </w:rPr>
        <w:t xml:space="preserve"> arti jual gada</w:t>
      </w:r>
      <w:r w:rsidRPr="0042380C">
        <w:rPr>
          <w:rFonts w:ascii="Times New Roman" w:eastAsia="Times New Roman" w:hAnsi="Times New Roman" w:cs="Times New Roman"/>
          <w:sz w:val="24"/>
          <w:szCs w:val="24"/>
          <w:lang w:val="id-ID" w:eastAsia="id-ID"/>
        </w:rPr>
        <w:t>i</w:t>
      </w:r>
      <w:r w:rsidRPr="003211F1">
        <w:rPr>
          <w:rFonts w:ascii="Times New Roman" w:eastAsia="Times New Roman" w:hAnsi="Times New Roman" w:cs="Times New Roman"/>
          <w:sz w:val="24"/>
          <w:szCs w:val="24"/>
          <w:lang w:val="id-ID" w:eastAsia="id-ID"/>
        </w:rPr>
        <w:t xml:space="preserve"> adalah </w:t>
      </w:r>
      <w:r w:rsidRPr="00407CCE">
        <w:rPr>
          <w:rFonts w:ascii="Times New Roman" w:eastAsia="Times New Roman" w:hAnsi="Times New Roman" w:cs="Times New Roman"/>
          <w:sz w:val="24"/>
          <w:szCs w:val="24"/>
          <w:lang w:val="id-ID" w:eastAsia="id-ID"/>
        </w:rPr>
        <w:t xml:space="preserve">penyerahan tanah untuk dikuasai orang lain dengan </w:t>
      </w:r>
      <w:r w:rsidRPr="003211F1">
        <w:rPr>
          <w:rFonts w:ascii="Times New Roman" w:eastAsia="Times New Roman" w:hAnsi="Times New Roman" w:cs="Times New Roman"/>
          <w:sz w:val="24"/>
          <w:szCs w:val="24"/>
          <w:lang w:val="id-ID" w:eastAsia="id-ID"/>
        </w:rPr>
        <w:t xml:space="preserve">menerima pembayaran sejumlah uang secara tunai, </w:t>
      </w:r>
      <w:r w:rsidRPr="00407CCE">
        <w:rPr>
          <w:rFonts w:ascii="Times New Roman" w:eastAsia="Times New Roman" w:hAnsi="Times New Roman" w:cs="Times New Roman"/>
          <w:sz w:val="24"/>
          <w:szCs w:val="24"/>
          <w:lang w:val="id-ID" w:eastAsia="id-ID"/>
        </w:rPr>
        <w:t xml:space="preserve">namun penjual (pemilik </w:t>
      </w:r>
      <w:r w:rsidRPr="0042380C">
        <w:rPr>
          <w:rFonts w:ascii="Times New Roman" w:eastAsia="Times New Roman" w:hAnsi="Times New Roman" w:cs="Times New Roman"/>
          <w:sz w:val="24"/>
          <w:szCs w:val="24"/>
          <w:lang w:val="id-ID" w:eastAsia="id-ID"/>
        </w:rPr>
        <w:t>t</w:t>
      </w:r>
      <w:r w:rsidRPr="00407CCE">
        <w:rPr>
          <w:rFonts w:ascii="Times New Roman" w:eastAsia="Times New Roman" w:hAnsi="Times New Roman" w:cs="Times New Roman"/>
          <w:sz w:val="24"/>
          <w:szCs w:val="24"/>
          <w:lang w:val="id-ID" w:eastAsia="id-ID"/>
        </w:rPr>
        <w:t>anah atau penggadai) tetap berhak untuk menebus kembali tanah tersebut dari pemegang gadai.</w:t>
      </w:r>
    </w:p>
    <w:p w:rsidR="002111FF" w:rsidRDefault="002111FF" w:rsidP="002111FF">
      <w:pPr>
        <w:pStyle w:val="ListParagraph"/>
        <w:spacing w:after="120" w:line="480" w:lineRule="auto"/>
        <w:ind w:left="709" w:firstLine="851"/>
        <w:jc w:val="both"/>
        <w:rPr>
          <w:rFonts w:ascii="Times New Roman" w:eastAsia="Times New Roman" w:hAnsi="Times New Roman" w:cs="Times New Roman"/>
          <w:sz w:val="24"/>
          <w:szCs w:val="24"/>
          <w:lang w:val="id-ID" w:eastAsia="id-ID"/>
        </w:rPr>
      </w:pPr>
      <w:r w:rsidRPr="0042380C">
        <w:rPr>
          <w:rFonts w:ascii="Times New Roman" w:eastAsia="Times New Roman" w:hAnsi="Times New Roman" w:cs="Times New Roman"/>
          <w:sz w:val="24"/>
          <w:szCs w:val="24"/>
          <w:lang w:val="id-ID" w:eastAsia="id-ID"/>
        </w:rPr>
        <w:t>Sedangkan menurut Hukum Agraria Nasional sebagaimana tercantum dalam penjelasan umum Undang-Undang No. 56 tahun 1960 angka 9a, gadai adalah hubungan antara seseorang dan tanah kepunyaan orang lain yang mempunyai utang uang kepadanya, selama utang tersebut belum dibayar lunas, maka tanah itu tetap dikuasai oleh pemegang gadai dan selama itu pula hasil tanah seluruhnya menjadi hak pemegang gadai, yang merupakan bunga dari utang tersebut.</w:t>
      </w:r>
      <w:r w:rsidRPr="003211F1">
        <w:rPr>
          <w:rStyle w:val="FootnoteReference"/>
          <w:rFonts w:ascii="Times New Roman" w:eastAsia="Times New Roman" w:hAnsi="Times New Roman" w:cs="Times New Roman"/>
          <w:sz w:val="24"/>
          <w:szCs w:val="24"/>
          <w:lang w:val="id-ID" w:eastAsia="id-ID"/>
        </w:rPr>
        <w:footnoteReference w:id="6"/>
      </w:r>
    </w:p>
    <w:p w:rsidR="002111FF" w:rsidRPr="009F55A4" w:rsidRDefault="002111FF" w:rsidP="002111FF">
      <w:pPr>
        <w:pStyle w:val="ListParagraph"/>
        <w:spacing w:after="120" w:line="480" w:lineRule="auto"/>
        <w:ind w:left="709" w:firstLine="851"/>
        <w:jc w:val="both"/>
        <w:rPr>
          <w:rFonts w:ascii="Times New Roman" w:eastAsia="Times New Roman" w:hAnsi="Times New Roman" w:cs="Times New Roman"/>
          <w:sz w:val="24"/>
          <w:szCs w:val="24"/>
          <w:lang w:val="id-ID" w:eastAsia="id-ID"/>
        </w:rPr>
      </w:pPr>
      <w:r w:rsidRPr="009F55A4">
        <w:rPr>
          <w:rFonts w:ascii="Times New Roman" w:eastAsia="Times New Roman" w:hAnsi="Times New Roman" w:cs="Times New Roman"/>
          <w:sz w:val="24"/>
          <w:szCs w:val="24"/>
          <w:lang w:val="id-ID" w:eastAsia="id-ID"/>
        </w:rPr>
        <w:t>Adapun menurut beberapa cendekiawan muslim mengenai defenisi gadai secara istilah diantaranya:</w:t>
      </w:r>
    </w:p>
    <w:p w:rsidR="002111FF" w:rsidRDefault="002111FF" w:rsidP="002111FF">
      <w:pPr>
        <w:spacing w:after="120" w:line="480" w:lineRule="auto"/>
        <w:ind w:left="709" w:firstLine="720"/>
        <w:jc w:val="both"/>
        <w:rPr>
          <w:rFonts w:ascii="Times New Roman" w:eastAsia="Times New Roman" w:hAnsi="Times New Roman" w:cs="Times New Roman"/>
          <w:sz w:val="24"/>
          <w:szCs w:val="24"/>
          <w:lang w:eastAsia="id-ID"/>
        </w:rPr>
      </w:pPr>
      <w:r w:rsidRPr="00DF0DC0">
        <w:rPr>
          <w:rFonts w:ascii="Times New Roman" w:eastAsia="Times New Roman" w:hAnsi="Times New Roman" w:cs="Times New Roman"/>
          <w:sz w:val="24"/>
          <w:szCs w:val="24"/>
          <w:lang w:val="id-ID" w:eastAsia="id-ID"/>
        </w:rPr>
        <w:t xml:space="preserve">Abdurrahman Al-Jazairi mendefinisikan gadai ialah </w:t>
      </w:r>
      <w:r w:rsidRPr="00DF0DC0">
        <w:rPr>
          <w:rFonts w:ascii="Times New Roman" w:eastAsia="Times New Roman" w:hAnsi="Times New Roman" w:cs="Times New Roman"/>
          <w:sz w:val="24"/>
          <w:szCs w:val="24"/>
          <w:lang w:val="id-ID" w:eastAsia="id-ID" w:bidi="ar-EG"/>
        </w:rPr>
        <w:t>menjadikan nilai pada suatu barang yang bersifat harta benda pada pandangan syar'i sebagai jaminan hutang.</w:t>
      </w:r>
      <w:r w:rsidRPr="00DF0DC0">
        <w:rPr>
          <w:rFonts w:ascii="Times New Roman" w:eastAsia="Times New Roman" w:hAnsi="Times New Roman" w:cs="Times New Roman"/>
          <w:sz w:val="24"/>
          <w:szCs w:val="24"/>
          <w:lang w:val="id-ID" w:eastAsia="id-ID"/>
        </w:rPr>
        <w:t>Wahbah Zuhaili mendefinisikan gadai dengan “menjaminkan sesuatu yang dapat dijadikan pembayaran hutang“.</w:t>
      </w:r>
      <w:r w:rsidRPr="003211F1">
        <w:rPr>
          <w:rFonts w:ascii="Times New Roman" w:hAnsi="Times New Roman" w:cs="Times New Roman"/>
          <w:sz w:val="24"/>
          <w:szCs w:val="24"/>
          <w:vertAlign w:val="superscript"/>
          <w:lang w:eastAsia="id-ID"/>
        </w:rPr>
        <w:footnoteReference w:id="7"/>
      </w:r>
      <w:r w:rsidRPr="003211F1">
        <w:rPr>
          <w:rFonts w:ascii="Times New Roman" w:eastAsia="Times New Roman" w:hAnsi="Times New Roman" w:cs="Times New Roman"/>
          <w:sz w:val="24"/>
          <w:szCs w:val="24"/>
          <w:lang w:eastAsia="id-ID"/>
        </w:rPr>
        <w:t xml:space="preserve">M. Ali Hasan menukilkan </w:t>
      </w:r>
      <w:r w:rsidRPr="003211F1">
        <w:rPr>
          <w:rFonts w:ascii="Times New Roman" w:eastAsia="Times New Roman" w:hAnsi="Times New Roman" w:cs="Times New Roman"/>
          <w:sz w:val="24"/>
          <w:szCs w:val="24"/>
          <w:lang w:eastAsia="id-ID"/>
        </w:rPr>
        <w:lastRenderedPageBreak/>
        <w:t xml:space="preserve">definisi yang </w:t>
      </w:r>
      <w:r>
        <w:rPr>
          <w:rFonts w:ascii="Times New Roman" w:eastAsia="Times New Roman" w:hAnsi="Times New Roman" w:cs="Times New Roman"/>
          <w:sz w:val="24"/>
          <w:szCs w:val="24"/>
          <w:lang w:eastAsia="id-ID"/>
        </w:rPr>
        <w:t xml:space="preserve">ada dalam ensiklopedi Indonesia </w:t>
      </w:r>
      <w:r w:rsidRPr="003211F1">
        <w:rPr>
          <w:rFonts w:ascii="Times New Roman" w:eastAsia="Times New Roman" w:hAnsi="Times New Roman" w:cs="Times New Roman"/>
          <w:sz w:val="24"/>
          <w:szCs w:val="24"/>
          <w:lang w:eastAsia="id-ID"/>
        </w:rPr>
        <w:t>mengatakan bahwa yang dinamakan gadai a</w:t>
      </w:r>
      <w:r>
        <w:rPr>
          <w:rFonts w:ascii="Times New Roman" w:eastAsia="Times New Roman" w:hAnsi="Times New Roman" w:cs="Times New Roman"/>
          <w:sz w:val="24"/>
          <w:szCs w:val="24"/>
          <w:lang w:eastAsia="id-ID"/>
        </w:rPr>
        <w:t>tau hak gadai adalah “h</w:t>
      </w:r>
      <w:r w:rsidRPr="003211F1">
        <w:rPr>
          <w:rFonts w:ascii="Times New Roman" w:eastAsia="Times New Roman" w:hAnsi="Times New Roman" w:cs="Times New Roman"/>
          <w:sz w:val="24"/>
          <w:szCs w:val="24"/>
          <w:lang w:eastAsia="id-ID"/>
        </w:rPr>
        <w:t>ak atas benda terhadap benda bergerak milik si berhutang”</w:t>
      </w:r>
      <w:r>
        <w:rPr>
          <w:rFonts w:ascii="Times New Roman" w:eastAsia="Times New Roman" w:hAnsi="Times New Roman" w:cs="Times New Roman"/>
          <w:sz w:val="24"/>
          <w:szCs w:val="24"/>
          <w:lang w:eastAsia="id-ID"/>
        </w:rPr>
        <w:t>.</w:t>
      </w:r>
      <w:r w:rsidRPr="003211F1">
        <w:rPr>
          <w:rFonts w:ascii="Times New Roman" w:hAnsi="Times New Roman" w:cs="Times New Roman"/>
          <w:sz w:val="24"/>
          <w:szCs w:val="24"/>
          <w:vertAlign w:val="superscript"/>
          <w:lang w:eastAsia="id-ID"/>
        </w:rPr>
        <w:footnoteReference w:id="8"/>
      </w:r>
      <w:r w:rsidRPr="003211F1">
        <w:rPr>
          <w:rFonts w:ascii="Times New Roman" w:eastAsia="Times New Roman" w:hAnsi="Times New Roman" w:cs="Times New Roman"/>
          <w:sz w:val="24"/>
          <w:szCs w:val="24"/>
          <w:lang w:eastAsia="id-ID"/>
        </w:rPr>
        <w:t>Masjfuk Zuhdi mengatakan ba</w:t>
      </w:r>
      <w:r>
        <w:rPr>
          <w:rFonts w:ascii="Times New Roman" w:eastAsia="Times New Roman" w:hAnsi="Times New Roman" w:cs="Times New Roman"/>
          <w:sz w:val="24"/>
          <w:szCs w:val="24"/>
          <w:lang w:eastAsia="id-ID"/>
        </w:rPr>
        <w:t>hwa gadai adalah “perjanjian (akad</w:t>
      </w:r>
      <w:r w:rsidRPr="003211F1">
        <w:rPr>
          <w:rFonts w:ascii="Times New Roman" w:eastAsia="Times New Roman" w:hAnsi="Times New Roman" w:cs="Times New Roman"/>
          <w:sz w:val="24"/>
          <w:szCs w:val="24"/>
          <w:lang w:eastAsia="id-ID"/>
        </w:rPr>
        <w:t xml:space="preserve">) pinjam-meminjam dengan menyerahkan </w:t>
      </w:r>
      <w:r>
        <w:rPr>
          <w:rFonts w:ascii="Times New Roman" w:eastAsia="Times New Roman" w:hAnsi="Times New Roman" w:cs="Times New Roman"/>
          <w:sz w:val="24"/>
          <w:szCs w:val="24"/>
          <w:lang w:eastAsia="id-ID"/>
        </w:rPr>
        <w:t xml:space="preserve">barang sebagai tanggungan </w:t>
      </w:r>
      <w:r w:rsidR="00C179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utang</w:t>
      </w:r>
      <w:r w:rsidRPr="003211F1">
        <w:rPr>
          <w:rFonts w:ascii="Times New Roman" w:eastAsia="Times New Roman" w:hAnsi="Times New Roman" w:cs="Times New Roman"/>
          <w:sz w:val="24"/>
          <w:szCs w:val="24"/>
          <w:lang w:eastAsia="id-ID"/>
        </w:rPr>
        <w:t>“</w:t>
      </w:r>
      <w:r w:rsidRPr="003211F1">
        <w:rPr>
          <w:rFonts w:ascii="Times New Roman" w:hAnsi="Times New Roman" w:cs="Times New Roman"/>
          <w:sz w:val="24"/>
          <w:szCs w:val="24"/>
          <w:vertAlign w:val="superscript"/>
          <w:lang w:eastAsia="id-ID"/>
        </w:rPr>
        <w:footnoteReference w:id="9"/>
      </w:r>
      <w:r>
        <w:rPr>
          <w:rFonts w:ascii="Times New Roman" w:eastAsia="Times New Roman" w:hAnsi="Times New Roman" w:cs="Times New Roman"/>
          <w:sz w:val="24"/>
          <w:szCs w:val="24"/>
          <w:lang w:eastAsia="id-ID"/>
        </w:rPr>
        <w:t>.</w:t>
      </w:r>
      <w:r w:rsidRPr="003211F1">
        <w:rPr>
          <w:rFonts w:ascii="Times New Roman" w:eastAsia="Times New Roman" w:hAnsi="Times New Roman" w:cs="Times New Roman"/>
          <w:sz w:val="24"/>
          <w:szCs w:val="24"/>
          <w:lang w:eastAsia="id-ID"/>
        </w:rPr>
        <w:t xml:space="preserve">Sedangkan </w:t>
      </w:r>
      <w:r w:rsidR="00C17915">
        <w:rPr>
          <w:rFonts w:ascii="Times New Roman" w:eastAsia="Times New Roman" w:hAnsi="Times New Roman" w:cs="Times New Roman"/>
          <w:sz w:val="24"/>
          <w:szCs w:val="24"/>
          <w:lang w:eastAsia="id-ID"/>
        </w:rPr>
        <w:t xml:space="preserve"> </w:t>
      </w:r>
      <w:r w:rsidRPr="003211F1">
        <w:rPr>
          <w:rFonts w:ascii="Times New Roman" w:eastAsia="Times New Roman" w:hAnsi="Times New Roman" w:cs="Times New Roman"/>
          <w:sz w:val="24"/>
          <w:szCs w:val="24"/>
          <w:lang w:eastAsia="id-ID"/>
        </w:rPr>
        <w:t xml:space="preserve">menurut S.A Hakim, yang </w:t>
      </w:r>
      <w:r w:rsidR="00C17915">
        <w:rPr>
          <w:rFonts w:ascii="Times New Roman" w:eastAsia="Times New Roman" w:hAnsi="Times New Roman" w:cs="Times New Roman"/>
          <w:sz w:val="24"/>
          <w:szCs w:val="24"/>
          <w:lang w:eastAsia="id-ID"/>
        </w:rPr>
        <w:t xml:space="preserve"> </w:t>
      </w:r>
      <w:r w:rsidRPr="003211F1">
        <w:rPr>
          <w:rFonts w:ascii="Times New Roman" w:eastAsia="Times New Roman" w:hAnsi="Times New Roman" w:cs="Times New Roman"/>
          <w:sz w:val="24"/>
          <w:szCs w:val="24"/>
          <w:lang w:eastAsia="id-ID"/>
        </w:rPr>
        <w:t>mengatakan jual gadai ialah penyerahan tanah dengan pembayaran sejumlah uang secar</w:t>
      </w:r>
      <w:r>
        <w:rPr>
          <w:rFonts w:ascii="Times New Roman" w:eastAsia="Times New Roman" w:hAnsi="Times New Roman" w:cs="Times New Roman"/>
          <w:sz w:val="24"/>
          <w:szCs w:val="24"/>
          <w:lang w:eastAsia="id-ID"/>
        </w:rPr>
        <w:t>a kontan kepada</w:t>
      </w:r>
      <w:r w:rsidRPr="003211F1">
        <w:rPr>
          <w:rFonts w:ascii="Times New Roman" w:eastAsia="Times New Roman" w:hAnsi="Times New Roman" w:cs="Times New Roman"/>
          <w:sz w:val="24"/>
          <w:szCs w:val="24"/>
          <w:lang w:eastAsia="id-ID"/>
        </w:rPr>
        <w:t xml:space="preserve"> yang menyerahkan </w:t>
      </w:r>
      <w:r w:rsidR="00C17915">
        <w:rPr>
          <w:rFonts w:ascii="Times New Roman" w:eastAsia="Times New Roman" w:hAnsi="Times New Roman" w:cs="Times New Roman"/>
          <w:sz w:val="24"/>
          <w:szCs w:val="24"/>
          <w:lang w:eastAsia="id-ID"/>
        </w:rPr>
        <w:t xml:space="preserve"> </w:t>
      </w:r>
      <w:r w:rsidRPr="003211F1">
        <w:rPr>
          <w:rFonts w:ascii="Times New Roman" w:eastAsia="Times New Roman" w:hAnsi="Times New Roman" w:cs="Times New Roman"/>
          <w:sz w:val="24"/>
          <w:szCs w:val="24"/>
          <w:lang w:eastAsia="id-ID"/>
        </w:rPr>
        <w:t xml:space="preserve">tanah </w:t>
      </w:r>
      <w:r>
        <w:rPr>
          <w:rFonts w:ascii="Times New Roman" w:eastAsia="Times New Roman" w:hAnsi="Times New Roman" w:cs="Times New Roman"/>
          <w:sz w:val="24"/>
          <w:szCs w:val="24"/>
          <w:lang w:eastAsia="id-ID"/>
        </w:rPr>
        <w:t>gadai itu dan ia</w:t>
      </w:r>
      <w:r w:rsidRPr="003211F1">
        <w:rPr>
          <w:rFonts w:ascii="Times New Roman" w:eastAsia="Times New Roman" w:hAnsi="Times New Roman" w:cs="Times New Roman"/>
          <w:sz w:val="24"/>
          <w:szCs w:val="24"/>
          <w:lang w:eastAsia="id-ID"/>
        </w:rPr>
        <w:t xml:space="preserve"> masih me</w:t>
      </w:r>
      <w:r>
        <w:rPr>
          <w:rFonts w:ascii="Times New Roman" w:eastAsia="Times New Roman" w:hAnsi="Times New Roman" w:cs="Times New Roman"/>
          <w:sz w:val="24"/>
          <w:szCs w:val="24"/>
          <w:lang w:eastAsia="id-ID"/>
        </w:rPr>
        <w:t xml:space="preserve">mpunyai hak untuk mengembalikan </w:t>
      </w:r>
      <w:r w:rsidR="00C179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tanah</w:t>
      </w:r>
      <w:r w:rsidR="00C179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3211F1">
        <w:rPr>
          <w:rFonts w:ascii="Times New Roman" w:eastAsia="Times New Roman" w:hAnsi="Times New Roman" w:cs="Times New Roman"/>
          <w:sz w:val="24"/>
          <w:szCs w:val="24"/>
          <w:lang w:eastAsia="id-ID"/>
        </w:rPr>
        <w:t>itu kepadanya dengan pembayaran kembali sejumlah uang yang tersebut.</w:t>
      </w:r>
      <w:r w:rsidRPr="003211F1">
        <w:rPr>
          <w:rFonts w:ascii="Times New Roman" w:eastAsia="Times New Roman" w:hAnsi="Times New Roman" w:cs="Times New Roman"/>
          <w:sz w:val="24"/>
          <w:szCs w:val="24"/>
          <w:vertAlign w:val="superscript"/>
          <w:lang w:eastAsia="id-ID"/>
        </w:rPr>
        <w:footnoteReference w:id="10"/>
      </w:r>
    </w:p>
    <w:p w:rsidR="002111FF" w:rsidRDefault="002111FF" w:rsidP="002111FF">
      <w:pPr>
        <w:spacing w:after="120" w:line="480" w:lineRule="auto"/>
        <w:ind w:left="70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sidRPr="003211F1">
        <w:rPr>
          <w:rFonts w:ascii="Times New Roman" w:eastAsia="Times New Roman" w:hAnsi="Times New Roman" w:cs="Times New Roman"/>
          <w:sz w:val="24"/>
          <w:szCs w:val="24"/>
          <w:lang w:eastAsia="id-ID"/>
        </w:rPr>
        <w:t>definisi yang dikemukakan oleh ulama fiqh</w:t>
      </w:r>
      <w:r>
        <w:rPr>
          <w:rFonts w:ascii="Times New Roman" w:eastAsia="Times New Roman" w:hAnsi="Times New Roman" w:cs="Times New Roman"/>
          <w:sz w:val="24"/>
          <w:szCs w:val="24"/>
          <w:lang w:eastAsia="id-ID"/>
        </w:rPr>
        <w:t>, diantaranya:</w:t>
      </w:r>
      <w:r w:rsidRPr="003211F1">
        <w:rPr>
          <w:rFonts w:ascii="Times New Roman" w:eastAsia="Times New Roman" w:hAnsi="Times New Roman" w:cs="Times New Roman"/>
          <w:sz w:val="24"/>
          <w:szCs w:val="24"/>
          <w:lang w:eastAsia="id-ID"/>
        </w:rPr>
        <w:t xml:space="preserve"> Ulama Mazhab Maliki mendefinisikan rahn sebagai harta yang bersifat mengikat. Ulama Mazhab Hana</w:t>
      </w:r>
      <w:r>
        <w:rPr>
          <w:rFonts w:ascii="Times New Roman" w:eastAsia="Times New Roman" w:hAnsi="Times New Roman" w:cs="Times New Roman"/>
          <w:sz w:val="24"/>
          <w:szCs w:val="24"/>
          <w:lang w:eastAsia="id-ID"/>
        </w:rPr>
        <w:t xml:space="preserve">fi mendefinisikan rahn yakni </w:t>
      </w:r>
      <w:r w:rsidRPr="003211F1">
        <w:rPr>
          <w:rFonts w:ascii="Times New Roman" w:eastAsia="Times New Roman" w:hAnsi="Times New Roman" w:cs="Times New Roman"/>
          <w:sz w:val="24"/>
          <w:szCs w:val="24"/>
          <w:lang w:eastAsia="id-ID"/>
        </w:rPr>
        <w:t>menjadikan sesuatu (barang) sebagai jaminan terhadap hak (piutang) yang mun</w:t>
      </w:r>
      <w:r>
        <w:rPr>
          <w:rFonts w:ascii="Times New Roman" w:eastAsia="Times New Roman" w:hAnsi="Times New Roman" w:cs="Times New Roman"/>
          <w:sz w:val="24"/>
          <w:szCs w:val="24"/>
          <w:lang w:eastAsia="id-ID"/>
        </w:rPr>
        <w:t xml:space="preserve">gkin dijadikan sebagai pembayaran </w:t>
      </w:r>
      <w:r w:rsidRPr="003211F1">
        <w:rPr>
          <w:rFonts w:ascii="Times New Roman" w:eastAsia="Times New Roman" w:hAnsi="Times New Roman" w:cs="Times New Roman"/>
          <w:sz w:val="24"/>
          <w:szCs w:val="24"/>
          <w:lang w:eastAsia="id-ID"/>
        </w:rPr>
        <w:t>hak (piutang) tersebut, bai</w:t>
      </w:r>
      <w:r>
        <w:rPr>
          <w:rFonts w:ascii="Times New Roman" w:eastAsia="Times New Roman" w:hAnsi="Times New Roman" w:cs="Times New Roman"/>
          <w:sz w:val="24"/>
          <w:szCs w:val="24"/>
          <w:lang w:eastAsia="id-ID"/>
        </w:rPr>
        <w:t>k seluruhnya maupun sebagiannya</w:t>
      </w:r>
      <w:r w:rsidRPr="003211F1">
        <w:rPr>
          <w:rFonts w:ascii="Times New Roman" w:eastAsia="Times New Roman" w:hAnsi="Times New Roman" w:cs="Times New Roman"/>
          <w:sz w:val="24"/>
          <w:szCs w:val="24"/>
          <w:lang w:eastAsia="id-ID"/>
        </w:rPr>
        <w:t>. Sedangkan ulama Mazhab Syafi’i dan Mazhab Hanbali mendefinisik</w:t>
      </w:r>
      <w:r>
        <w:rPr>
          <w:rFonts w:ascii="Times New Roman" w:eastAsia="Times New Roman" w:hAnsi="Times New Roman" w:cs="Times New Roman"/>
          <w:sz w:val="24"/>
          <w:szCs w:val="24"/>
          <w:lang w:eastAsia="id-ID"/>
        </w:rPr>
        <w:t xml:space="preserve">an rahn dalam arti akad, yaitu </w:t>
      </w:r>
      <w:r w:rsidRPr="003211F1">
        <w:rPr>
          <w:rFonts w:ascii="Times New Roman" w:eastAsia="Times New Roman" w:hAnsi="Times New Roman" w:cs="Times New Roman"/>
          <w:sz w:val="24"/>
          <w:szCs w:val="24"/>
          <w:lang w:eastAsia="id-ID"/>
        </w:rPr>
        <w:t>menjadikan materi (barang) sebagai jaminan utang yang dapat dijadikan  pembayar utang apabila orang yang berutang t</w:t>
      </w:r>
      <w:r>
        <w:rPr>
          <w:rFonts w:ascii="Times New Roman" w:eastAsia="Times New Roman" w:hAnsi="Times New Roman" w:cs="Times New Roman"/>
          <w:sz w:val="24"/>
          <w:szCs w:val="24"/>
          <w:lang w:eastAsia="id-ID"/>
        </w:rPr>
        <w:t>idak bisa membayar utangnya itu</w:t>
      </w:r>
      <w:r w:rsidRPr="003211F1">
        <w:rPr>
          <w:rFonts w:ascii="Times New Roman" w:eastAsia="Times New Roman" w:hAnsi="Times New Roman" w:cs="Times New Roman"/>
          <w:sz w:val="24"/>
          <w:szCs w:val="24"/>
          <w:lang w:eastAsia="id-ID"/>
        </w:rPr>
        <w:t xml:space="preserve">. Makna gadai </w:t>
      </w:r>
      <w:r w:rsidRPr="003211F1">
        <w:rPr>
          <w:rFonts w:ascii="Times New Roman" w:eastAsia="Times New Roman" w:hAnsi="Times New Roman" w:cs="Times New Roman"/>
          <w:sz w:val="24"/>
          <w:szCs w:val="24"/>
          <w:lang w:eastAsia="id-ID"/>
        </w:rPr>
        <w:lastRenderedPageBreak/>
        <w:t>me</w:t>
      </w:r>
      <w:r>
        <w:rPr>
          <w:rFonts w:ascii="Times New Roman" w:eastAsia="Times New Roman" w:hAnsi="Times New Roman" w:cs="Times New Roman"/>
          <w:sz w:val="24"/>
          <w:szCs w:val="24"/>
          <w:lang w:eastAsia="id-ID"/>
        </w:rPr>
        <w:t xml:space="preserve">nurut istilah ahli fiqh adalah </w:t>
      </w:r>
      <w:r w:rsidRPr="003211F1">
        <w:rPr>
          <w:rFonts w:ascii="Times New Roman" w:eastAsia="Times New Roman" w:hAnsi="Times New Roman" w:cs="Times New Roman"/>
          <w:sz w:val="24"/>
          <w:szCs w:val="24"/>
          <w:lang w:eastAsia="id-ID"/>
        </w:rPr>
        <w:t>barang</w:t>
      </w:r>
      <w:r w:rsidR="004E4C5D">
        <w:rPr>
          <w:rFonts w:ascii="Times New Roman" w:eastAsia="Times New Roman" w:hAnsi="Times New Roman" w:cs="Times New Roman"/>
          <w:sz w:val="24"/>
          <w:szCs w:val="24"/>
          <w:lang w:eastAsia="id-ID"/>
        </w:rPr>
        <w:t xml:space="preserve"> yang dijadikan sebagai jaminan </w:t>
      </w:r>
      <w:r w:rsidRPr="003211F1">
        <w:rPr>
          <w:rFonts w:ascii="Times New Roman" w:eastAsia="Times New Roman" w:hAnsi="Times New Roman" w:cs="Times New Roman"/>
          <w:sz w:val="24"/>
          <w:szCs w:val="24"/>
          <w:lang w:eastAsia="id-ID"/>
        </w:rPr>
        <w:t xml:space="preserve">hutang </w:t>
      </w:r>
      <w:r>
        <w:rPr>
          <w:rFonts w:ascii="Times New Roman" w:eastAsia="Times New Roman" w:hAnsi="Times New Roman" w:cs="Times New Roman"/>
          <w:sz w:val="24"/>
          <w:szCs w:val="24"/>
          <w:lang w:eastAsia="id-ID"/>
        </w:rPr>
        <w:t>apabila tidak dapat melunasinya</w:t>
      </w:r>
      <w:r w:rsidRPr="003211F1">
        <w:rPr>
          <w:rFonts w:ascii="Times New Roman" w:eastAsia="Times New Roman" w:hAnsi="Times New Roman" w:cs="Times New Roman"/>
          <w:sz w:val="24"/>
          <w:szCs w:val="24"/>
          <w:lang w:eastAsia="id-ID"/>
        </w:rPr>
        <w:t>.</w:t>
      </w:r>
    </w:p>
    <w:p w:rsidR="002111FF" w:rsidRDefault="002111FF" w:rsidP="002111FF">
      <w:pPr>
        <w:spacing w:after="120" w:line="480" w:lineRule="auto"/>
        <w:ind w:left="709" w:firstLine="851"/>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Adapun penggadaian dalam penger</w:t>
      </w:r>
      <w:r>
        <w:rPr>
          <w:rFonts w:ascii="Times New Roman" w:eastAsia="Times New Roman" w:hAnsi="Times New Roman" w:cs="Times New Roman"/>
          <w:sz w:val="24"/>
          <w:szCs w:val="24"/>
          <w:lang w:eastAsia="id-ID"/>
        </w:rPr>
        <w:t>tian syariat, para ulama berpendapat bahwa</w:t>
      </w:r>
      <w:r w:rsidRPr="003211F1">
        <w:rPr>
          <w:rFonts w:ascii="Times New Roman" w:eastAsia="Times New Roman" w:hAnsi="Times New Roman" w:cs="Times New Roman"/>
          <w:sz w:val="24"/>
          <w:szCs w:val="24"/>
          <w:lang w:eastAsia="id-ID"/>
        </w:rPr>
        <w:t xml:space="preserve"> penetapan suatu barang yang memiliki nilai dalam pandangan syar</w:t>
      </w:r>
      <w:r>
        <w:rPr>
          <w:rFonts w:ascii="Times New Roman" w:eastAsia="Times New Roman" w:hAnsi="Times New Roman" w:cs="Times New Roman"/>
          <w:sz w:val="24"/>
          <w:szCs w:val="24"/>
          <w:lang w:eastAsia="id-ID"/>
        </w:rPr>
        <w:t>i’at sebagai jaminan atas utang</w:t>
      </w:r>
      <w:r w:rsidRPr="003211F1">
        <w:rPr>
          <w:rFonts w:ascii="Times New Roman" w:eastAsia="Times New Roman" w:hAnsi="Times New Roman" w:cs="Times New Roman"/>
          <w:sz w:val="24"/>
          <w:szCs w:val="24"/>
          <w:lang w:eastAsia="id-ID"/>
        </w:rPr>
        <w:t xml:space="preserve"> un</w:t>
      </w:r>
      <w:r>
        <w:rPr>
          <w:rFonts w:ascii="Times New Roman" w:eastAsia="Times New Roman" w:hAnsi="Times New Roman" w:cs="Times New Roman"/>
          <w:sz w:val="24"/>
          <w:szCs w:val="24"/>
          <w:lang w:eastAsia="id-ID"/>
        </w:rPr>
        <w:t>t</w:t>
      </w:r>
      <w:r w:rsidRPr="003211F1">
        <w:rPr>
          <w:rFonts w:ascii="Times New Roman" w:eastAsia="Times New Roman" w:hAnsi="Times New Roman" w:cs="Times New Roman"/>
          <w:sz w:val="24"/>
          <w:szCs w:val="24"/>
          <w:lang w:eastAsia="id-ID"/>
        </w:rPr>
        <w:t>uk mendapatkan kep</w:t>
      </w:r>
      <w:r>
        <w:rPr>
          <w:rFonts w:ascii="Times New Roman" w:eastAsia="Times New Roman" w:hAnsi="Times New Roman" w:cs="Times New Roman"/>
          <w:sz w:val="24"/>
          <w:szCs w:val="24"/>
          <w:lang w:eastAsia="id-ID"/>
        </w:rPr>
        <w:t xml:space="preserve">ercayaan dari orang yang memberi </w:t>
      </w:r>
      <w:r w:rsidRPr="003211F1">
        <w:rPr>
          <w:rFonts w:ascii="Times New Roman" w:eastAsia="Times New Roman" w:hAnsi="Times New Roman" w:cs="Times New Roman"/>
          <w:sz w:val="24"/>
          <w:szCs w:val="24"/>
          <w:lang w:eastAsia="id-ID"/>
        </w:rPr>
        <w:t>hutang yang mana hutang tersebut dapat dibayar dengan barang yang digadaikan</w:t>
      </w:r>
      <w:r>
        <w:rPr>
          <w:rFonts w:ascii="Times New Roman" w:eastAsia="Times New Roman" w:hAnsi="Times New Roman" w:cs="Times New Roman"/>
          <w:sz w:val="24"/>
          <w:szCs w:val="24"/>
          <w:lang w:eastAsia="id-ID"/>
        </w:rPr>
        <w:t>.</w:t>
      </w:r>
      <w:r w:rsidRPr="003211F1">
        <w:rPr>
          <w:rStyle w:val="FootnoteReference"/>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val="id-ID" w:eastAsia="id-ID"/>
        </w:rPr>
        <w:t xml:space="preserve">Sedangkan </w:t>
      </w:r>
      <w:r>
        <w:rPr>
          <w:rFonts w:ascii="Times New Roman" w:eastAsia="Times New Roman" w:hAnsi="Times New Roman" w:cs="Times New Roman"/>
          <w:sz w:val="24"/>
          <w:szCs w:val="24"/>
          <w:lang w:eastAsia="id-ID"/>
        </w:rPr>
        <w:t>menurut buku Islamic Finansial Management bahwa gadai adalah suatu hak kebendaan yang diperoleh seseorang berpiutang kepada lembaga keuangan atas suatu benda bergerak milik orang lain, hal mana semata-mata diperjanjikan dengan menyerahkan penguasaan atas bentuk tersebut yang bertujuan untuk mendapat pelunasan utang terlebih dahulu daripada pembiayaan lainnya apabila bentuk tersebut dijual.</w:t>
      </w:r>
      <w:r>
        <w:rPr>
          <w:rStyle w:val="FootnoteReference"/>
          <w:rFonts w:ascii="Times New Roman" w:eastAsia="Times New Roman" w:hAnsi="Times New Roman" w:cs="Times New Roman"/>
          <w:sz w:val="24"/>
          <w:szCs w:val="24"/>
          <w:lang w:eastAsia="id-ID"/>
        </w:rPr>
        <w:footnoteReference w:id="12"/>
      </w:r>
    </w:p>
    <w:p w:rsidR="002111FF" w:rsidRPr="003211F1" w:rsidRDefault="002111FF" w:rsidP="002111FF">
      <w:pPr>
        <w:spacing w:after="120" w:line="480" w:lineRule="auto"/>
        <w:ind w:left="70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Melalui</w:t>
      </w:r>
      <w:r w:rsidRPr="003211F1">
        <w:rPr>
          <w:rFonts w:ascii="Times New Roman" w:eastAsia="Times New Roman" w:hAnsi="Times New Roman" w:cs="Times New Roman"/>
          <w:sz w:val="24"/>
          <w:szCs w:val="24"/>
          <w:lang w:eastAsia="id-ID"/>
        </w:rPr>
        <w:t xml:space="preserve"> pendapat diatas, penulis dapat menyimpulkan bahwa gadai (</w:t>
      </w:r>
      <w:r w:rsidRPr="003211F1">
        <w:rPr>
          <w:rFonts w:ascii="Times New Roman" w:eastAsia="Times New Roman" w:hAnsi="Times New Roman" w:cs="Times New Roman"/>
          <w:i/>
          <w:iCs/>
          <w:sz w:val="24"/>
          <w:szCs w:val="24"/>
          <w:lang w:eastAsia="id-ID"/>
        </w:rPr>
        <w:t>rahn</w:t>
      </w:r>
      <w:r w:rsidRPr="003211F1">
        <w:rPr>
          <w:rFonts w:ascii="Times New Roman" w:eastAsia="Times New Roman" w:hAnsi="Times New Roman" w:cs="Times New Roman"/>
          <w:sz w:val="24"/>
          <w:szCs w:val="24"/>
          <w:lang w:eastAsia="id-ID"/>
        </w:rPr>
        <w:t xml:space="preserve">) adalah akad hutang-piutang yakni penyerahan uang tunai kepada si pengutang dengan menjadikan suatu harta yang bernilai baik yang bergerak maupun yang tidak bergerak </w:t>
      </w:r>
      <w:r>
        <w:rPr>
          <w:rFonts w:ascii="Times New Roman" w:eastAsia="Times New Roman" w:hAnsi="Times New Roman" w:cs="Times New Roman"/>
          <w:sz w:val="24"/>
          <w:szCs w:val="24"/>
          <w:lang w:eastAsia="id-ID"/>
        </w:rPr>
        <w:t>sebagai jaminan hutang</w:t>
      </w:r>
      <w:r w:rsidRPr="003211F1">
        <w:rPr>
          <w:rFonts w:ascii="Times New Roman" w:eastAsia="Times New Roman" w:hAnsi="Times New Roman" w:cs="Times New Roman"/>
          <w:sz w:val="24"/>
          <w:szCs w:val="24"/>
          <w:lang w:eastAsia="id-ID"/>
        </w:rPr>
        <w:t xml:space="preserve"> tersebut</w:t>
      </w:r>
      <w:r>
        <w:rPr>
          <w:rFonts w:ascii="Times New Roman" w:eastAsia="Times New Roman" w:hAnsi="Times New Roman" w:cs="Times New Roman"/>
          <w:sz w:val="24"/>
          <w:szCs w:val="24"/>
          <w:lang w:eastAsia="id-ID"/>
        </w:rPr>
        <w:t xml:space="preserve"> apabila yang berhutang tidak dapat melunasinya, dan  jaminan itu</w:t>
      </w:r>
      <w:r w:rsidRPr="003211F1">
        <w:rPr>
          <w:rFonts w:ascii="Times New Roman" w:eastAsia="Times New Roman" w:hAnsi="Times New Roman" w:cs="Times New Roman"/>
          <w:sz w:val="24"/>
          <w:szCs w:val="24"/>
          <w:lang w:eastAsia="id-ID"/>
        </w:rPr>
        <w:t xml:space="preserve"> dapat kembali kepada orang yang berhutang setelah pengembalian hutang tersebut</w:t>
      </w:r>
      <w:r>
        <w:rPr>
          <w:rFonts w:ascii="Times New Roman" w:eastAsia="Times New Roman" w:hAnsi="Times New Roman" w:cs="Times New Roman"/>
          <w:sz w:val="24"/>
          <w:szCs w:val="24"/>
          <w:lang w:eastAsia="id-ID"/>
        </w:rPr>
        <w:t>.</w:t>
      </w:r>
    </w:p>
    <w:p w:rsidR="002111FF" w:rsidRPr="007F0CD1" w:rsidRDefault="002111FF" w:rsidP="002111FF">
      <w:pPr>
        <w:pStyle w:val="ListParagraph"/>
        <w:numPr>
          <w:ilvl w:val="0"/>
          <w:numId w:val="3"/>
        </w:numPr>
        <w:spacing w:after="120" w:line="480" w:lineRule="auto"/>
        <w:ind w:left="709" w:hanging="283"/>
        <w:jc w:val="both"/>
        <w:rPr>
          <w:rFonts w:ascii="Times New Roman" w:eastAsia="Times New Roman" w:hAnsi="Times New Roman" w:cs="Times New Roman"/>
          <w:b/>
          <w:iCs/>
          <w:sz w:val="24"/>
          <w:szCs w:val="24"/>
          <w:lang w:eastAsia="id-ID"/>
        </w:rPr>
      </w:pPr>
      <w:r w:rsidRPr="007F0CD1">
        <w:rPr>
          <w:rFonts w:ascii="Times New Roman" w:eastAsia="Times New Roman" w:hAnsi="Times New Roman" w:cs="Times New Roman"/>
          <w:b/>
          <w:iCs/>
          <w:sz w:val="24"/>
          <w:szCs w:val="24"/>
          <w:lang w:eastAsia="id-ID"/>
        </w:rPr>
        <w:lastRenderedPageBreak/>
        <w:t>Dasar Hukum Gadai</w:t>
      </w:r>
    </w:p>
    <w:p w:rsidR="002111FF" w:rsidRDefault="002111FF" w:rsidP="007F67BC">
      <w:pPr>
        <w:spacing w:line="480" w:lineRule="auto"/>
        <w:ind w:left="720" w:firstLine="720"/>
        <w:jc w:val="both"/>
        <w:rPr>
          <w:rFonts w:ascii="Times New Roman" w:eastAsia="Times New Roman" w:hAnsi="Times New Roman" w:cs="Times New Roman"/>
          <w:sz w:val="24"/>
          <w:szCs w:val="24"/>
          <w:lang w:val="sv-SE" w:eastAsia="id-ID"/>
        </w:rPr>
      </w:pPr>
      <w:r w:rsidRPr="003211F1">
        <w:rPr>
          <w:rFonts w:ascii="Times New Roman" w:eastAsia="Times New Roman" w:hAnsi="Times New Roman" w:cs="Times New Roman"/>
          <w:sz w:val="24"/>
          <w:szCs w:val="24"/>
          <w:lang w:eastAsia="id-ID"/>
        </w:rPr>
        <w:t>Seluruh aspek hukum yang ditetapkan oleh syara’ tentunya secara jelas dan terang mempunyai dasar hukum masing-masing, yang dalam hal ini berfungsi sebagai suatu alasan Dzat yang membuat hukum tersebut (As-Syari’).Selain itu juga dapat berfungsi sebagai landasan atau pegangan seseorang yang melakukan hukum tersebut (Mukallaf).</w:t>
      </w:r>
      <w:r w:rsidRPr="003211F1">
        <w:rPr>
          <w:rFonts w:ascii="Times New Roman" w:eastAsia="Times New Roman" w:hAnsi="Times New Roman" w:cs="Times New Roman"/>
          <w:sz w:val="24"/>
          <w:szCs w:val="24"/>
          <w:lang w:val="sv-SE" w:eastAsia="id-ID"/>
        </w:rPr>
        <w:t>Maka sebagai referensi atau landasan hukum dari muamalah yang berkaitan dengan utang piutang deng</w:t>
      </w:r>
      <w:r>
        <w:rPr>
          <w:rFonts w:ascii="Times New Roman" w:eastAsia="Times New Roman" w:hAnsi="Times New Roman" w:cs="Times New Roman"/>
          <w:sz w:val="24"/>
          <w:szCs w:val="24"/>
          <w:lang w:val="sv-SE" w:eastAsia="id-ID"/>
        </w:rPr>
        <w:t>an adanya suatu jaminan yakni melalui</w:t>
      </w:r>
      <w:r w:rsidR="00C17915">
        <w:rPr>
          <w:rFonts w:ascii="Times New Roman" w:eastAsia="Times New Roman" w:hAnsi="Times New Roman" w:cs="Times New Roman"/>
          <w:sz w:val="24"/>
          <w:szCs w:val="24"/>
          <w:lang w:val="sv-SE" w:eastAsia="id-ID"/>
        </w:rPr>
        <w:t xml:space="preserve"> </w:t>
      </w:r>
      <w:r w:rsidRPr="003211F1">
        <w:rPr>
          <w:rFonts w:ascii="Times New Roman" w:eastAsia="Times New Roman" w:hAnsi="Times New Roman" w:cs="Times New Roman"/>
          <w:sz w:val="24"/>
          <w:szCs w:val="24"/>
          <w:lang w:eastAsia="id-ID"/>
        </w:rPr>
        <w:t>Q</w:t>
      </w:r>
      <w:r>
        <w:rPr>
          <w:rFonts w:ascii="Times New Roman" w:eastAsia="Times New Roman" w:hAnsi="Times New Roman" w:cs="Times New Roman"/>
          <w:sz w:val="24"/>
          <w:szCs w:val="24"/>
          <w:lang w:eastAsia="id-ID"/>
        </w:rPr>
        <w:t>S. AI-Baqarah (2):</w:t>
      </w:r>
      <w:r w:rsidR="007F67BC">
        <w:rPr>
          <w:rFonts w:ascii="Times New Roman" w:eastAsia="Times New Roman" w:hAnsi="Times New Roman" w:cs="Times New Roman"/>
          <w:sz w:val="24"/>
          <w:szCs w:val="24"/>
          <w:lang w:eastAsia="id-ID"/>
        </w:rPr>
        <w:t xml:space="preserve"> </w:t>
      </w:r>
      <w:r w:rsidR="0075608F">
        <w:rPr>
          <w:rFonts w:ascii="Times New Roman" w:eastAsia="Times New Roman" w:hAnsi="Times New Roman" w:cs="Times New Roman"/>
          <w:sz w:val="24"/>
          <w:szCs w:val="24"/>
          <w:lang w:eastAsia="id-ID"/>
        </w:rPr>
        <w:t>283</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sv-SE" w:eastAsia="id-ID"/>
        </w:rPr>
        <w:t>sebagai berikut;</w:t>
      </w:r>
    </w:p>
    <w:p w:rsidR="007F67BC" w:rsidRDefault="007F67BC" w:rsidP="0075608F">
      <w:pPr>
        <w:spacing w:line="240" w:lineRule="auto"/>
        <w:ind w:left="720" w:firstLine="840"/>
        <w:jc w:val="both"/>
        <w:rPr>
          <w:rFonts w:ascii="Times New Roman" w:eastAsia="Times New Roman" w:hAnsi="Times New Roman" w:cs="Times New Roman"/>
          <w:sz w:val="24"/>
          <w:szCs w:val="24"/>
          <w:lang w:eastAsia="id-ID"/>
        </w:rPr>
      </w:pPr>
    </w:p>
    <w:p w:rsidR="0075608F" w:rsidRPr="007F67BC" w:rsidRDefault="007F67BC" w:rsidP="007F67BC">
      <w:pPr>
        <w:bidi/>
        <w:spacing w:line="240" w:lineRule="auto"/>
        <w:ind w:left="-9" w:right="720"/>
        <w:jc w:val="both"/>
        <w:rPr>
          <w:rFonts w:ascii="(normal text)" w:eastAsia="Times New Roman" w:hAnsi="(normal text)" w:cs="Times New Roman"/>
          <w:sz w:val="28"/>
          <w:szCs w:val="24"/>
          <w:lang w:eastAsia="id-ID"/>
        </w:rPr>
      </w:pPr>
      <w:r>
        <w:rPr>
          <w:rFonts w:ascii="HQPB4" w:eastAsia="Times New Roman" w:hAnsi="HQPB4" w:cs="Times New Roman"/>
          <w:sz w:val="28"/>
          <w:szCs w:val="24"/>
          <w:lang w:eastAsia="id-ID"/>
        </w:rPr>
        <w:sym w:font="HQPB4" w:char="F02A"/>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62"/>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9"/>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3"/>
      </w:r>
      <w:r>
        <w:rPr>
          <w:rFonts w:ascii="HQPB2" w:eastAsia="Times New Roman" w:hAnsi="HQPB2" w:cs="Times New Roman"/>
          <w:sz w:val="28"/>
          <w:szCs w:val="24"/>
          <w:lang w:eastAsia="id-ID"/>
        </w:rPr>
        <w:sym w:font="HQPB2" w:char="F04F"/>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46"/>
      </w:r>
      <w:r>
        <w:rPr>
          <w:rFonts w:ascii="HQPB2" w:eastAsia="Times New Roman" w:hAnsi="HQPB2" w:cs="Times New Roman"/>
          <w:sz w:val="28"/>
          <w:szCs w:val="24"/>
          <w:lang w:eastAsia="id-ID"/>
        </w:rPr>
        <w:sym w:font="HQPB2" w:char="F05A"/>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2E"/>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34"/>
      </w:r>
      <w:r>
        <w:rPr>
          <w:rFonts w:ascii="HQPB2" w:eastAsia="Times New Roman" w:hAnsi="HQPB2" w:cs="Times New Roman"/>
          <w:sz w:val="28"/>
          <w:szCs w:val="24"/>
          <w:lang w:eastAsia="id-ID"/>
        </w:rPr>
        <w:sym w:font="HQPB2" w:char="F092"/>
      </w:r>
      <w:r>
        <w:rPr>
          <w:rFonts w:ascii="HQPB5" w:eastAsia="Times New Roman" w:hAnsi="HQPB5" w:cs="Times New Roman"/>
          <w:sz w:val="28"/>
          <w:szCs w:val="24"/>
          <w:lang w:eastAsia="id-ID"/>
        </w:rPr>
        <w:sym w:font="HQPB5" w:char="F06E"/>
      </w:r>
      <w:r>
        <w:rPr>
          <w:rFonts w:ascii="HQPB2" w:eastAsia="Times New Roman" w:hAnsi="HQPB2" w:cs="Times New Roman"/>
          <w:sz w:val="28"/>
          <w:szCs w:val="24"/>
          <w:lang w:eastAsia="id-ID"/>
        </w:rPr>
        <w:sym w:font="HQPB2" w:char="F03F"/>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E3"/>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9"/>
      </w:r>
      <w:r>
        <w:rPr>
          <w:rFonts w:ascii="HQPB1" w:eastAsia="Times New Roman" w:hAnsi="HQPB1" w:cs="Times New Roman"/>
          <w:sz w:val="28"/>
          <w:szCs w:val="24"/>
          <w:lang w:eastAsia="id-ID"/>
        </w:rPr>
        <w:sym w:font="HQPB1" w:char="F08D"/>
      </w:r>
      <w:r>
        <w:rPr>
          <w:rFonts w:ascii="HQPB5" w:eastAsia="Times New Roman" w:hAnsi="HQPB5" w:cs="Times New Roman"/>
          <w:sz w:val="28"/>
          <w:szCs w:val="24"/>
          <w:lang w:eastAsia="id-ID"/>
        </w:rPr>
        <w:sym w:font="HQPB5" w:char="F078"/>
      </w:r>
      <w:r>
        <w:rPr>
          <w:rFonts w:ascii="HQPB1" w:eastAsia="Times New Roman" w:hAnsi="HQPB1" w:cs="Times New Roman"/>
          <w:sz w:val="28"/>
          <w:szCs w:val="24"/>
          <w:lang w:eastAsia="id-ID"/>
        </w:rPr>
        <w:sym w:font="HQPB1" w:char="F0FF"/>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99"/>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6"/>
      </w:r>
      <w:r>
        <w:rPr>
          <w:rFonts w:ascii="HQPB2" w:eastAsia="Times New Roman" w:hAnsi="HQPB2" w:cs="Times New Roman"/>
          <w:sz w:val="28"/>
          <w:szCs w:val="24"/>
          <w:lang w:eastAsia="id-ID"/>
        </w:rPr>
        <w:sym w:font="HQPB2" w:char="F04E"/>
      </w:r>
      <w:r>
        <w:rPr>
          <w:rFonts w:ascii="HQPB5" w:eastAsia="Times New Roman" w:hAnsi="HQPB5" w:cs="Times New Roman"/>
          <w:sz w:val="28"/>
          <w:szCs w:val="24"/>
          <w:lang w:eastAsia="id-ID"/>
        </w:rPr>
        <w:sym w:font="HQPB5" w:char="F073"/>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28"/>
      </w:r>
      <w:r>
        <w:rPr>
          <w:rFonts w:ascii="HQPB1" w:eastAsia="Times New Roman" w:hAnsi="HQPB1" w:cs="Times New Roman"/>
          <w:sz w:val="28"/>
          <w:szCs w:val="24"/>
          <w:lang w:eastAsia="id-ID"/>
        </w:rPr>
        <w:sym w:font="HQPB1" w:char="F023"/>
      </w:r>
      <w:r>
        <w:rPr>
          <w:rFonts w:ascii="HQPB2" w:eastAsia="Times New Roman" w:hAnsi="HQPB2" w:cs="Times New Roman"/>
          <w:sz w:val="28"/>
          <w:szCs w:val="24"/>
          <w:lang w:eastAsia="id-ID"/>
        </w:rPr>
        <w:sym w:font="HQPB2" w:char="F072"/>
      </w:r>
      <w:r>
        <w:rPr>
          <w:rFonts w:ascii="HQPB4" w:eastAsia="Times New Roman" w:hAnsi="HQPB4" w:cs="Times New Roman"/>
          <w:sz w:val="28"/>
          <w:szCs w:val="24"/>
          <w:lang w:eastAsia="id-ID"/>
        </w:rPr>
        <w:sym w:font="HQPB4" w:char="F0DF"/>
      </w:r>
      <w:r>
        <w:rPr>
          <w:rFonts w:ascii="HQPB1" w:eastAsia="Times New Roman" w:hAnsi="HQPB1" w:cs="Times New Roman"/>
          <w:sz w:val="28"/>
          <w:szCs w:val="24"/>
          <w:lang w:eastAsia="id-ID"/>
        </w:rPr>
        <w:sym w:font="HQPB1" w:char="F089"/>
      </w:r>
      <w:r>
        <w:rPr>
          <w:rFonts w:ascii="HQPB4" w:eastAsia="Times New Roman" w:hAnsi="HQPB4" w:cs="Times New Roman"/>
          <w:sz w:val="28"/>
          <w:szCs w:val="24"/>
          <w:lang w:eastAsia="id-ID"/>
        </w:rPr>
        <w:sym w:font="HQPB4" w:char="F0C9"/>
      </w:r>
      <w:r>
        <w:rPr>
          <w:rFonts w:ascii="HQPB1" w:eastAsia="Times New Roman" w:hAnsi="HQPB1" w:cs="Times New Roman"/>
          <w:sz w:val="28"/>
          <w:szCs w:val="24"/>
          <w:lang w:eastAsia="id-ID"/>
        </w:rPr>
        <w:sym w:font="HQPB1" w:char="F066"/>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3F"/>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4" w:eastAsia="Times New Roman" w:hAnsi="HQPB4" w:cs="Times New Roman"/>
          <w:sz w:val="28"/>
          <w:szCs w:val="24"/>
          <w:lang w:eastAsia="id-ID"/>
        </w:rPr>
        <w:sym w:font="HQPB4" w:char="F059"/>
      </w:r>
      <w:r>
        <w:rPr>
          <w:rFonts w:ascii="HQPB1" w:eastAsia="Times New Roman" w:hAnsi="HQPB1" w:cs="Times New Roman"/>
          <w:sz w:val="28"/>
          <w:szCs w:val="24"/>
          <w:lang w:eastAsia="id-ID"/>
        </w:rPr>
        <w:sym w:font="HQPB1" w:char="F036"/>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3F"/>
      </w:r>
      <w:r>
        <w:rPr>
          <w:rFonts w:ascii="HQPB1" w:eastAsia="Times New Roman" w:hAnsi="HQPB1" w:cs="Times New Roman"/>
          <w:sz w:val="28"/>
          <w:szCs w:val="24"/>
          <w:lang w:eastAsia="id-ID"/>
        </w:rPr>
        <w:sym w:font="HQPB1" w:char="F025"/>
      </w:r>
      <w:r>
        <w:rPr>
          <w:rFonts w:ascii="HQPB5" w:eastAsia="Times New Roman" w:hAnsi="HQPB5" w:cs="Times New Roman"/>
          <w:sz w:val="28"/>
          <w:szCs w:val="24"/>
          <w:lang w:eastAsia="id-ID"/>
        </w:rPr>
        <w:sym w:font="HQPB5" w:char="F078"/>
      </w:r>
      <w:r>
        <w:rPr>
          <w:rFonts w:ascii="HQPB2" w:eastAsia="Times New Roman" w:hAnsi="HQPB2" w:cs="Times New Roman"/>
          <w:sz w:val="28"/>
          <w:szCs w:val="24"/>
          <w:lang w:eastAsia="id-ID"/>
        </w:rPr>
        <w:sym w:font="HQPB2" w:char="F02E"/>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6"/>
      </w:r>
      <w:r>
        <w:rPr>
          <w:rFonts w:ascii="HQPB2" w:eastAsia="Times New Roman" w:hAnsi="HQPB2" w:cs="Times New Roman"/>
          <w:sz w:val="28"/>
          <w:szCs w:val="24"/>
          <w:lang w:eastAsia="id-ID"/>
        </w:rPr>
        <w:sym w:font="HQPB2" w:char="F060"/>
      </w:r>
      <w:r>
        <w:rPr>
          <w:rFonts w:ascii="HQPB2" w:eastAsia="Times New Roman" w:hAnsi="HQPB2" w:cs="Times New Roman"/>
          <w:sz w:val="28"/>
          <w:szCs w:val="24"/>
          <w:lang w:eastAsia="id-ID"/>
        </w:rPr>
        <w:sym w:font="HQPB2" w:char="F0BB"/>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64"/>
      </w:r>
      <w:r>
        <w:rPr>
          <w:rFonts w:ascii="HQPB4" w:eastAsia="Times New Roman" w:hAnsi="HQPB4" w:cs="Times New Roman"/>
          <w:sz w:val="28"/>
          <w:szCs w:val="24"/>
          <w:lang w:eastAsia="id-ID"/>
        </w:rPr>
        <w:sym w:font="HQPB4" w:char="F0CC"/>
      </w:r>
      <w:r>
        <w:rPr>
          <w:rFonts w:ascii="HQPB1" w:eastAsia="Times New Roman" w:hAnsi="HQPB1" w:cs="Times New Roman"/>
          <w:sz w:val="28"/>
          <w:szCs w:val="24"/>
          <w:lang w:eastAsia="id-ID"/>
        </w:rPr>
        <w:sym w:font="HQPB1" w:char="F08D"/>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F9"/>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7"/>
      </w:r>
      <w:r>
        <w:rPr>
          <w:rFonts w:ascii="HQPB2" w:eastAsia="Times New Roman" w:hAnsi="HQPB2" w:cs="Times New Roman"/>
          <w:sz w:val="28"/>
          <w:szCs w:val="24"/>
          <w:lang w:eastAsia="id-ID"/>
        </w:rPr>
        <w:sym w:font="HQPB2" w:char="F070"/>
      </w:r>
      <w:r>
        <w:rPr>
          <w:rFonts w:ascii="HQPB5" w:eastAsia="Times New Roman" w:hAnsi="HQPB5" w:cs="Times New Roman"/>
          <w:sz w:val="28"/>
          <w:szCs w:val="24"/>
          <w:lang w:eastAsia="id-ID"/>
        </w:rPr>
        <w:sym w:font="HQPB5" w:char="F07C"/>
      </w:r>
      <w:r>
        <w:rPr>
          <w:rFonts w:ascii="HQPB1" w:eastAsia="Times New Roman" w:hAnsi="HQPB1" w:cs="Times New Roman"/>
          <w:sz w:val="28"/>
          <w:szCs w:val="24"/>
          <w:lang w:eastAsia="id-ID"/>
        </w:rPr>
        <w:sym w:font="HQPB1" w:char="F0CA"/>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37"/>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29"/>
      </w:r>
      <w:r>
        <w:rPr>
          <w:rFonts w:ascii="HQPB4" w:eastAsia="Times New Roman" w:hAnsi="HQPB4" w:cs="Times New Roman"/>
          <w:sz w:val="28"/>
          <w:szCs w:val="24"/>
          <w:lang w:eastAsia="id-ID"/>
        </w:rPr>
        <w:sym w:font="HQPB4" w:char="F0A8"/>
      </w:r>
      <w:r>
        <w:rPr>
          <w:rFonts w:ascii="HQPB2" w:eastAsia="Times New Roman" w:hAnsi="HQPB2" w:cs="Times New Roman"/>
          <w:sz w:val="28"/>
          <w:szCs w:val="24"/>
          <w:lang w:eastAsia="id-ID"/>
        </w:rPr>
        <w:sym w:font="HQPB2" w:char="F042"/>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28"/>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7"/>
      </w:r>
      <w:r>
        <w:rPr>
          <w:rFonts w:ascii="HQPB2" w:eastAsia="Times New Roman" w:hAnsi="HQPB2" w:cs="Times New Roman"/>
          <w:sz w:val="28"/>
          <w:szCs w:val="24"/>
          <w:lang w:eastAsia="id-ID"/>
        </w:rPr>
        <w:sym w:font="HQPB2" w:char="F062"/>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A"/>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F9"/>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A"/>
      </w:r>
      <w:r>
        <w:rPr>
          <w:rFonts w:ascii="HQPB2" w:eastAsia="Times New Roman" w:hAnsi="HQPB2" w:cs="Times New Roman"/>
          <w:sz w:val="28"/>
          <w:szCs w:val="24"/>
          <w:lang w:eastAsia="id-ID"/>
        </w:rPr>
        <w:sym w:font="HQPB2" w:char="F060"/>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42"/>
      </w:r>
      <w:r>
        <w:rPr>
          <w:rFonts w:ascii="HQPB5" w:eastAsia="Times New Roman" w:hAnsi="HQPB5" w:cs="Times New Roman"/>
          <w:sz w:val="28"/>
          <w:szCs w:val="24"/>
          <w:lang w:eastAsia="id-ID"/>
        </w:rPr>
        <w:sym w:font="HQPB5" w:char="F072"/>
      </w:r>
      <w:r>
        <w:rPr>
          <w:rFonts w:ascii="HQPB1" w:eastAsia="Times New Roman" w:hAnsi="HQPB1" w:cs="Times New Roman"/>
          <w:sz w:val="28"/>
          <w:szCs w:val="24"/>
          <w:lang w:eastAsia="id-ID"/>
        </w:rPr>
        <w:sym w:font="HQPB1" w:char="F026"/>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4E"/>
      </w:r>
      <w:r>
        <w:rPr>
          <w:rFonts w:ascii="HQPB4" w:eastAsia="Times New Roman" w:hAnsi="HQPB4" w:cs="Times New Roman"/>
          <w:sz w:val="28"/>
          <w:szCs w:val="24"/>
          <w:lang w:eastAsia="id-ID"/>
        </w:rPr>
        <w:sym w:font="HQPB4" w:char="F0E4"/>
      </w:r>
      <w:r>
        <w:rPr>
          <w:rFonts w:ascii="HQPB2" w:eastAsia="Times New Roman" w:hAnsi="HQPB2" w:cs="Times New Roman"/>
          <w:sz w:val="28"/>
          <w:szCs w:val="24"/>
          <w:lang w:eastAsia="id-ID"/>
        </w:rPr>
        <w:sym w:font="HQPB2" w:char="F033"/>
      </w:r>
      <w:r>
        <w:rPr>
          <w:rFonts w:ascii="HQPB4" w:eastAsia="Times New Roman" w:hAnsi="HQPB4" w:cs="Times New Roman"/>
          <w:sz w:val="28"/>
          <w:szCs w:val="24"/>
          <w:lang w:eastAsia="id-ID"/>
        </w:rPr>
        <w:sym w:font="HQPB4" w:char="F0E0"/>
      </w:r>
      <w:r>
        <w:rPr>
          <w:rFonts w:ascii="HQPB1" w:eastAsia="Times New Roman" w:hAnsi="HQPB1" w:cs="Times New Roman"/>
          <w:sz w:val="28"/>
          <w:szCs w:val="24"/>
          <w:lang w:eastAsia="id-ID"/>
        </w:rPr>
        <w:sym w:font="HQPB1" w:char="F0D2"/>
      </w:r>
      <w:r>
        <w:rPr>
          <w:rFonts w:ascii="HQPB4" w:eastAsia="Times New Roman" w:hAnsi="HQPB4" w:cs="Times New Roman"/>
          <w:sz w:val="28"/>
          <w:szCs w:val="24"/>
          <w:lang w:eastAsia="id-ID"/>
        </w:rPr>
        <w:sym w:font="HQPB4" w:char="F0F7"/>
      </w:r>
      <w:r>
        <w:rPr>
          <w:rFonts w:ascii="HQPB1" w:eastAsia="Times New Roman" w:hAnsi="HQPB1" w:cs="Times New Roman"/>
          <w:sz w:val="28"/>
          <w:szCs w:val="24"/>
          <w:lang w:eastAsia="id-ID"/>
        </w:rPr>
        <w:sym w:font="HQPB1" w:char="F0E8"/>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4" w:eastAsia="Times New Roman" w:hAnsi="HQPB4" w:cs="Times New Roman"/>
          <w:sz w:val="28"/>
          <w:szCs w:val="24"/>
          <w:lang w:eastAsia="id-ID"/>
        </w:rPr>
        <w:sym w:font="HQPB4" w:char="F056"/>
      </w:r>
      <w:r>
        <w:rPr>
          <w:rFonts w:ascii="HQPB1" w:eastAsia="Times New Roman" w:hAnsi="HQPB1" w:cs="Times New Roman"/>
          <w:sz w:val="28"/>
          <w:szCs w:val="24"/>
          <w:lang w:eastAsia="id-ID"/>
        </w:rPr>
        <w:sym w:font="HQPB1" w:char="F0D2"/>
      </w:r>
      <w:r>
        <w:rPr>
          <w:rFonts w:ascii="HQPB4" w:eastAsia="Times New Roman" w:hAnsi="HQPB4" w:cs="Times New Roman"/>
          <w:sz w:val="28"/>
          <w:szCs w:val="24"/>
          <w:lang w:eastAsia="id-ID"/>
        </w:rPr>
        <w:sym w:font="HQPB4" w:char="F0F7"/>
      </w:r>
      <w:r>
        <w:rPr>
          <w:rFonts w:ascii="HQPB1" w:eastAsia="Times New Roman" w:hAnsi="HQPB1" w:cs="Times New Roman"/>
          <w:sz w:val="28"/>
          <w:szCs w:val="24"/>
          <w:lang w:eastAsia="id-ID"/>
        </w:rPr>
        <w:sym w:font="HQPB1" w:char="F0E8"/>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F"/>
      </w:r>
      <w:r>
        <w:rPr>
          <w:rFonts w:ascii="HQPB4" w:eastAsia="Times New Roman" w:hAnsi="HQPB4" w:cs="Times New Roman"/>
          <w:sz w:val="28"/>
          <w:szCs w:val="24"/>
          <w:lang w:eastAsia="id-ID"/>
        </w:rPr>
        <w:sym w:font="HQPB4" w:char="F06A"/>
      </w:r>
      <w:r>
        <w:rPr>
          <w:rFonts w:ascii="HQPB1" w:eastAsia="Times New Roman" w:hAnsi="HQPB1" w:cs="Times New Roman"/>
          <w:sz w:val="28"/>
          <w:szCs w:val="24"/>
          <w:lang w:eastAsia="id-ID"/>
        </w:rPr>
        <w:sym w:font="HQPB1" w:char="F08A"/>
      </w:r>
      <w:r>
        <w:rPr>
          <w:rFonts w:ascii="HQPB5" w:eastAsia="Times New Roman" w:hAnsi="HQPB5" w:cs="Times New Roman"/>
          <w:sz w:val="28"/>
          <w:szCs w:val="24"/>
          <w:lang w:eastAsia="id-ID"/>
        </w:rPr>
        <w:sym w:font="HQPB5" w:char="F078"/>
      </w:r>
      <w:r>
        <w:rPr>
          <w:rFonts w:ascii="HQPB2" w:eastAsia="Times New Roman" w:hAnsi="HQPB2" w:cs="Times New Roman"/>
          <w:sz w:val="28"/>
          <w:szCs w:val="24"/>
          <w:lang w:eastAsia="id-ID"/>
        </w:rPr>
        <w:sym w:font="HQPB2" w:char="F073"/>
      </w:r>
      <w:r>
        <w:rPr>
          <w:rFonts w:ascii="HQPB4" w:eastAsia="Times New Roman" w:hAnsi="HQPB4" w:cs="Times New Roman"/>
          <w:sz w:val="28"/>
          <w:szCs w:val="24"/>
          <w:lang w:eastAsia="id-ID"/>
        </w:rPr>
        <w:sym w:font="HQPB4" w:char="F0E3"/>
      </w:r>
      <w:r>
        <w:rPr>
          <w:rFonts w:ascii="HQPB2" w:eastAsia="Times New Roman" w:hAnsi="HQPB2" w:cs="Times New Roman"/>
          <w:sz w:val="28"/>
          <w:szCs w:val="24"/>
          <w:lang w:eastAsia="id-ID"/>
        </w:rPr>
        <w:sym w:font="HQPB2" w:char="F08B"/>
      </w:r>
      <w:r>
        <w:rPr>
          <w:rFonts w:ascii="HQPB4" w:eastAsia="Times New Roman" w:hAnsi="HQPB4" w:cs="Times New Roman"/>
          <w:sz w:val="28"/>
          <w:szCs w:val="24"/>
          <w:lang w:eastAsia="id-ID"/>
        </w:rPr>
        <w:sym w:font="HQPB4" w:char="F0F9"/>
      </w:r>
      <w:r>
        <w:rPr>
          <w:rFonts w:ascii="HQPB2" w:eastAsia="Times New Roman" w:hAnsi="HQPB2" w:cs="Times New Roman"/>
          <w:sz w:val="28"/>
          <w:szCs w:val="24"/>
          <w:lang w:eastAsia="id-ID"/>
        </w:rPr>
        <w:sym w:font="HQPB2" w:char="F03D"/>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F9"/>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93"/>
      </w:r>
      <w:r>
        <w:rPr>
          <w:rFonts w:ascii="HQPB4" w:eastAsia="Times New Roman" w:hAnsi="HQPB4" w:cs="Times New Roman"/>
          <w:sz w:val="28"/>
          <w:szCs w:val="24"/>
          <w:lang w:eastAsia="id-ID"/>
        </w:rPr>
        <w:sym w:font="HQPB4" w:char="F0CF"/>
      </w:r>
      <w:r>
        <w:rPr>
          <w:rFonts w:ascii="HQPB3" w:eastAsia="Times New Roman" w:hAnsi="HQPB3" w:cs="Times New Roman"/>
          <w:sz w:val="28"/>
          <w:szCs w:val="24"/>
          <w:lang w:eastAsia="id-ID"/>
        </w:rPr>
        <w:sym w:font="HQPB3" w:char="F025"/>
      </w:r>
      <w:r>
        <w:rPr>
          <w:rFonts w:ascii="HQPB4" w:eastAsia="Times New Roman" w:hAnsi="HQPB4" w:cs="Times New Roman"/>
          <w:sz w:val="28"/>
          <w:szCs w:val="24"/>
          <w:lang w:eastAsia="id-ID"/>
        </w:rPr>
        <w:sym w:font="HQPB4" w:char="F0A9"/>
      </w:r>
      <w:r>
        <w:rPr>
          <w:rFonts w:ascii="HQPB3" w:eastAsia="Times New Roman" w:hAnsi="HQPB3" w:cs="Times New Roman"/>
          <w:sz w:val="28"/>
          <w:szCs w:val="24"/>
          <w:lang w:eastAsia="id-ID"/>
        </w:rPr>
        <w:sym w:font="HQPB3" w:char="F021"/>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A"/>
      </w:r>
      <w:r>
        <w:rPr>
          <w:rFonts w:ascii="HQPB2" w:eastAsia="Times New Roman" w:hAnsi="HQPB2" w:cs="Times New Roman"/>
          <w:sz w:val="28"/>
          <w:szCs w:val="24"/>
          <w:lang w:eastAsia="id-ID"/>
        </w:rPr>
        <w:sym w:font="HQPB2" w:char="F060"/>
      </w:r>
      <w:r>
        <w:rPr>
          <w:rFonts w:ascii="HQPB4" w:eastAsia="Times New Roman" w:hAnsi="HQPB4" w:cs="Times New Roman"/>
          <w:sz w:val="28"/>
          <w:szCs w:val="24"/>
          <w:lang w:eastAsia="id-ID"/>
        </w:rPr>
        <w:sym w:font="HQPB4" w:char="F0CF"/>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E8"/>
      </w:r>
      <w:r>
        <w:rPr>
          <w:rFonts w:ascii="HQPB1" w:eastAsia="Times New Roman" w:hAnsi="HQPB1" w:cs="Times New Roman"/>
          <w:sz w:val="28"/>
          <w:szCs w:val="24"/>
          <w:lang w:eastAsia="id-ID"/>
        </w:rPr>
        <w:sym w:font="HQPB1" w:char="F03F"/>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74"/>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46"/>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5A"/>
      </w:r>
      <w:r>
        <w:rPr>
          <w:rFonts w:ascii="HQPB2" w:eastAsia="Times New Roman" w:hAnsi="HQPB2" w:cs="Times New Roman"/>
          <w:sz w:val="28"/>
          <w:szCs w:val="24"/>
          <w:lang w:eastAsia="id-ID"/>
        </w:rPr>
        <w:sym w:font="HQPB2" w:char="F0BB"/>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HQPB5" w:eastAsia="Times New Roman" w:hAnsi="HQPB5" w:cs="Times New Roman"/>
          <w:sz w:val="28"/>
          <w:szCs w:val="24"/>
          <w:lang w:eastAsia="id-ID"/>
        </w:rPr>
        <w:sym w:font="HQPB5" w:char="F072"/>
      </w:r>
      <w:r>
        <w:rPr>
          <w:rFonts w:ascii="HQPB1" w:eastAsia="Times New Roman" w:hAnsi="HQPB1" w:cs="Times New Roman"/>
          <w:sz w:val="28"/>
          <w:szCs w:val="24"/>
          <w:lang w:eastAsia="id-ID"/>
        </w:rPr>
        <w:sym w:font="HQPB1" w:char="F026"/>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C8"/>
      </w:r>
      <w:r>
        <w:rPr>
          <w:rFonts w:ascii="HQPB2" w:eastAsia="Times New Roman" w:hAnsi="HQPB2" w:cs="Times New Roman"/>
          <w:sz w:val="28"/>
          <w:szCs w:val="24"/>
          <w:lang w:eastAsia="id-ID"/>
        </w:rPr>
        <w:sym w:font="HQPB2" w:char="F02C"/>
      </w:r>
      <w:r>
        <w:rPr>
          <w:rFonts w:ascii="HQPB4" w:eastAsia="Times New Roman" w:hAnsi="HQPB4" w:cs="Times New Roman"/>
          <w:sz w:val="28"/>
          <w:szCs w:val="24"/>
          <w:lang w:eastAsia="id-ID"/>
        </w:rPr>
        <w:sym w:font="HQPB4" w:char="F0AD"/>
      </w:r>
      <w:r>
        <w:rPr>
          <w:rFonts w:ascii="HQPB1" w:eastAsia="Times New Roman" w:hAnsi="HQPB1" w:cs="Times New Roman"/>
          <w:sz w:val="28"/>
          <w:szCs w:val="24"/>
          <w:lang w:eastAsia="id-ID"/>
        </w:rPr>
        <w:sym w:font="HQPB1" w:char="F047"/>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8B"/>
      </w:r>
      <w:r>
        <w:rPr>
          <w:rFonts w:ascii="HQPB4" w:eastAsia="Times New Roman" w:hAnsi="HQPB4" w:cs="Times New Roman"/>
          <w:sz w:val="28"/>
          <w:szCs w:val="24"/>
          <w:lang w:eastAsia="id-ID"/>
        </w:rPr>
        <w:sym w:font="HQPB4" w:char="F0F8"/>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A9"/>
      </w:r>
      <w:r>
        <w:rPr>
          <w:rFonts w:ascii="HQPB1" w:eastAsia="Times New Roman" w:hAnsi="HQPB1" w:cs="Times New Roman"/>
          <w:sz w:val="28"/>
          <w:szCs w:val="24"/>
          <w:lang w:eastAsia="id-ID"/>
        </w:rPr>
        <w:sym w:font="HQPB1" w:char="F021"/>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4" w:eastAsia="Times New Roman" w:hAnsi="HQPB4" w:cs="Times New Roman"/>
          <w:sz w:val="28"/>
          <w:szCs w:val="24"/>
          <w:lang w:eastAsia="id-ID"/>
        </w:rPr>
        <w:sym w:font="HQPB4" w:char="F0AD"/>
      </w:r>
      <w:r>
        <w:rPr>
          <w:rFonts w:ascii="HQPB1" w:eastAsia="Times New Roman" w:hAnsi="HQPB1" w:cs="Times New Roman"/>
          <w:sz w:val="28"/>
          <w:szCs w:val="24"/>
          <w:lang w:eastAsia="id-ID"/>
        </w:rPr>
        <w:sym w:font="HQPB1" w:char="F02F"/>
      </w:r>
      <w:r>
        <w:rPr>
          <w:rFonts w:ascii="HQPB5" w:eastAsia="Times New Roman" w:hAnsi="HQPB5" w:cs="Times New Roman"/>
          <w:sz w:val="28"/>
          <w:szCs w:val="24"/>
          <w:lang w:eastAsia="id-ID"/>
        </w:rPr>
        <w:sym w:font="HQPB5" w:char="F075"/>
      </w:r>
      <w:r>
        <w:rPr>
          <w:rFonts w:ascii="HQPB1" w:eastAsia="Times New Roman" w:hAnsi="HQPB1" w:cs="Times New Roman"/>
          <w:sz w:val="28"/>
          <w:szCs w:val="24"/>
          <w:lang w:eastAsia="id-ID"/>
        </w:rPr>
        <w:sym w:font="HQPB1" w:char="F091"/>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9F"/>
      </w:r>
      <w:r>
        <w:rPr>
          <w:rFonts w:ascii="HQPB2" w:eastAsia="Times New Roman" w:hAnsi="HQPB2" w:cs="Times New Roman"/>
          <w:sz w:val="28"/>
          <w:szCs w:val="24"/>
          <w:lang w:eastAsia="id-ID"/>
        </w:rPr>
        <w:sym w:font="HQPB2" w:char="F077"/>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28"/>
      </w:r>
      <w:r>
        <w:rPr>
          <w:rFonts w:ascii="HQPB1" w:eastAsia="Times New Roman" w:hAnsi="HQPB1" w:cs="Times New Roman"/>
          <w:sz w:val="28"/>
          <w:szCs w:val="24"/>
          <w:lang w:eastAsia="id-ID"/>
        </w:rPr>
        <w:sym w:font="HQPB1" w:char="F023"/>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DF"/>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47"/>
      </w:r>
      <w:r>
        <w:rPr>
          <w:rFonts w:ascii="HQPB4" w:eastAsia="Times New Roman" w:hAnsi="HQPB4" w:cs="Times New Roman"/>
          <w:sz w:val="28"/>
          <w:szCs w:val="24"/>
          <w:lang w:eastAsia="id-ID"/>
        </w:rPr>
        <w:sym w:font="HQPB4" w:char="F0F5"/>
      </w:r>
      <w:r>
        <w:rPr>
          <w:rFonts w:ascii="HQPB2" w:eastAsia="Times New Roman" w:hAnsi="HQPB2" w:cs="Times New Roman"/>
          <w:sz w:val="28"/>
          <w:szCs w:val="24"/>
          <w:lang w:eastAsia="id-ID"/>
        </w:rPr>
        <w:sym w:font="HQPB2" w:char="F033"/>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3F"/>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6E"/>
      </w:r>
      <w:r>
        <w:rPr>
          <w:rFonts w:ascii="HQPB2" w:eastAsia="Times New Roman" w:hAnsi="HQPB2" w:cs="Times New Roman"/>
          <w:sz w:val="28"/>
          <w:szCs w:val="24"/>
          <w:lang w:eastAsia="id-ID"/>
        </w:rPr>
        <w:sym w:font="HQPB2" w:char="F06F"/>
      </w:r>
      <w:r>
        <w:rPr>
          <w:rFonts w:ascii="HQPB5" w:eastAsia="Times New Roman" w:hAnsi="HQPB5" w:cs="Times New Roman"/>
          <w:sz w:val="28"/>
          <w:szCs w:val="24"/>
          <w:lang w:eastAsia="id-ID"/>
        </w:rPr>
        <w:sym w:font="HQPB5" w:char="F079"/>
      </w:r>
      <w:r>
        <w:rPr>
          <w:rFonts w:ascii="HQPB1" w:eastAsia="Times New Roman" w:hAnsi="HQPB1" w:cs="Times New Roman"/>
          <w:sz w:val="28"/>
          <w:szCs w:val="24"/>
          <w:lang w:eastAsia="id-ID"/>
        </w:rPr>
        <w:sym w:font="HQPB1" w:char="F089"/>
      </w:r>
      <w:r>
        <w:rPr>
          <w:rFonts w:ascii="HQPB2" w:eastAsia="Times New Roman" w:hAnsi="HQPB2" w:cs="Times New Roman"/>
          <w:sz w:val="28"/>
          <w:szCs w:val="24"/>
          <w:lang w:eastAsia="id-ID"/>
        </w:rPr>
        <w:sym w:font="HQPB2" w:char="F0BB"/>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67"/>
      </w:r>
      <w:r>
        <w:rPr>
          <w:rFonts w:ascii="HQPB4" w:eastAsia="Times New Roman" w:hAnsi="HQPB4" w:cs="Times New Roman"/>
          <w:sz w:val="28"/>
          <w:szCs w:val="24"/>
          <w:lang w:eastAsia="id-ID"/>
        </w:rPr>
        <w:sym w:font="HQPB4" w:char="F0A4"/>
      </w:r>
      <w:r>
        <w:rPr>
          <w:rFonts w:ascii="HQPB1" w:eastAsia="Times New Roman" w:hAnsi="HQPB1" w:cs="Times New Roman"/>
          <w:sz w:val="28"/>
          <w:szCs w:val="24"/>
          <w:lang w:eastAsia="id-ID"/>
        </w:rPr>
        <w:sym w:font="HQPB1" w:char="F0B1"/>
      </w:r>
      <w:r>
        <w:rPr>
          <w:rFonts w:ascii="HQPB2" w:eastAsia="Times New Roman" w:hAnsi="HQPB2" w:cs="Times New Roman"/>
          <w:sz w:val="28"/>
          <w:szCs w:val="24"/>
          <w:lang w:eastAsia="id-ID"/>
        </w:rPr>
        <w:sym w:font="HQPB2" w:char="F039"/>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4"/>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60"/>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42"/>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67"/>
      </w:r>
      <w:r>
        <w:rPr>
          <w:rFonts w:ascii="HQPB4" w:eastAsia="Times New Roman" w:hAnsi="HQPB4" w:cs="Times New Roman"/>
          <w:sz w:val="28"/>
          <w:szCs w:val="24"/>
          <w:lang w:eastAsia="id-ID"/>
        </w:rPr>
        <w:sym w:font="HQPB4" w:char="F0F4"/>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47"/>
      </w:r>
      <w:r>
        <w:rPr>
          <w:rFonts w:ascii="HQPB4" w:eastAsia="Times New Roman" w:hAnsi="HQPB4" w:cs="Times New Roman"/>
          <w:sz w:val="28"/>
          <w:szCs w:val="24"/>
          <w:lang w:eastAsia="id-ID"/>
        </w:rPr>
        <w:sym w:font="HQPB4" w:char="F0F2"/>
      </w:r>
      <w:r>
        <w:rPr>
          <w:rFonts w:ascii="HQPB2" w:eastAsia="Times New Roman" w:hAnsi="HQPB2" w:cs="Times New Roman"/>
          <w:sz w:val="28"/>
          <w:szCs w:val="24"/>
          <w:lang w:eastAsia="id-ID"/>
        </w:rPr>
        <w:sym w:font="HQPB2" w:char="F036"/>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83"/>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FF"/>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4" w:eastAsia="Times New Roman" w:hAnsi="HQPB4" w:cs="Times New Roman"/>
          <w:sz w:val="28"/>
          <w:szCs w:val="24"/>
          <w:lang w:eastAsia="id-ID"/>
        </w:rPr>
        <w:sym w:font="HQPB4" w:char="F0AF"/>
      </w:r>
      <w:r>
        <w:rPr>
          <w:rFonts w:ascii="HQPB2" w:eastAsia="Times New Roman" w:hAnsi="HQPB2" w:cs="Times New Roman"/>
          <w:sz w:val="28"/>
          <w:szCs w:val="24"/>
          <w:lang w:eastAsia="id-ID"/>
        </w:rPr>
        <w:sym w:font="HQPB2" w:char="F052"/>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A"/>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F9"/>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6"/>
      </w:r>
      <w:r>
        <w:rPr>
          <w:rFonts w:ascii="HQPB2" w:eastAsia="Times New Roman" w:hAnsi="HQPB2" w:cs="Times New Roman"/>
          <w:sz w:val="28"/>
          <w:szCs w:val="24"/>
          <w:lang w:eastAsia="id-ID"/>
        </w:rPr>
        <w:sym w:font="HQPB2" w:char="F04E"/>
      </w:r>
      <w:r>
        <w:rPr>
          <w:rFonts w:ascii="HQPB4" w:eastAsia="Times New Roman" w:hAnsi="HQPB4" w:cs="Times New Roman"/>
          <w:sz w:val="28"/>
          <w:szCs w:val="24"/>
          <w:lang w:eastAsia="id-ID"/>
        </w:rPr>
        <w:sym w:font="HQPB4" w:char="F0CF"/>
      </w:r>
      <w:r>
        <w:rPr>
          <w:rFonts w:ascii="HQPB1" w:eastAsia="Times New Roman" w:hAnsi="HQPB1" w:cs="Times New Roman"/>
          <w:sz w:val="28"/>
          <w:szCs w:val="24"/>
          <w:lang w:eastAsia="id-ID"/>
        </w:rPr>
        <w:sym w:font="HQPB1" w:char="F04F"/>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E4"/>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BC"/>
      </w:r>
      <w:r>
        <w:rPr>
          <w:rFonts w:ascii="HQPB4" w:eastAsia="Times New Roman" w:hAnsi="HQPB4" w:cs="Times New Roman"/>
          <w:sz w:val="28"/>
          <w:szCs w:val="24"/>
          <w:lang w:eastAsia="id-ID"/>
        </w:rPr>
        <w:sym w:font="HQPB4" w:char="F0E7"/>
      </w:r>
      <w:r>
        <w:rPr>
          <w:rFonts w:ascii="HQPB2" w:eastAsia="Times New Roman" w:hAnsi="HQPB2" w:cs="Times New Roman"/>
          <w:sz w:val="28"/>
          <w:szCs w:val="24"/>
          <w:lang w:eastAsia="id-ID"/>
        </w:rPr>
        <w:sym w:font="HQPB2" w:char="F06D"/>
      </w:r>
      <w:r>
        <w:rPr>
          <w:rFonts w:ascii="HQPB4" w:eastAsia="Times New Roman" w:hAnsi="HQPB4" w:cs="Times New Roman"/>
          <w:sz w:val="28"/>
          <w:szCs w:val="24"/>
          <w:lang w:eastAsia="id-ID"/>
        </w:rPr>
        <w:sym w:font="HQPB4" w:char="F0E7"/>
      </w:r>
      <w:r>
        <w:rPr>
          <w:rFonts w:ascii="HQPB1" w:eastAsia="Times New Roman" w:hAnsi="HQPB1" w:cs="Times New Roman"/>
          <w:sz w:val="28"/>
          <w:szCs w:val="24"/>
          <w:lang w:eastAsia="id-ID"/>
        </w:rPr>
        <w:sym w:font="HQPB1" w:char="F036"/>
      </w:r>
      <w:r>
        <w:rPr>
          <w:rFonts w:ascii="HQPB4" w:eastAsia="Times New Roman" w:hAnsi="HQPB4" w:cs="Times New Roman"/>
          <w:sz w:val="28"/>
          <w:szCs w:val="24"/>
          <w:lang w:eastAsia="id-ID"/>
        </w:rPr>
        <w:sym w:font="HQPB4" w:char="F0F9"/>
      </w:r>
      <w:r>
        <w:rPr>
          <w:rFonts w:ascii="HQPB2" w:eastAsia="Times New Roman" w:hAnsi="HQPB2" w:cs="Times New Roman"/>
          <w:sz w:val="28"/>
          <w:szCs w:val="24"/>
          <w:lang w:eastAsia="id-ID"/>
        </w:rPr>
        <w:sym w:font="HQPB2" w:char="F03D"/>
      </w:r>
      <w:r>
        <w:rPr>
          <w:rFonts w:ascii="HQPB5" w:eastAsia="Times New Roman" w:hAnsi="HQPB5" w:cs="Times New Roman"/>
          <w:sz w:val="28"/>
          <w:szCs w:val="24"/>
          <w:lang w:eastAsia="id-ID"/>
        </w:rPr>
        <w:sym w:font="HQPB5" w:char="F073"/>
      </w:r>
      <w:r>
        <w:rPr>
          <w:rFonts w:ascii="HQPB2" w:eastAsia="Times New Roman" w:hAnsi="HQPB2" w:cs="Times New Roman"/>
          <w:sz w:val="28"/>
          <w:szCs w:val="24"/>
          <w:lang w:eastAsia="id-ID"/>
        </w:rPr>
        <w:sym w:font="HQPB2" w:char="F025"/>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33"/>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AA"/>
      </w:r>
      <w:r>
        <w:rPr>
          <w:rFonts w:ascii="HQPB1" w:eastAsia="Times New Roman" w:hAnsi="HQPB1" w:cs="Times New Roman"/>
          <w:sz w:val="28"/>
          <w:szCs w:val="24"/>
          <w:lang w:eastAsia="id-ID"/>
        </w:rPr>
        <w:sym w:font="HQPB1" w:char="F021"/>
      </w:r>
      <w:r>
        <w:rPr>
          <w:rFonts w:ascii="HQPB5" w:eastAsia="Times New Roman" w:hAnsi="HQPB5" w:cs="Times New Roman"/>
          <w:sz w:val="28"/>
          <w:szCs w:val="24"/>
          <w:lang w:eastAsia="id-ID"/>
        </w:rPr>
        <w:sym w:font="HQPB5" w:char="F024"/>
      </w:r>
      <w:r>
        <w:rPr>
          <w:rFonts w:ascii="HQPB1" w:eastAsia="Times New Roman" w:hAnsi="HQPB1" w:cs="Times New Roman"/>
          <w:sz w:val="28"/>
          <w:szCs w:val="24"/>
          <w:lang w:eastAsia="id-ID"/>
        </w:rPr>
        <w:sym w:font="HQPB1" w:char="F023"/>
      </w:r>
      <w:r>
        <w:rPr>
          <w:rFonts w:ascii="HQPB5" w:eastAsia="Times New Roman" w:hAnsi="HQPB5" w:cs="Times New Roman"/>
          <w:sz w:val="28"/>
          <w:szCs w:val="24"/>
          <w:lang w:eastAsia="id-ID"/>
        </w:rPr>
        <w:sym w:font="HQPB5" w:char="F075"/>
      </w:r>
      <w:r>
        <w:rPr>
          <w:rFonts w:ascii="HQPB2" w:eastAsia="Times New Roman" w:hAnsi="HQPB2" w:cs="Times New Roman"/>
          <w:sz w:val="28"/>
          <w:szCs w:val="24"/>
          <w:lang w:eastAsia="id-ID"/>
        </w:rPr>
        <w:sym w:font="HQPB2" w:char="F072"/>
      </w:r>
      <w:r>
        <w:rPr>
          <w:rFonts w:ascii="(normal text)" w:eastAsia="Times New Roman" w:hAnsi="(normal text)" w:cs="Times New Roman"/>
          <w:sz w:val="28"/>
          <w:szCs w:val="24"/>
          <w:rtl/>
          <w:lang w:eastAsia="id-ID"/>
        </w:rPr>
        <w:t xml:space="preserve"> </w:t>
      </w:r>
      <w:r>
        <w:rPr>
          <w:rFonts w:ascii="HQPB1" w:eastAsia="Times New Roman" w:hAnsi="HQPB1" w:cs="Times New Roman"/>
          <w:sz w:val="28"/>
          <w:szCs w:val="24"/>
          <w:lang w:eastAsia="id-ID"/>
        </w:rPr>
        <w:sym w:font="HQPB1" w:char="F024"/>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CE"/>
      </w:r>
      <w:r>
        <w:rPr>
          <w:rFonts w:ascii="HQPB1" w:eastAsia="Times New Roman" w:hAnsi="HQPB1" w:cs="Times New Roman"/>
          <w:sz w:val="28"/>
          <w:szCs w:val="24"/>
          <w:lang w:eastAsia="id-ID"/>
        </w:rPr>
        <w:sym w:font="HQPB1" w:char="F02F"/>
      </w:r>
      <w:r>
        <w:rPr>
          <w:rFonts w:ascii="(normal text)" w:eastAsia="Times New Roman" w:hAnsi="(normal text)" w:cs="Times New Roman"/>
          <w:sz w:val="28"/>
          <w:szCs w:val="24"/>
          <w:rtl/>
          <w:lang w:eastAsia="id-ID"/>
        </w:rPr>
        <w:t xml:space="preserve"> </w:t>
      </w:r>
      <w:r>
        <w:rPr>
          <w:rFonts w:ascii="HQPB5" w:eastAsia="Times New Roman" w:hAnsi="HQPB5" w:cs="Times New Roman"/>
          <w:sz w:val="28"/>
          <w:szCs w:val="24"/>
          <w:lang w:eastAsia="id-ID"/>
        </w:rPr>
        <w:sym w:font="HQPB5" w:char="F074"/>
      </w:r>
      <w:r>
        <w:rPr>
          <w:rFonts w:ascii="HQPB2" w:eastAsia="Times New Roman" w:hAnsi="HQPB2" w:cs="Times New Roman"/>
          <w:sz w:val="28"/>
          <w:szCs w:val="24"/>
          <w:lang w:eastAsia="id-ID"/>
        </w:rPr>
        <w:sym w:font="HQPB2" w:char="F062"/>
      </w:r>
      <w:r>
        <w:rPr>
          <w:rFonts w:ascii="HQPB2" w:eastAsia="Times New Roman" w:hAnsi="HQPB2" w:cs="Times New Roman"/>
          <w:sz w:val="28"/>
          <w:szCs w:val="24"/>
          <w:lang w:eastAsia="id-ID"/>
        </w:rPr>
        <w:sym w:font="HQPB2" w:char="F071"/>
      </w:r>
      <w:r>
        <w:rPr>
          <w:rFonts w:ascii="HQPB4" w:eastAsia="Times New Roman" w:hAnsi="HQPB4" w:cs="Times New Roman"/>
          <w:sz w:val="28"/>
          <w:szCs w:val="24"/>
          <w:lang w:eastAsia="id-ID"/>
        </w:rPr>
        <w:sym w:font="HQPB4" w:char="F0E8"/>
      </w:r>
      <w:r>
        <w:rPr>
          <w:rFonts w:ascii="HQPB2" w:eastAsia="Times New Roman" w:hAnsi="HQPB2" w:cs="Times New Roman"/>
          <w:sz w:val="28"/>
          <w:szCs w:val="24"/>
          <w:lang w:eastAsia="id-ID"/>
        </w:rPr>
        <w:sym w:font="HQPB2" w:char="F03D"/>
      </w:r>
      <w:r>
        <w:rPr>
          <w:rFonts w:ascii="HQPB5" w:eastAsia="Times New Roman" w:hAnsi="HQPB5" w:cs="Times New Roman"/>
          <w:sz w:val="28"/>
          <w:szCs w:val="24"/>
          <w:lang w:eastAsia="id-ID"/>
        </w:rPr>
        <w:sym w:font="HQPB5" w:char="F079"/>
      </w:r>
      <w:r>
        <w:rPr>
          <w:rFonts w:ascii="HQPB2" w:eastAsia="Times New Roman" w:hAnsi="HQPB2" w:cs="Times New Roman"/>
          <w:sz w:val="28"/>
          <w:szCs w:val="24"/>
          <w:lang w:eastAsia="id-ID"/>
        </w:rPr>
        <w:sym w:font="HQPB2" w:char="F04A"/>
      </w:r>
      <w:r>
        <w:rPr>
          <w:rFonts w:ascii="HQPB4" w:eastAsia="Times New Roman" w:hAnsi="HQPB4" w:cs="Times New Roman"/>
          <w:sz w:val="28"/>
          <w:szCs w:val="24"/>
          <w:lang w:eastAsia="id-ID"/>
        </w:rPr>
        <w:sym w:font="HQPB4" w:char="F0F7"/>
      </w:r>
      <w:r>
        <w:rPr>
          <w:rFonts w:ascii="HQPB1" w:eastAsia="Times New Roman" w:hAnsi="HQPB1" w:cs="Times New Roman"/>
          <w:sz w:val="28"/>
          <w:szCs w:val="24"/>
          <w:lang w:eastAsia="id-ID"/>
        </w:rPr>
        <w:sym w:font="HQPB1" w:char="F0E8"/>
      </w:r>
      <w:r>
        <w:rPr>
          <w:rFonts w:ascii="HQPB5" w:eastAsia="Times New Roman" w:hAnsi="HQPB5" w:cs="Times New Roman"/>
          <w:sz w:val="28"/>
          <w:szCs w:val="24"/>
          <w:lang w:eastAsia="id-ID"/>
        </w:rPr>
        <w:sym w:font="HQPB5" w:char="F073"/>
      </w:r>
      <w:r>
        <w:rPr>
          <w:rFonts w:ascii="HQPB1" w:eastAsia="Times New Roman" w:hAnsi="HQPB1" w:cs="Times New Roman"/>
          <w:sz w:val="28"/>
          <w:szCs w:val="24"/>
          <w:lang w:eastAsia="id-ID"/>
        </w:rPr>
        <w:sym w:font="HQPB1" w:char="F03F"/>
      </w:r>
      <w:r>
        <w:rPr>
          <w:rFonts w:ascii="(normal text)" w:eastAsia="Times New Roman" w:hAnsi="(normal text)" w:cs="Times New Roman"/>
          <w:sz w:val="28"/>
          <w:szCs w:val="24"/>
          <w:rtl/>
          <w:lang w:eastAsia="id-ID"/>
        </w:rPr>
        <w:t xml:space="preserve"> </w:t>
      </w:r>
      <w:r>
        <w:rPr>
          <w:rFonts w:ascii="HQPB4" w:eastAsia="Times New Roman" w:hAnsi="HQPB4" w:cs="Times New Roman"/>
          <w:sz w:val="28"/>
          <w:szCs w:val="24"/>
          <w:lang w:eastAsia="id-ID"/>
        </w:rPr>
        <w:sym w:font="HQPB4" w:char="F0D2"/>
      </w:r>
      <w:r>
        <w:rPr>
          <w:rFonts w:ascii="HQPB2" w:eastAsia="Times New Roman" w:hAnsi="HQPB2" w:cs="Times New Roman"/>
          <w:sz w:val="28"/>
          <w:szCs w:val="24"/>
          <w:lang w:eastAsia="id-ID"/>
        </w:rPr>
        <w:sym w:font="HQPB2" w:char="F04F"/>
      </w:r>
      <w:r>
        <w:rPr>
          <w:rFonts w:ascii="HQPB2" w:eastAsia="Times New Roman" w:hAnsi="HQPB2" w:cs="Times New Roman"/>
          <w:sz w:val="28"/>
          <w:szCs w:val="24"/>
          <w:lang w:eastAsia="id-ID"/>
        </w:rPr>
        <w:sym w:font="HQPB2" w:char="F08A"/>
      </w:r>
      <w:r>
        <w:rPr>
          <w:rFonts w:ascii="HQPB4" w:eastAsia="Times New Roman" w:hAnsi="HQPB4" w:cs="Times New Roman"/>
          <w:sz w:val="28"/>
          <w:szCs w:val="24"/>
          <w:lang w:eastAsia="id-ID"/>
        </w:rPr>
        <w:sym w:font="HQPB4" w:char="F0CE"/>
      </w:r>
      <w:r>
        <w:rPr>
          <w:rFonts w:ascii="HQPB2" w:eastAsia="Times New Roman" w:hAnsi="HQPB2" w:cs="Times New Roman"/>
          <w:sz w:val="28"/>
          <w:szCs w:val="24"/>
          <w:lang w:eastAsia="id-ID"/>
        </w:rPr>
        <w:sym w:font="HQPB2" w:char="F03D"/>
      </w:r>
      <w:r>
        <w:rPr>
          <w:rFonts w:ascii="HQPB5" w:eastAsia="Times New Roman" w:hAnsi="HQPB5" w:cs="Times New Roman"/>
          <w:sz w:val="28"/>
          <w:szCs w:val="24"/>
          <w:lang w:eastAsia="id-ID"/>
        </w:rPr>
        <w:sym w:font="HQPB5" w:char="F074"/>
      </w:r>
      <w:r>
        <w:rPr>
          <w:rFonts w:ascii="HQPB1" w:eastAsia="Times New Roman" w:hAnsi="HQPB1" w:cs="Times New Roman"/>
          <w:sz w:val="28"/>
          <w:szCs w:val="24"/>
          <w:lang w:eastAsia="id-ID"/>
        </w:rPr>
        <w:sym w:font="HQPB1" w:char="F0E6"/>
      </w:r>
      <w:r>
        <w:rPr>
          <w:rFonts w:ascii="(normal text)" w:eastAsia="Times New Roman" w:hAnsi="(normal text)" w:cs="Times New Roman"/>
          <w:sz w:val="28"/>
          <w:szCs w:val="24"/>
          <w:rtl/>
          <w:lang w:eastAsia="id-ID"/>
        </w:rPr>
        <w:t xml:space="preserve"> </w:t>
      </w:r>
      <w:r>
        <w:rPr>
          <w:rFonts w:ascii="HQPB2" w:eastAsia="Times New Roman" w:hAnsi="HQPB2" w:cs="Times New Roman"/>
          <w:sz w:val="28"/>
          <w:szCs w:val="24"/>
          <w:lang w:eastAsia="id-ID"/>
        </w:rPr>
        <w:sym w:font="HQPB2" w:char="F0C7"/>
      </w:r>
      <w:r>
        <w:rPr>
          <w:rFonts w:ascii="HQPB2" w:eastAsia="Times New Roman" w:hAnsi="HQPB2" w:cs="Times New Roman"/>
          <w:sz w:val="28"/>
          <w:szCs w:val="24"/>
          <w:lang w:eastAsia="id-ID"/>
        </w:rPr>
        <w:sym w:font="HQPB2" w:char="F0CB"/>
      </w:r>
      <w:r>
        <w:rPr>
          <w:rFonts w:ascii="HQPB2" w:eastAsia="Times New Roman" w:hAnsi="HQPB2" w:cs="Times New Roman"/>
          <w:sz w:val="28"/>
          <w:szCs w:val="24"/>
          <w:lang w:eastAsia="id-ID"/>
        </w:rPr>
        <w:sym w:font="HQPB2" w:char="F0D1"/>
      </w:r>
      <w:r>
        <w:rPr>
          <w:rFonts w:ascii="HQPB2" w:eastAsia="Times New Roman" w:hAnsi="HQPB2" w:cs="Times New Roman"/>
          <w:sz w:val="28"/>
          <w:szCs w:val="24"/>
          <w:lang w:eastAsia="id-ID"/>
        </w:rPr>
        <w:sym w:font="HQPB2" w:char="F0CC"/>
      </w:r>
      <w:r>
        <w:rPr>
          <w:rFonts w:ascii="HQPB2" w:eastAsia="Times New Roman" w:hAnsi="HQPB2" w:cs="Times New Roman"/>
          <w:sz w:val="28"/>
          <w:szCs w:val="24"/>
          <w:lang w:eastAsia="id-ID"/>
        </w:rPr>
        <w:sym w:font="HQPB2" w:char="F0C8"/>
      </w:r>
      <w:r>
        <w:rPr>
          <w:rFonts w:ascii="(normal text)" w:eastAsia="Times New Roman" w:hAnsi="(normal text)" w:cs="Times New Roman"/>
          <w:sz w:val="28"/>
          <w:szCs w:val="24"/>
          <w:rtl/>
          <w:lang w:eastAsia="id-ID"/>
        </w:rPr>
        <w:t xml:space="preserve"> </w:t>
      </w:r>
    </w:p>
    <w:p w:rsidR="009556EF" w:rsidRDefault="009556EF" w:rsidP="009556EF">
      <w:pPr>
        <w:spacing w:after="12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Terjemahnya:</w:t>
      </w:r>
    </w:p>
    <w:p w:rsidR="007F67BC" w:rsidRPr="00D831D3" w:rsidRDefault="009556EF" w:rsidP="00D831D3">
      <w:pPr>
        <w:spacing w:after="120" w:line="240" w:lineRule="auto"/>
        <w:ind w:left="1440"/>
        <w:jc w:val="both"/>
        <w:rPr>
          <w:rFonts w:ascii="Times New Roman" w:eastAsia="Times New Roman" w:hAnsi="Times New Roman" w:cs="Times New Roman"/>
          <w:sz w:val="24"/>
          <w:szCs w:val="24"/>
          <w:lang w:eastAsia="id-ID"/>
        </w:rPr>
      </w:pPr>
      <w:r w:rsidRPr="000E534D">
        <w:rPr>
          <w:rFonts w:ascii="Times New Roman" w:eastAsia="Times New Roman" w:hAnsi="Times New Roman" w:cs="Times New Roman"/>
          <w:sz w:val="24"/>
          <w:szCs w:val="24"/>
          <w:lang w:eastAsia="id-ID"/>
        </w:rPr>
        <w:t>Jika kamu dalam perjalanan (dan bermu'amalah tidak secara tunai) sedang kamu tid</w:t>
      </w:r>
      <w:r w:rsidR="008B5D5C">
        <w:rPr>
          <w:rFonts w:ascii="Times New Roman" w:eastAsia="Times New Roman" w:hAnsi="Times New Roman" w:cs="Times New Roman"/>
          <w:sz w:val="24"/>
          <w:szCs w:val="24"/>
          <w:lang w:eastAsia="id-ID"/>
        </w:rPr>
        <w:t>ak memperoleh seorang penulis, m</w:t>
      </w:r>
      <w:r w:rsidRPr="000E534D">
        <w:rPr>
          <w:rFonts w:ascii="Times New Roman" w:eastAsia="Times New Roman" w:hAnsi="Times New Roman" w:cs="Times New Roman"/>
          <w:sz w:val="24"/>
          <w:szCs w:val="24"/>
          <w:lang w:eastAsia="id-ID"/>
        </w:rPr>
        <w:t>aka hendaklah ada barang tanggungan yang dipegang (oleh yang berpiutang).akan tetapi jika sebagian kamu m</w:t>
      </w:r>
      <w:r>
        <w:rPr>
          <w:rFonts w:ascii="Times New Roman" w:eastAsia="Times New Roman" w:hAnsi="Times New Roman" w:cs="Times New Roman"/>
          <w:sz w:val="24"/>
          <w:szCs w:val="24"/>
          <w:lang w:eastAsia="id-ID"/>
        </w:rPr>
        <w:t>empercayai sebagian yang lain, m</w:t>
      </w:r>
      <w:r w:rsidRPr="000E534D">
        <w:rPr>
          <w:rFonts w:ascii="Times New Roman" w:eastAsia="Times New Roman" w:hAnsi="Times New Roman" w:cs="Times New Roman"/>
          <w:sz w:val="24"/>
          <w:szCs w:val="24"/>
          <w:lang w:eastAsia="id-ID"/>
        </w:rPr>
        <w:t>aka hendaklah yang dipercayai itu menunaikan amanatnya (hutangnya) dan hendaklah ia bertakwa kepada Allah Tuhannya; dan janganlah kamu (para saksi) Menyembunyikan persaksian. dan Baran</w:t>
      </w:r>
      <w:r>
        <w:rPr>
          <w:rFonts w:ascii="Times New Roman" w:eastAsia="Times New Roman" w:hAnsi="Times New Roman" w:cs="Times New Roman"/>
          <w:sz w:val="24"/>
          <w:szCs w:val="24"/>
          <w:lang w:eastAsia="id-ID"/>
        </w:rPr>
        <w:t>gsiapa yan</w:t>
      </w:r>
      <w:r>
        <w:rPr>
          <w:rFonts w:ascii="Times New Roman" w:eastAsia="Times New Roman" w:hAnsi="Times New Roman" w:cs="Times New Roman"/>
          <w:sz w:val="24"/>
          <w:szCs w:val="24"/>
          <w:lang w:val="id-ID" w:eastAsia="id-ID"/>
        </w:rPr>
        <w:t xml:space="preserve">g </w:t>
      </w:r>
      <w:r>
        <w:rPr>
          <w:rFonts w:ascii="Times New Roman" w:eastAsia="Times New Roman" w:hAnsi="Times New Roman" w:cs="Times New Roman"/>
          <w:sz w:val="24"/>
          <w:szCs w:val="24"/>
          <w:lang w:eastAsia="id-ID"/>
        </w:rPr>
        <w:t>menyembunyikannya, m</w:t>
      </w:r>
      <w:r w:rsidRPr="000E534D">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ka s</w:t>
      </w:r>
      <w:r w:rsidRPr="000E534D">
        <w:rPr>
          <w:rFonts w:ascii="Times New Roman" w:eastAsia="Times New Roman" w:hAnsi="Times New Roman" w:cs="Times New Roman"/>
          <w:sz w:val="24"/>
          <w:szCs w:val="24"/>
          <w:lang w:eastAsia="id-ID"/>
        </w:rPr>
        <w:t>esungguhnya ia adalah orang yang berdosa hatinya; dan Allah Maha mengetahui apa yang kamu kerjakan”.</w:t>
      </w:r>
      <w:r w:rsidR="007F67BC">
        <w:rPr>
          <w:rStyle w:val="FootnoteReference"/>
          <w:rFonts w:ascii="Times New Roman" w:eastAsia="Times New Roman" w:hAnsi="Times New Roman" w:cs="Times New Roman"/>
          <w:sz w:val="24"/>
          <w:szCs w:val="24"/>
          <w:lang w:eastAsia="id-ID"/>
        </w:rPr>
        <w:footnoteReference w:id="13"/>
      </w:r>
    </w:p>
    <w:p w:rsidR="002111FF" w:rsidRPr="00F33C32" w:rsidRDefault="002111FF" w:rsidP="002111FF">
      <w:pPr>
        <w:spacing w:line="480" w:lineRule="auto"/>
        <w:ind w:firstLine="720"/>
        <w:jc w:val="lowKashida"/>
        <w:rPr>
          <w:rFonts w:ascii="Times New Roman" w:eastAsia="Times New Roman" w:hAnsi="Times New Roman" w:cs="Times New Roman"/>
          <w:sz w:val="24"/>
          <w:szCs w:val="24"/>
          <w:lang w:val="id-ID" w:eastAsia="id-ID"/>
        </w:rPr>
      </w:pPr>
      <w:r w:rsidRPr="003211F1">
        <w:rPr>
          <w:rFonts w:ascii="Times New Roman" w:eastAsia="Times New Roman" w:hAnsi="Times New Roman" w:cs="Times New Roman"/>
          <w:sz w:val="24"/>
          <w:szCs w:val="24"/>
          <w:lang w:eastAsia="id-ID"/>
        </w:rPr>
        <w:lastRenderedPageBreak/>
        <w:t>Hadis Nabi riwayat al-Bukhari dan Muslim dari A'isyah ra menuturkan:</w:t>
      </w:r>
    </w:p>
    <w:p w:rsidR="00C17915" w:rsidRPr="00D831D3" w:rsidRDefault="002111FF" w:rsidP="00D831D3">
      <w:pPr>
        <w:spacing w:line="480" w:lineRule="auto"/>
        <w:ind w:left="709"/>
        <w:jc w:val="right"/>
        <w:rPr>
          <w:rFonts w:ascii="Times New Roman" w:hAnsi="Times New Roman" w:cs="Times New Roman"/>
          <w:b/>
          <w:bCs/>
          <w:sz w:val="32"/>
          <w:szCs w:val="32"/>
        </w:rPr>
      </w:pPr>
      <w:r w:rsidRPr="00F54D86">
        <w:rPr>
          <w:rFonts w:ascii="Times New Roman" w:hAnsi="Times New Roman" w:cs="Times New Roman"/>
          <w:sz w:val="32"/>
          <w:szCs w:val="32"/>
          <w:rtl/>
          <w:lang w:val="id-ID"/>
        </w:rPr>
        <w:t>حَدَّثَنَامُسَدَّدٌحَدَّثَنَاعَبْدُالوَحِدِحَدَّثَنَاالأَعْمَاشُ إِبْرَاهِيْمِ حَدَّثَنَا الأَسْوَدُعَنْ عَائِشَةٍ رَضِى الله عَنْهُ أَنَّ النَّبِيَّ صَلَّى الله عَلَيْهِ وَسَلَّمَ إِشْتَرَى مِنْ يَهُوْدِيٍّ طَعَامًا إلى أَجَلٍ وَرَهَنَ دِرْعَهُ</w:t>
      </w:r>
      <w:r w:rsidRPr="00F54D86">
        <w:rPr>
          <w:rFonts w:ascii="Times New Roman" w:hAnsi="Times New Roman" w:cs="Times New Roman" w:hint="cs"/>
          <w:sz w:val="32"/>
          <w:szCs w:val="32"/>
          <w:rtl/>
          <w:lang w:val="id-ID"/>
        </w:rPr>
        <w:t xml:space="preserve">. </w:t>
      </w:r>
      <w:r w:rsidRPr="00F54D86">
        <w:rPr>
          <w:rFonts w:ascii="Times New Roman" w:hAnsi="Times New Roman" w:cs="Times New Roman"/>
          <w:sz w:val="32"/>
          <w:szCs w:val="32"/>
          <w:rtl/>
          <w:lang w:val="id-ID"/>
        </w:rPr>
        <w:t>رواه البخارى</w:t>
      </w:r>
      <w:r>
        <w:rPr>
          <w:rStyle w:val="FootnoteReference"/>
          <w:rFonts w:ascii="Times New Roman" w:hAnsi="Times New Roman" w:cs="Times New Roman"/>
          <w:sz w:val="32"/>
          <w:szCs w:val="32"/>
          <w:rtl/>
          <w:lang w:val="id-ID"/>
        </w:rPr>
        <w:footnoteReference w:id="14"/>
      </w:r>
    </w:p>
    <w:p w:rsidR="002111FF" w:rsidRPr="0042380C" w:rsidRDefault="002111FF" w:rsidP="002111FF">
      <w:pPr>
        <w:spacing w:after="120" w:line="240" w:lineRule="auto"/>
        <w:ind w:firstLine="709"/>
        <w:jc w:val="both"/>
        <w:rPr>
          <w:rFonts w:ascii="Times New Roman" w:eastAsia="Times New Roman" w:hAnsi="Times New Roman" w:cs="Times New Roman"/>
          <w:sz w:val="24"/>
          <w:szCs w:val="24"/>
          <w:lang w:val="id-ID" w:eastAsia="id-ID"/>
        </w:rPr>
      </w:pPr>
      <w:r w:rsidRPr="0042380C">
        <w:rPr>
          <w:rFonts w:ascii="Times New Roman" w:eastAsia="Times New Roman" w:hAnsi="Times New Roman" w:cs="Times New Roman"/>
          <w:iCs/>
          <w:sz w:val="24"/>
          <w:szCs w:val="24"/>
          <w:lang w:val="id-ID" w:eastAsia="id-ID"/>
        </w:rPr>
        <w:t>Artinya:</w:t>
      </w:r>
    </w:p>
    <w:p w:rsidR="002111FF" w:rsidRPr="0042380C" w:rsidRDefault="002111FF" w:rsidP="00B2536D">
      <w:pPr>
        <w:spacing w:after="120" w:line="240" w:lineRule="auto"/>
        <w:ind w:left="1440"/>
        <w:jc w:val="both"/>
        <w:rPr>
          <w:rFonts w:ascii="Times New Roman" w:eastAsia="Times New Roman" w:hAnsi="Times New Roman" w:cs="Times New Roman"/>
          <w:sz w:val="24"/>
          <w:szCs w:val="24"/>
          <w:lang w:val="id-ID" w:eastAsia="id-ID"/>
        </w:rPr>
      </w:pPr>
      <w:r w:rsidRPr="000E534D">
        <w:rPr>
          <w:rFonts w:ascii="Times New Roman" w:eastAsia="Times New Roman" w:hAnsi="Times New Roman" w:cs="Times New Roman"/>
          <w:iCs/>
          <w:sz w:val="24"/>
          <w:szCs w:val="24"/>
          <w:lang w:val="id-ID" w:eastAsia="id-ID"/>
        </w:rPr>
        <w:t xml:space="preserve">Telah diberitakan kepada kami oleh Musaddadun, ‘Abdul wahid Al-A’masyu Ibrahim, aswad dari ‘Aisyah yang diridhai Allah darinya bahwasanya </w:t>
      </w:r>
      <w:r w:rsidRPr="0042380C">
        <w:rPr>
          <w:rFonts w:ascii="Times New Roman" w:eastAsia="Times New Roman" w:hAnsi="Times New Roman" w:cs="Times New Roman"/>
          <w:iCs/>
          <w:sz w:val="24"/>
          <w:szCs w:val="24"/>
          <w:lang w:val="id-ID" w:eastAsia="id-ID"/>
        </w:rPr>
        <w:t>Rasulullah saw. pernah membeli makanan dari orang Yahudi dengan tempo (kredit) dan beliau mengagunkan baju besinya.</w:t>
      </w:r>
      <w:r w:rsidRPr="0042380C">
        <w:rPr>
          <w:rFonts w:ascii="Times New Roman" w:eastAsia="Times New Roman" w:hAnsi="Times New Roman" w:cs="Times New Roman"/>
          <w:sz w:val="24"/>
          <w:szCs w:val="24"/>
          <w:lang w:val="id-ID" w:eastAsia="id-ID"/>
        </w:rPr>
        <w:t xml:space="preserve"> (HR Bukhari).</w:t>
      </w:r>
    </w:p>
    <w:p w:rsidR="002111FF" w:rsidRPr="0042380C" w:rsidRDefault="002111FF" w:rsidP="002111FF">
      <w:pPr>
        <w:spacing w:after="120" w:line="240" w:lineRule="auto"/>
        <w:ind w:left="720"/>
        <w:jc w:val="both"/>
        <w:rPr>
          <w:rFonts w:ascii="Times New Roman" w:eastAsia="Times New Roman" w:hAnsi="Times New Roman" w:cs="Times New Roman"/>
          <w:sz w:val="24"/>
          <w:szCs w:val="24"/>
          <w:lang w:val="id-ID" w:eastAsia="id-ID"/>
        </w:rPr>
      </w:pPr>
    </w:p>
    <w:p w:rsidR="002111FF" w:rsidRPr="006C50CD" w:rsidRDefault="002111FF" w:rsidP="002111FF">
      <w:pPr>
        <w:spacing w:line="480" w:lineRule="auto"/>
        <w:ind w:left="720" w:firstLine="840"/>
        <w:jc w:val="lowKashida"/>
        <w:rPr>
          <w:rFonts w:ascii="Times New Roman" w:eastAsia="Times New Roman" w:hAnsi="Times New Roman" w:cs="Times New Roman"/>
          <w:sz w:val="24"/>
          <w:szCs w:val="24"/>
          <w:lang w:val="id-ID" w:eastAsia="id-ID" w:bidi="ar-EG"/>
        </w:rPr>
      </w:pPr>
      <w:r>
        <w:rPr>
          <w:rFonts w:ascii="Times New Roman" w:eastAsia="Times New Roman" w:hAnsi="Times New Roman" w:cs="Times New Roman"/>
          <w:sz w:val="24"/>
          <w:szCs w:val="24"/>
          <w:lang w:val="id-ID" w:eastAsia="id-ID" w:bidi="ar-EG"/>
        </w:rPr>
        <w:t>H</w:t>
      </w:r>
      <w:r w:rsidRPr="0042380C">
        <w:rPr>
          <w:rFonts w:ascii="Times New Roman" w:eastAsia="Times New Roman" w:hAnsi="Times New Roman" w:cs="Times New Roman"/>
          <w:sz w:val="24"/>
          <w:szCs w:val="24"/>
          <w:lang w:val="id-ID" w:eastAsia="id-ID" w:bidi="ar-EG"/>
        </w:rPr>
        <w:t xml:space="preserve">adits di atas menjadi dalil bahwa </w:t>
      </w:r>
      <w:r w:rsidRPr="0042380C">
        <w:rPr>
          <w:rFonts w:ascii="Times New Roman" w:eastAsia="Times New Roman" w:hAnsi="Times New Roman" w:cs="Times New Roman"/>
          <w:i/>
          <w:iCs/>
          <w:sz w:val="24"/>
          <w:szCs w:val="24"/>
          <w:lang w:val="id-ID" w:eastAsia="id-ID" w:bidi="ar-EG"/>
        </w:rPr>
        <w:t xml:space="preserve">rahn </w:t>
      </w:r>
      <w:r w:rsidRPr="0042380C">
        <w:rPr>
          <w:rFonts w:ascii="Times New Roman" w:eastAsia="Times New Roman" w:hAnsi="Times New Roman" w:cs="Times New Roman"/>
          <w:sz w:val="24"/>
          <w:szCs w:val="24"/>
          <w:lang w:val="id-ID" w:eastAsia="id-ID" w:bidi="ar-EG"/>
        </w:rPr>
        <w:t>itu telah terjadi pada zaman Nabi, bahkan beliau sendiri yang melakukannya, Imam Asy-Syaukani mengatakan bahwa dari hadits tersebut menjadi dalil diperbolehkannya bermuamalah dengan orang-orang kafir, selama tidak berkenaan dengan hal-hal yang diharamkan Islam.</w:t>
      </w:r>
      <w:r w:rsidRPr="003211F1">
        <w:rPr>
          <w:rFonts w:ascii="Times New Roman" w:eastAsia="Times New Roman" w:hAnsi="Times New Roman" w:cs="Times New Roman"/>
          <w:sz w:val="24"/>
          <w:szCs w:val="24"/>
          <w:vertAlign w:val="superscript"/>
          <w:lang w:eastAsia="id-ID" w:bidi="ar-EG"/>
        </w:rPr>
        <w:footnoteReference w:id="15"/>
      </w:r>
    </w:p>
    <w:p w:rsidR="002111FF" w:rsidRPr="00F54D86" w:rsidRDefault="002111FF" w:rsidP="002111FF">
      <w:pPr>
        <w:spacing w:line="480" w:lineRule="auto"/>
        <w:ind w:left="720" w:firstLine="840"/>
        <w:jc w:val="lowKashida"/>
        <w:rPr>
          <w:rFonts w:ascii="Times New Roman" w:eastAsia="Times New Roman" w:hAnsi="Times New Roman" w:cs="Times New Roman"/>
          <w:sz w:val="24"/>
          <w:szCs w:val="24"/>
          <w:lang w:val="id-ID" w:eastAsia="id-ID" w:bidi="ar-EG"/>
        </w:rPr>
      </w:pPr>
      <w:r w:rsidRPr="00DF0DC0">
        <w:rPr>
          <w:rFonts w:ascii="Times New Roman" w:eastAsia="Times New Roman" w:hAnsi="Times New Roman" w:cs="Times New Roman"/>
          <w:sz w:val="24"/>
          <w:szCs w:val="24"/>
          <w:lang w:val="id-ID" w:eastAsia="id-ID"/>
        </w:rPr>
        <w:t>Jumhur ulama menyepakati kebolehan status hukum gadai.Hal dimaksud, berdasarkan pada kisah Nabi Muhammad</w:t>
      </w:r>
      <w:r>
        <w:rPr>
          <w:rFonts w:ascii="Times New Roman" w:eastAsia="Times New Roman" w:hAnsi="Times New Roman" w:cs="Times New Roman"/>
          <w:sz w:val="24"/>
          <w:szCs w:val="24"/>
          <w:lang w:val="id-ID" w:eastAsia="id-ID"/>
        </w:rPr>
        <w:t xml:space="preserve"> SAW</w:t>
      </w:r>
      <w:r w:rsidRPr="00DF0DC0">
        <w:rPr>
          <w:rFonts w:ascii="Times New Roman" w:eastAsia="Times New Roman" w:hAnsi="Times New Roman" w:cs="Times New Roman"/>
          <w:sz w:val="24"/>
          <w:szCs w:val="24"/>
          <w:lang w:val="id-ID" w:eastAsia="id-ID"/>
        </w:rPr>
        <w:t xml:space="preserve">, yang menggadaikan baju besinya untuk mendapatkan makanan dari seorang Yahudi. Para ulama juga mengambil indikasi dari contoh Nabi Muhammad saw. tersebut, ketika beliau beralih dari yang biasanya bertransaksi kepada </w:t>
      </w:r>
      <w:r w:rsidRPr="00DF0DC0">
        <w:rPr>
          <w:rFonts w:ascii="Times New Roman" w:eastAsia="Times New Roman" w:hAnsi="Times New Roman" w:cs="Times New Roman"/>
          <w:sz w:val="24"/>
          <w:szCs w:val="24"/>
          <w:lang w:val="id-ID" w:eastAsia="id-ID"/>
        </w:rPr>
        <w:lastRenderedPageBreak/>
        <w:t>para sahabat yang kaya kepada seorang Yahudi, bahwa hal itu tidak lebih sebagai sikap Nabi Muhammad saw. yang tidak mau memberatkan para sahabat yang biasanya enggan mengambil ganti ataupun harga yang diberikan oleh Nabi Muhammad saw. kepada mereka. Adapun dalil dari ijma adalah kesepakatan (ijma') para ulama mengenai diperbolehkannya gadai, seperti yang disebutkan oleh Wahbah Zuhaili yang mengetengahkan pendapat bahwa semua ulama sepakat tentang hal ini</w:t>
      </w:r>
      <w:r w:rsidR="008B5D5C" w:rsidRPr="00DF0DC0">
        <w:rPr>
          <w:rFonts w:ascii="Times New Roman" w:eastAsia="Times New Roman" w:hAnsi="Times New Roman" w:cs="Times New Roman"/>
          <w:sz w:val="24"/>
          <w:szCs w:val="24"/>
          <w:lang w:val="id-ID" w:eastAsia="id-ID"/>
        </w:rPr>
        <w:t xml:space="preserve">. </w:t>
      </w:r>
      <w:r w:rsidRPr="00DF0DC0">
        <w:rPr>
          <w:rFonts w:ascii="Times New Roman" w:eastAsia="Times New Roman" w:hAnsi="Times New Roman" w:cs="Times New Roman"/>
          <w:sz w:val="24"/>
          <w:szCs w:val="24"/>
          <w:lang w:val="id-ID" w:eastAsia="id-ID"/>
        </w:rPr>
        <w:t xml:space="preserve">Selain ijma, para ulama telah menyusun kaidah-kaidah fiqhiyah berkenaan dengan masalah-masalah fiqh, di antara kaidah fiqhiyah yang membolehkan pelaksanaan akad gadai adalah: </w:t>
      </w:r>
    </w:p>
    <w:p w:rsidR="002111FF" w:rsidRPr="00EA51E7" w:rsidRDefault="002111FF" w:rsidP="008B5D5C">
      <w:pPr>
        <w:tabs>
          <w:tab w:val="right" w:pos="-189"/>
          <w:tab w:val="right" w:pos="49"/>
          <w:tab w:val="right" w:pos="1608"/>
          <w:tab w:val="left" w:pos="2151"/>
          <w:tab w:val="right" w:pos="3240"/>
          <w:tab w:val="right" w:pos="3600"/>
          <w:tab w:val="right" w:pos="4500"/>
          <w:tab w:val="center" w:pos="5040"/>
        </w:tabs>
        <w:bidi/>
        <w:spacing w:after="100" w:line="240" w:lineRule="auto"/>
        <w:ind w:left="-9" w:right="1701"/>
        <w:rPr>
          <w:rFonts w:ascii="Times New Roman" w:eastAsia="Times New Roman" w:hAnsi="Times New Roman" w:cs="Times New Roman"/>
          <w:bCs/>
          <w:sz w:val="28"/>
          <w:szCs w:val="28"/>
          <w:lang w:eastAsia="id-ID"/>
        </w:rPr>
      </w:pPr>
      <w:r w:rsidRPr="003211F1">
        <w:rPr>
          <w:rFonts w:ascii="Times New Roman" w:eastAsia="Times New Roman" w:hAnsi="Times New Roman" w:cs="Times New Roman"/>
          <w:sz w:val="24"/>
          <w:szCs w:val="24"/>
          <w:rtl/>
          <w:lang w:eastAsia="id-ID" w:bidi="ar-EG"/>
        </w:rPr>
        <w:tab/>
      </w:r>
      <w:r w:rsidRPr="00481A5D">
        <w:rPr>
          <w:rFonts w:ascii="Times New Roman" w:eastAsia="Times New Roman" w:hAnsi="Times New Roman" w:cs="Times New Roman"/>
          <w:b/>
          <w:bCs/>
          <w:sz w:val="32"/>
          <w:szCs w:val="32"/>
          <w:rtl/>
          <w:lang w:eastAsia="id-ID" w:bidi="ar-EG"/>
        </w:rPr>
        <w:tab/>
      </w:r>
      <w:r w:rsidRPr="00EA51E7">
        <w:rPr>
          <w:rFonts w:ascii="Times New Roman" w:eastAsia="Times New Roman" w:hAnsi="Times New Roman" w:cs="Times New Roman"/>
          <w:bCs/>
          <w:sz w:val="28"/>
          <w:szCs w:val="28"/>
          <w:rtl/>
          <w:lang w:eastAsia="id-ID" w:bidi="ar-EG"/>
        </w:rPr>
        <w:t xml:space="preserve">الأصل في  المعاملات الاباحة إلا يدل الدليل على تحريمها </w:t>
      </w:r>
    </w:p>
    <w:p w:rsidR="008B5D5C" w:rsidRDefault="002111FF" w:rsidP="008B5D5C">
      <w:pPr>
        <w:spacing w:after="100" w:line="240" w:lineRule="auto"/>
        <w:ind w:left="720"/>
        <w:jc w:val="lowKashida"/>
        <w:rPr>
          <w:rFonts w:ascii="Times New Roman" w:eastAsia="Times New Roman" w:hAnsi="Times New Roman" w:cs="Times New Roman"/>
          <w:b/>
          <w:bCs/>
          <w:sz w:val="24"/>
          <w:szCs w:val="24"/>
          <w:lang w:eastAsia="id-ID" w:bidi="ar-EG"/>
        </w:rPr>
      </w:pPr>
      <w:r w:rsidRPr="003211F1">
        <w:rPr>
          <w:rFonts w:ascii="Times New Roman" w:eastAsia="Times New Roman" w:hAnsi="Times New Roman" w:cs="Times New Roman"/>
          <w:sz w:val="24"/>
          <w:szCs w:val="24"/>
          <w:lang w:eastAsia="id-ID" w:bidi="ar-EG"/>
        </w:rPr>
        <w:t>"Asal dari bentuk muamalat adalah mubah, sampai ada dalil yang mengharamkannya</w:t>
      </w:r>
      <w:r w:rsidRPr="003211F1">
        <w:rPr>
          <w:rFonts w:ascii="Times New Roman" w:eastAsia="Times New Roman" w:hAnsi="Times New Roman" w:cs="Times New Roman"/>
          <w:sz w:val="24"/>
          <w:szCs w:val="24"/>
          <w:vertAlign w:val="superscript"/>
          <w:lang w:eastAsia="id-ID" w:bidi="ar-EG"/>
        </w:rPr>
        <w:footnoteReference w:id="16"/>
      </w:r>
      <w:r w:rsidRPr="003211F1">
        <w:rPr>
          <w:rFonts w:ascii="Times New Roman" w:eastAsia="Times New Roman" w:hAnsi="Times New Roman" w:cs="Times New Roman"/>
          <w:sz w:val="24"/>
          <w:szCs w:val="24"/>
          <w:lang w:eastAsia="id-ID" w:bidi="ar-EG"/>
        </w:rPr>
        <w:t>"</w:t>
      </w:r>
    </w:p>
    <w:p w:rsidR="00C17915" w:rsidRDefault="00C17915" w:rsidP="008B5D5C">
      <w:pPr>
        <w:spacing w:after="100" w:line="240" w:lineRule="auto"/>
        <w:ind w:left="720" w:firstLine="720"/>
        <w:jc w:val="lowKashida"/>
        <w:rPr>
          <w:rFonts w:asciiTheme="majorBidi" w:hAnsiTheme="majorBidi" w:cstheme="majorBidi"/>
          <w:bCs/>
          <w:sz w:val="24"/>
          <w:szCs w:val="24"/>
          <w:lang w:eastAsia="id-ID"/>
        </w:rPr>
      </w:pPr>
    </w:p>
    <w:p w:rsidR="002111FF" w:rsidRPr="007F67BC" w:rsidRDefault="002111FF" w:rsidP="008B5D5C">
      <w:pPr>
        <w:spacing w:after="100" w:line="240" w:lineRule="auto"/>
        <w:ind w:left="720" w:firstLine="720"/>
        <w:jc w:val="lowKashida"/>
        <w:rPr>
          <w:rFonts w:ascii="Times New Roman" w:eastAsia="Times New Roman" w:hAnsi="Times New Roman" w:cs="Times New Roman"/>
          <w:b/>
          <w:bCs/>
          <w:sz w:val="24"/>
          <w:szCs w:val="24"/>
          <w:lang w:eastAsia="id-ID" w:bidi="ar-EG"/>
        </w:rPr>
      </w:pPr>
      <w:r w:rsidRPr="00160D3A">
        <w:rPr>
          <w:rFonts w:asciiTheme="majorBidi" w:hAnsiTheme="majorBidi" w:cstheme="majorBidi"/>
          <w:bCs/>
          <w:sz w:val="24"/>
          <w:szCs w:val="24"/>
          <w:lang w:val="id-ID" w:eastAsia="id-ID"/>
        </w:rPr>
        <w:t>K</w:t>
      </w:r>
      <w:r>
        <w:rPr>
          <w:rFonts w:asciiTheme="majorBidi" w:hAnsiTheme="majorBidi" w:cstheme="majorBidi"/>
          <w:bCs/>
          <w:sz w:val="24"/>
          <w:szCs w:val="24"/>
          <w:lang w:eastAsia="id-ID"/>
        </w:rPr>
        <w:t>aidah fiqhpun menegaskan bahwa</w:t>
      </w:r>
      <w:r>
        <w:rPr>
          <w:rFonts w:asciiTheme="majorBidi" w:hAnsiTheme="majorBidi" w:cstheme="majorBidi"/>
          <w:bCs/>
          <w:sz w:val="24"/>
          <w:szCs w:val="24"/>
          <w:lang w:val="id-ID" w:eastAsia="id-ID"/>
        </w:rPr>
        <w:t>;</w:t>
      </w:r>
    </w:p>
    <w:p w:rsidR="002111FF" w:rsidRPr="006E7EF3" w:rsidRDefault="002111FF" w:rsidP="002111FF">
      <w:pPr>
        <w:ind w:left="709"/>
        <w:jc w:val="right"/>
        <w:rPr>
          <w:rFonts w:ascii="Times New Roman" w:hAnsi="Times New Roman" w:cs="Times New Roman"/>
          <w:sz w:val="28"/>
          <w:szCs w:val="28"/>
        </w:rPr>
      </w:pPr>
      <w:r w:rsidRPr="007F67BC">
        <w:rPr>
          <w:rFonts w:ascii="Times New Roman" w:hAnsi="Times New Roman" w:cs="Times New Roman"/>
          <w:b/>
          <w:sz w:val="28"/>
          <w:szCs w:val="28"/>
          <w:rtl/>
        </w:rPr>
        <w:t>كُلُّ قَرْضٍ جَرَّ مَنْفَعَةً فَهُوَرِبَا</w:t>
      </w:r>
      <w:r w:rsidRPr="006E7EF3">
        <w:rPr>
          <w:rStyle w:val="FootnoteReference"/>
          <w:rFonts w:ascii="Times New Roman" w:hAnsi="Times New Roman" w:cs="Times New Roman"/>
          <w:sz w:val="28"/>
          <w:szCs w:val="28"/>
          <w:rtl/>
        </w:rPr>
        <w:footnoteReference w:id="17"/>
      </w:r>
    </w:p>
    <w:p w:rsidR="002111FF" w:rsidRDefault="002111FF" w:rsidP="002111FF">
      <w:pPr>
        <w:ind w:left="709"/>
        <w:jc w:val="both"/>
        <w:rPr>
          <w:rFonts w:asciiTheme="majorBidi" w:hAnsiTheme="majorBidi" w:cstheme="majorBidi"/>
          <w:sz w:val="24"/>
          <w:szCs w:val="24"/>
          <w:lang w:val="id-ID"/>
        </w:rPr>
      </w:pPr>
      <w:r w:rsidRPr="00160D3A">
        <w:rPr>
          <w:rFonts w:asciiTheme="majorBidi" w:hAnsiTheme="majorBidi" w:cstheme="majorBidi"/>
          <w:sz w:val="24"/>
          <w:szCs w:val="24"/>
          <w:lang w:val="id-ID"/>
        </w:rPr>
        <w:t>“Setiap utang piutang yang mendatangkan manfaat (bagi yang berpiutang, muqridh) adalah riba.</w:t>
      </w:r>
    </w:p>
    <w:p w:rsidR="002111FF" w:rsidRPr="00160D3A" w:rsidRDefault="002111FF" w:rsidP="002111FF">
      <w:pPr>
        <w:ind w:left="709"/>
        <w:jc w:val="both"/>
        <w:rPr>
          <w:rFonts w:asciiTheme="majorBidi" w:hAnsiTheme="majorBidi" w:cstheme="majorBidi"/>
          <w:sz w:val="24"/>
          <w:szCs w:val="24"/>
          <w:lang w:val="id-ID"/>
        </w:rPr>
      </w:pPr>
    </w:p>
    <w:p w:rsidR="002111FF" w:rsidRDefault="002111FF" w:rsidP="002111FF">
      <w:pPr>
        <w:spacing w:line="480" w:lineRule="auto"/>
        <w:ind w:left="720" w:hanging="720"/>
        <w:jc w:val="lowKashida"/>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3211F1">
        <w:rPr>
          <w:rFonts w:ascii="Times New Roman" w:eastAsia="Times New Roman" w:hAnsi="Times New Roman" w:cs="Times New Roman"/>
          <w:sz w:val="24"/>
          <w:szCs w:val="24"/>
          <w:lang w:eastAsia="id-ID"/>
        </w:rPr>
        <w:t xml:space="preserve">Para Ulama di Indonesia melalui Dewan Syari'ah Nasional juga telah mengeluarkan fatwa mengenai gadai, yaitu fatwa no 25/DSN-MUI/III/2002 tanggal 26 Juni 2002 yang menyatakan bahwa pinjaman dengan </w:t>
      </w:r>
      <w:r w:rsidRPr="003211F1">
        <w:rPr>
          <w:rFonts w:ascii="Times New Roman" w:eastAsia="Times New Roman" w:hAnsi="Times New Roman" w:cs="Times New Roman"/>
          <w:sz w:val="24"/>
          <w:szCs w:val="24"/>
          <w:lang w:eastAsia="id-ID"/>
        </w:rPr>
        <w:lastRenderedPageBreak/>
        <w:t>menggadaikan barang sebagai jaminan utang dalam bentuk rahn diperbolehkan.</w:t>
      </w:r>
      <w:r w:rsidRPr="003211F1">
        <w:rPr>
          <w:rFonts w:ascii="Times New Roman" w:eastAsia="Times New Roman" w:hAnsi="Times New Roman" w:cs="Times New Roman"/>
          <w:sz w:val="24"/>
          <w:szCs w:val="24"/>
          <w:vertAlign w:val="superscript"/>
          <w:lang w:eastAsia="id-ID"/>
        </w:rPr>
        <w:footnoteReference w:id="18"/>
      </w:r>
    </w:p>
    <w:p w:rsidR="002111FF" w:rsidRPr="00DF0DC0" w:rsidRDefault="002111FF" w:rsidP="002111FF">
      <w:pPr>
        <w:spacing w:line="480" w:lineRule="auto"/>
        <w:ind w:left="720" w:firstLine="698"/>
        <w:jc w:val="lowKashida"/>
        <w:rPr>
          <w:rFonts w:ascii="Times New Roman" w:eastAsia="Times New Roman" w:hAnsi="Times New Roman" w:cs="Times New Roman"/>
          <w:sz w:val="24"/>
          <w:szCs w:val="24"/>
          <w:lang w:val="id-ID" w:eastAsia="id-ID"/>
        </w:rPr>
      </w:pPr>
      <w:r w:rsidRPr="0035615B">
        <w:rPr>
          <w:rFonts w:ascii="Times New Roman" w:eastAsia="Times New Roman" w:hAnsi="Times New Roman" w:cs="Times New Roman"/>
          <w:sz w:val="24"/>
          <w:szCs w:val="24"/>
          <w:lang w:val="id-ID" w:eastAsia="id-ID"/>
        </w:rPr>
        <w:t xml:space="preserve">Merujuk pada dalil-dalil diatas maka penulis dapat menyiimpulkan bahwa gadai adalah sebuah akad yang dibolehkan dalam Islam, adapun hukum dari akad gadai sendiri seperti pendapat Rahmat Syafe'i yang berpendapat dari Ibnu Qudamah yang mengatakan bahwa hukum gadai tidaklah wajib karena hukum hutang sendiri tidaklah wajib. Mengenai waktu dan tempatnya maka para ulama sepakat akad gadai dapat dilaksanakan ketika waktu </w:t>
      </w:r>
      <w:r w:rsidRPr="0035615B">
        <w:rPr>
          <w:rFonts w:ascii="Times New Roman" w:eastAsia="Times New Roman" w:hAnsi="Times New Roman" w:cs="Times New Roman"/>
          <w:i/>
          <w:iCs/>
          <w:sz w:val="24"/>
          <w:szCs w:val="24"/>
          <w:lang w:val="id-ID" w:eastAsia="id-ID"/>
        </w:rPr>
        <w:t>safar</w:t>
      </w:r>
      <w:r w:rsidRPr="0035615B">
        <w:rPr>
          <w:rFonts w:ascii="Times New Roman" w:eastAsia="Times New Roman" w:hAnsi="Times New Roman" w:cs="Times New Roman"/>
          <w:sz w:val="24"/>
          <w:szCs w:val="24"/>
          <w:lang w:val="id-ID" w:eastAsia="id-ID"/>
        </w:rPr>
        <w:t xml:space="preserve"> (perjalanan) dalam keadaaan tidak mendapati adanya seorang penulis dan juga jumhur ulama berpendapat bolehnya dilaksanakan dalam keadaan menetap (mukim), karena Nabi sendiri melakukan akad gadai ketika beliau  menetap di Madinah. </w:t>
      </w:r>
    </w:p>
    <w:p w:rsidR="002111FF" w:rsidRPr="00D26ABC" w:rsidRDefault="002111FF" w:rsidP="002111FF">
      <w:pPr>
        <w:pStyle w:val="ListParagraph"/>
        <w:numPr>
          <w:ilvl w:val="0"/>
          <w:numId w:val="3"/>
        </w:numPr>
        <w:spacing w:after="100" w:line="480" w:lineRule="auto"/>
        <w:ind w:left="709" w:hanging="283"/>
        <w:jc w:val="lowKashida"/>
        <w:rPr>
          <w:rFonts w:ascii="Times New Roman" w:eastAsia="Times New Roman" w:hAnsi="Times New Roman" w:cs="Times New Roman"/>
          <w:b/>
          <w:iCs/>
          <w:sz w:val="24"/>
          <w:szCs w:val="24"/>
          <w:lang w:eastAsia="id-ID"/>
        </w:rPr>
      </w:pPr>
      <w:r w:rsidRPr="00D26ABC">
        <w:rPr>
          <w:rFonts w:ascii="Times New Roman" w:eastAsia="Times New Roman" w:hAnsi="Times New Roman" w:cs="Times New Roman"/>
          <w:b/>
          <w:bCs/>
          <w:iCs/>
          <w:sz w:val="24"/>
          <w:szCs w:val="24"/>
          <w:lang w:eastAsia="id-ID"/>
        </w:rPr>
        <w:t>Rukun dan Syarat Sah Gadai</w:t>
      </w:r>
    </w:p>
    <w:p w:rsidR="002111FF" w:rsidRDefault="002111FF" w:rsidP="00D831D3">
      <w:pPr>
        <w:spacing w:line="480" w:lineRule="auto"/>
        <w:ind w:left="709" w:firstLine="731"/>
        <w:jc w:val="lowKashida"/>
        <w:rPr>
          <w:rFonts w:ascii="Times New Roman" w:hAnsi="Times New Roman" w:cs="Times New Roman"/>
          <w:iCs/>
          <w:sz w:val="24"/>
          <w:szCs w:val="24"/>
        </w:rPr>
      </w:pPr>
      <w:r>
        <w:rPr>
          <w:rFonts w:ascii="Times New Roman" w:eastAsia="Times New Roman" w:hAnsi="Times New Roman" w:cs="Times New Roman"/>
          <w:sz w:val="24"/>
          <w:szCs w:val="24"/>
          <w:lang w:eastAsia="id-ID"/>
        </w:rPr>
        <w:t>S</w:t>
      </w:r>
      <w:r w:rsidRPr="003211F1">
        <w:rPr>
          <w:rFonts w:ascii="Times New Roman" w:eastAsia="Times New Roman" w:hAnsi="Times New Roman" w:cs="Times New Roman"/>
          <w:sz w:val="24"/>
          <w:szCs w:val="24"/>
          <w:lang w:eastAsia="id-ID"/>
        </w:rPr>
        <w:t xml:space="preserve">uatu akad </w:t>
      </w:r>
      <w:r>
        <w:rPr>
          <w:rFonts w:ascii="Times New Roman" w:eastAsia="Times New Roman" w:hAnsi="Times New Roman" w:cs="Times New Roman"/>
          <w:sz w:val="24"/>
          <w:szCs w:val="24"/>
          <w:lang w:eastAsia="id-ID"/>
        </w:rPr>
        <w:t xml:space="preserve">tidak akan sah </w:t>
      </w:r>
      <w:r w:rsidRPr="003211F1">
        <w:rPr>
          <w:rFonts w:ascii="Times New Roman" w:eastAsia="Times New Roman" w:hAnsi="Times New Roman" w:cs="Times New Roman"/>
          <w:sz w:val="24"/>
          <w:szCs w:val="24"/>
          <w:lang w:eastAsia="id-ID"/>
        </w:rPr>
        <w:t xml:space="preserve">tanpa adanya unsur-unsur yang menjadi rukun serta syarat sahnya, gadai sebagai sebuah akad perjanjian hutang piutang harus memenuhi rukun dan syarat-syarat tertentu. </w:t>
      </w:r>
      <w:r>
        <w:rPr>
          <w:rFonts w:ascii="Times New Roman" w:hAnsi="Times New Roman" w:cs="Times New Roman"/>
          <w:sz w:val="24"/>
          <w:szCs w:val="24"/>
        </w:rPr>
        <w:t>Dalam praktek gadai</w:t>
      </w:r>
      <w:r w:rsidRPr="003211F1">
        <w:rPr>
          <w:rFonts w:ascii="Times New Roman" w:hAnsi="Times New Roman" w:cs="Times New Roman"/>
          <w:sz w:val="24"/>
          <w:szCs w:val="24"/>
        </w:rPr>
        <w:t xml:space="preserve"> ada beberapa rukun yang menjadi kerangka penegaknya. Dintaranya adalah </w:t>
      </w:r>
      <w:r w:rsidRPr="003211F1">
        <w:rPr>
          <w:rStyle w:val="Emphasis"/>
          <w:rFonts w:ascii="Times New Roman" w:hAnsi="Times New Roman" w:cs="Times New Roman"/>
          <w:b w:val="0"/>
          <w:sz w:val="24"/>
          <w:szCs w:val="24"/>
        </w:rPr>
        <w:t>al-‘aqdu</w:t>
      </w:r>
      <w:r w:rsidRPr="003211F1">
        <w:rPr>
          <w:rFonts w:ascii="Times New Roman" w:hAnsi="Times New Roman" w:cs="Times New Roman"/>
          <w:sz w:val="24"/>
          <w:szCs w:val="24"/>
        </w:rPr>
        <w:t>yaitu akad atau kesepak</w:t>
      </w:r>
      <w:r>
        <w:rPr>
          <w:rFonts w:ascii="Times New Roman" w:hAnsi="Times New Roman" w:cs="Times New Roman"/>
          <w:sz w:val="24"/>
          <w:szCs w:val="24"/>
        </w:rPr>
        <w:t>a</w:t>
      </w:r>
      <w:r w:rsidRPr="003211F1">
        <w:rPr>
          <w:rFonts w:ascii="Times New Roman" w:hAnsi="Times New Roman" w:cs="Times New Roman"/>
          <w:sz w:val="24"/>
          <w:szCs w:val="24"/>
        </w:rPr>
        <w:t>tan untuk melakukan transaksi rahn.</w:t>
      </w:r>
      <w:r w:rsidRPr="00B805B1">
        <w:rPr>
          <w:rFonts w:ascii="Times New Roman" w:hAnsi="Times New Roman" w:cs="Times New Roman"/>
          <w:iCs/>
          <w:sz w:val="24"/>
          <w:szCs w:val="24"/>
        </w:rPr>
        <w:t xml:space="preserve">Rukun dan Syarat  shahihnya gadai sebagai berikut : </w:t>
      </w:r>
    </w:p>
    <w:p w:rsidR="00D831D3" w:rsidRPr="00F66E2E" w:rsidRDefault="00D831D3" w:rsidP="00D831D3">
      <w:pPr>
        <w:spacing w:line="480" w:lineRule="auto"/>
        <w:ind w:left="709" w:firstLine="731"/>
        <w:jc w:val="lowKashida"/>
        <w:rPr>
          <w:b/>
          <w:iCs/>
        </w:rPr>
      </w:pPr>
    </w:p>
    <w:p w:rsidR="002111FF" w:rsidRDefault="002111FF" w:rsidP="002111FF">
      <w:pPr>
        <w:pStyle w:val="ListParagraph"/>
        <w:numPr>
          <w:ilvl w:val="0"/>
          <w:numId w:val="21"/>
        </w:numPr>
        <w:spacing w:line="480" w:lineRule="auto"/>
        <w:ind w:left="993" w:hanging="284"/>
        <w:jc w:val="lowKashida"/>
        <w:rPr>
          <w:rFonts w:ascii="Times New Roman" w:eastAsia="Times New Roman" w:hAnsi="Times New Roman" w:cs="Times New Roman"/>
          <w:i/>
          <w:sz w:val="24"/>
          <w:szCs w:val="24"/>
          <w:lang w:val="id-ID" w:eastAsia="id-ID"/>
        </w:rPr>
      </w:pPr>
      <w:r w:rsidRPr="003211F1">
        <w:rPr>
          <w:rFonts w:ascii="Times New Roman" w:eastAsia="Times New Roman" w:hAnsi="Times New Roman" w:cs="Times New Roman"/>
          <w:i/>
          <w:sz w:val="24"/>
          <w:szCs w:val="24"/>
          <w:lang w:val="id-ID" w:eastAsia="id-ID"/>
        </w:rPr>
        <w:lastRenderedPageBreak/>
        <w:t>Shigat</w:t>
      </w:r>
      <w:r>
        <w:rPr>
          <w:rFonts w:ascii="Times New Roman" w:eastAsia="Times New Roman" w:hAnsi="Times New Roman" w:cs="Times New Roman"/>
          <w:i/>
          <w:sz w:val="24"/>
          <w:szCs w:val="24"/>
          <w:lang w:val="id-ID" w:eastAsia="id-ID"/>
        </w:rPr>
        <w:t xml:space="preserve"> (Ijab dan Qabul)</w:t>
      </w:r>
    </w:p>
    <w:p w:rsidR="002111FF" w:rsidRPr="00B805B1" w:rsidRDefault="002111FF" w:rsidP="002111FF">
      <w:pPr>
        <w:pStyle w:val="ListParagraph"/>
        <w:numPr>
          <w:ilvl w:val="0"/>
          <w:numId w:val="6"/>
        </w:numPr>
        <w:spacing w:line="480" w:lineRule="auto"/>
        <w:ind w:left="1418" w:hanging="425"/>
        <w:jc w:val="lowKashida"/>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A</w:t>
      </w:r>
      <w:r w:rsidRPr="003211F1">
        <w:rPr>
          <w:rFonts w:ascii="Times New Roman" w:eastAsia="Times New Roman" w:hAnsi="Times New Roman" w:cs="Times New Roman"/>
          <w:sz w:val="24"/>
          <w:szCs w:val="24"/>
          <w:lang w:eastAsia="id-ID"/>
        </w:rPr>
        <w:t>danya pernyataan tentang perjanjian gadai.</w:t>
      </w:r>
    </w:p>
    <w:p w:rsidR="002111FF" w:rsidRPr="00B805B1" w:rsidRDefault="002111FF" w:rsidP="002111FF">
      <w:pPr>
        <w:pStyle w:val="ListParagraph"/>
        <w:numPr>
          <w:ilvl w:val="0"/>
          <w:numId w:val="6"/>
        </w:numPr>
        <w:spacing w:line="480" w:lineRule="auto"/>
        <w:ind w:left="1418" w:hanging="425"/>
        <w:jc w:val="lowKashida"/>
        <w:rPr>
          <w:rFonts w:ascii="Times New Roman" w:eastAsia="Times New Roman" w:hAnsi="Times New Roman" w:cs="Times New Roman"/>
          <w:i/>
          <w:sz w:val="24"/>
          <w:szCs w:val="24"/>
          <w:lang w:val="id-ID" w:eastAsia="id-ID"/>
        </w:rPr>
      </w:pPr>
      <w:r w:rsidRPr="00B805B1">
        <w:rPr>
          <w:rFonts w:ascii="Times New Roman" w:eastAsia="Times New Roman" w:hAnsi="Times New Roman" w:cs="Times New Roman"/>
          <w:sz w:val="24"/>
          <w:szCs w:val="24"/>
          <w:lang w:eastAsia="id-ID"/>
        </w:rPr>
        <w:t xml:space="preserve">Lafadz dapat dilakukan secara lisan maupun tulisan, yang terpenting adanya perjanjian gadai diantara para pihak. </w:t>
      </w:r>
    </w:p>
    <w:p w:rsidR="002111FF" w:rsidRPr="00B805B1" w:rsidRDefault="002111FF" w:rsidP="002111FF">
      <w:pPr>
        <w:pStyle w:val="ListParagraph"/>
        <w:numPr>
          <w:ilvl w:val="0"/>
          <w:numId w:val="6"/>
        </w:numPr>
        <w:spacing w:line="480" w:lineRule="auto"/>
        <w:ind w:left="1418" w:hanging="425"/>
        <w:jc w:val="lowKashida"/>
        <w:rPr>
          <w:rFonts w:ascii="Times New Roman" w:eastAsia="Times New Roman" w:hAnsi="Times New Roman" w:cs="Times New Roman"/>
          <w:i/>
          <w:sz w:val="24"/>
          <w:szCs w:val="24"/>
          <w:lang w:val="id-ID" w:eastAsia="id-ID"/>
        </w:rPr>
      </w:pPr>
      <w:r w:rsidRPr="00B805B1">
        <w:rPr>
          <w:rFonts w:ascii="Times New Roman" w:eastAsia="Times New Roman" w:hAnsi="Times New Roman" w:cs="Times New Roman"/>
          <w:sz w:val="24"/>
          <w:szCs w:val="24"/>
          <w:lang w:val="id-ID" w:eastAsia="id-ID"/>
        </w:rPr>
        <w:t>Shighat tidak boleh terikat dengan sy</w:t>
      </w:r>
      <w:r w:rsidR="00F0360B">
        <w:rPr>
          <w:rFonts w:ascii="Times New Roman" w:eastAsia="Times New Roman" w:hAnsi="Times New Roman" w:cs="Times New Roman"/>
          <w:sz w:val="24"/>
          <w:szCs w:val="24"/>
          <w:lang w:eastAsia="id-ID"/>
        </w:rPr>
        <w:t>a</w:t>
      </w:r>
      <w:r w:rsidRPr="00B805B1">
        <w:rPr>
          <w:rFonts w:ascii="Times New Roman" w:eastAsia="Times New Roman" w:hAnsi="Times New Roman" w:cs="Times New Roman"/>
          <w:sz w:val="24"/>
          <w:szCs w:val="24"/>
          <w:lang w:val="id-ID" w:eastAsia="id-ID"/>
        </w:rPr>
        <w:t>rat apapun yang tertentu dan juga suatu waktu di masa depan.</w:t>
      </w:r>
    </w:p>
    <w:p w:rsidR="002111FF" w:rsidRPr="00B805B1" w:rsidRDefault="002111FF" w:rsidP="002111FF">
      <w:pPr>
        <w:pStyle w:val="ListParagraph"/>
        <w:numPr>
          <w:ilvl w:val="0"/>
          <w:numId w:val="6"/>
        </w:numPr>
        <w:spacing w:line="480" w:lineRule="auto"/>
        <w:ind w:left="1418" w:hanging="425"/>
        <w:jc w:val="lowKashida"/>
        <w:rPr>
          <w:rFonts w:ascii="Times New Roman" w:eastAsia="Times New Roman" w:hAnsi="Times New Roman" w:cs="Times New Roman"/>
          <w:i/>
          <w:sz w:val="24"/>
          <w:szCs w:val="24"/>
          <w:lang w:val="id-ID" w:eastAsia="id-ID"/>
        </w:rPr>
      </w:pPr>
      <w:r w:rsidRPr="00B805B1">
        <w:rPr>
          <w:rFonts w:ascii="Times New Roman" w:eastAsia="Times New Roman" w:hAnsi="Times New Roman" w:cs="Times New Roman"/>
          <w:sz w:val="24"/>
          <w:szCs w:val="24"/>
          <w:lang w:val="id-ID" w:eastAsia="id-ID"/>
        </w:rPr>
        <w:t>Orang yang berakad</w:t>
      </w:r>
      <w:r w:rsidRPr="00B805B1">
        <w:rPr>
          <w:rFonts w:ascii="Times New Roman" w:eastAsia="Times New Roman" w:hAnsi="Times New Roman" w:cs="Times New Roman"/>
          <w:sz w:val="24"/>
          <w:szCs w:val="24"/>
          <w:lang w:eastAsia="id-ID"/>
        </w:rPr>
        <w:t>, b</w:t>
      </w:r>
      <w:r w:rsidRPr="00B805B1">
        <w:rPr>
          <w:rFonts w:ascii="Times New Roman" w:eastAsia="Times New Roman" w:hAnsi="Times New Roman" w:cs="Times New Roman"/>
          <w:sz w:val="24"/>
          <w:szCs w:val="24"/>
          <w:lang w:val="id-ID" w:eastAsia="id-ID"/>
        </w:rPr>
        <w:t xml:space="preserve">aik </w:t>
      </w:r>
      <w:r w:rsidRPr="00B805B1">
        <w:rPr>
          <w:rFonts w:ascii="Times New Roman" w:eastAsia="Times New Roman" w:hAnsi="Times New Roman" w:cs="Times New Roman"/>
          <w:i/>
          <w:iCs/>
          <w:sz w:val="24"/>
          <w:szCs w:val="24"/>
          <w:lang w:val="id-ID" w:eastAsia="id-ID"/>
        </w:rPr>
        <w:t>Rahin</w:t>
      </w:r>
      <w:r w:rsidRPr="00B805B1">
        <w:rPr>
          <w:rFonts w:ascii="Times New Roman" w:eastAsia="Times New Roman" w:hAnsi="Times New Roman" w:cs="Times New Roman"/>
          <w:sz w:val="24"/>
          <w:szCs w:val="24"/>
          <w:lang w:val="id-ID" w:eastAsia="id-ID"/>
        </w:rPr>
        <w:t xml:space="preserve"> maupun </w:t>
      </w:r>
      <w:r w:rsidRPr="00B805B1">
        <w:rPr>
          <w:rFonts w:ascii="Times New Roman" w:eastAsia="Times New Roman" w:hAnsi="Times New Roman" w:cs="Times New Roman"/>
          <w:i/>
          <w:iCs/>
          <w:sz w:val="24"/>
          <w:szCs w:val="24"/>
          <w:lang w:val="id-ID" w:eastAsia="id-ID"/>
        </w:rPr>
        <w:t>M</w:t>
      </w:r>
      <w:r w:rsidRPr="00B805B1">
        <w:rPr>
          <w:rFonts w:ascii="Times New Roman" w:eastAsia="Times New Roman" w:hAnsi="Times New Roman" w:cs="Times New Roman"/>
          <w:i/>
          <w:iCs/>
          <w:sz w:val="24"/>
          <w:szCs w:val="24"/>
          <w:lang w:eastAsia="id-ID"/>
        </w:rPr>
        <w:t>u</w:t>
      </w:r>
      <w:r w:rsidRPr="00B805B1">
        <w:rPr>
          <w:rFonts w:ascii="Times New Roman" w:eastAsia="Times New Roman" w:hAnsi="Times New Roman" w:cs="Times New Roman"/>
          <w:i/>
          <w:iCs/>
          <w:sz w:val="24"/>
          <w:szCs w:val="24"/>
          <w:lang w:val="id-ID" w:eastAsia="id-ID"/>
        </w:rPr>
        <w:t>rtahin</w:t>
      </w:r>
      <w:r w:rsidRPr="00B805B1">
        <w:rPr>
          <w:rFonts w:ascii="Times New Roman" w:eastAsia="Times New Roman" w:hAnsi="Times New Roman" w:cs="Times New Roman"/>
          <w:sz w:val="24"/>
          <w:szCs w:val="24"/>
          <w:lang w:val="id-ID" w:eastAsia="id-ID"/>
        </w:rPr>
        <w:t xml:space="preserve"> harus cakap dalam melakukan tindakan hukum, baligh dan berakal sehat, serta mampu melakukan akad.</w:t>
      </w:r>
    </w:p>
    <w:p w:rsidR="002111FF" w:rsidRPr="00B805B1" w:rsidRDefault="002111FF" w:rsidP="002111FF">
      <w:pPr>
        <w:pStyle w:val="ListParagraph"/>
        <w:numPr>
          <w:ilvl w:val="0"/>
          <w:numId w:val="21"/>
        </w:numPr>
        <w:spacing w:line="480" w:lineRule="auto"/>
        <w:ind w:left="993" w:hanging="284"/>
        <w:jc w:val="lowKashida"/>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val="id-ID" w:eastAsia="id-ID"/>
        </w:rPr>
        <w:t xml:space="preserve">Rahin dan Murtahin </w:t>
      </w:r>
      <w:r>
        <w:rPr>
          <w:rFonts w:ascii="Times New Roman" w:eastAsia="Times New Roman" w:hAnsi="Times New Roman" w:cs="Times New Roman"/>
          <w:sz w:val="24"/>
          <w:szCs w:val="24"/>
          <w:lang w:val="id-ID" w:eastAsia="id-ID"/>
        </w:rPr>
        <w:t>(penggadai dan penerima gadai)</w:t>
      </w:r>
    </w:p>
    <w:p w:rsidR="002111FF" w:rsidRDefault="002111FF" w:rsidP="002111FF">
      <w:pPr>
        <w:pStyle w:val="ListParagraph"/>
        <w:numPr>
          <w:ilvl w:val="0"/>
          <w:numId w:val="22"/>
        </w:numPr>
        <w:spacing w:line="480" w:lineRule="auto"/>
        <w:ind w:left="1418" w:hanging="425"/>
        <w:jc w:val="lowKashida"/>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Baligh</w:t>
      </w:r>
    </w:p>
    <w:p w:rsidR="002111FF" w:rsidRPr="00531725" w:rsidRDefault="002111FF" w:rsidP="002111FF">
      <w:pPr>
        <w:pStyle w:val="ListParagraph"/>
        <w:numPr>
          <w:ilvl w:val="0"/>
          <w:numId w:val="22"/>
        </w:numPr>
        <w:spacing w:line="480" w:lineRule="auto"/>
        <w:ind w:left="1418" w:hanging="425"/>
        <w:jc w:val="lowKashida"/>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Berakal</w:t>
      </w:r>
      <w:r w:rsidR="008B5D5C">
        <w:rPr>
          <w:rFonts w:ascii="Times New Roman" w:eastAsia="Times New Roman" w:hAnsi="Times New Roman" w:cs="Times New Roman"/>
          <w:sz w:val="24"/>
          <w:szCs w:val="24"/>
          <w:lang w:eastAsia="id-ID"/>
        </w:rPr>
        <w:t xml:space="preserve"> sehat</w:t>
      </w:r>
    </w:p>
    <w:p w:rsidR="002111FF" w:rsidRPr="00531725" w:rsidRDefault="002111FF" w:rsidP="002111FF">
      <w:pPr>
        <w:pStyle w:val="ListParagraph"/>
        <w:numPr>
          <w:ilvl w:val="0"/>
          <w:numId w:val="22"/>
        </w:numPr>
        <w:spacing w:line="480" w:lineRule="auto"/>
        <w:ind w:left="1418" w:hanging="425"/>
        <w:jc w:val="lowKashida"/>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val="id-ID" w:eastAsia="id-ID"/>
        </w:rPr>
        <w:t>akap</w:t>
      </w:r>
      <w:r w:rsidRPr="00531725">
        <w:rPr>
          <w:rFonts w:ascii="Times New Roman" w:eastAsia="Times New Roman" w:hAnsi="Times New Roman" w:cs="Times New Roman"/>
          <w:sz w:val="24"/>
          <w:szCs w:val="24"/>
          <w:lang w:val="id-ID" w:eastAsia="id-ID"/>
        </w:rPr>
        <w:t xml:space="preserve"> hukum</w:t>
      </w:r>
    </w:p>
    <w:p w:rsidR="002111FF" w:rsidRPr="00851024" w:rsidRDefault="002111FF" w:rsidP="002111FF">
      <w:pPr>
        <w:pStyle w:val="ListParagraph"/>
        <w:numPr>
          <w:ilvl w:val="0"/>
          <w:numId w:val="21"/>
        </w:numPr>
        <w:spacing w:line="480" w:lineRule="auto"/>
        <w:ind w:left="993" w:hanging="284"/>
        <w:jc w:val="lowKashida"/>
        <w:rPr>
          <w:rFonts w:ascii="Times New Roman" w:eastAsia="Times New Roman" w:hAnsi="Times New Roman" w:cs="Times New Roman"/>
          <w:i/>
          <w:iCs/>
          <w:sz w:val="24"/>
          <w:szCs w:val="24"/>
          <w:lang w:val="id-ID" w:eastAsia="id-ID"/>
        </w:rPr>
      </w:pPr>
      <w:r w:rsidRPr="00851024">
        <w:rPr>
          <w:rFonts w:ascii="Times New Roman" w:eastAsia="Times New Roman" w:hAnsi="Times New Roman" w:cs="Times New Roman"/>
          <w:i/>
          <w:iCs/>
          <w:sz w:val="24"/>
          <w:szCs w:val="24"/>
          <w:lang w:val="id-ID" w:eastAsia="id-ID"/>
        </w:rPr>
        <w:t>Marhun bih</w:t>
      </w:r>
      <w:r w:rsidRPr="00851024">
        <w:rPr>
          <w:rFonts w:ascii="Times New Roman" w:eastAsia="Times New Roman" w:hAnsi="Times New Roman" w:cs="Times New Roman"/>
          <w:sz w:val="24"/>
          <w:szCs w:val="24"/>
          <w:lang w:val="id-ID" w:eastAsia="id-ID"/>
        </w:rPr>
        <w:t xml:space="preserve">  </w:t>
      </w:r>
      <w:r w:rsidRPr="00851024">
        <w:rPr>
          <w:rFonts w:ascii="Times New Roman" w:eastAsia="Times New Roman" w:hAnsi="Times New Roman" w:cs="Times New Roman"/>
          <w:sz w:val="24"/>
          <w:szCs w:val="24"/>
          <w:lang w:eastAsia="id-ID"/>
        </w:rPr>
        <w:t>(sejumlah uang yang diberikan Murtahin)</w:t>
      </w:r>
    </w:p>
    <w:p w:rsidR="002111FF" w:rsidRPr="00B805B1" w:rsidRDefault="002111FF" w:rsidP="002111FF">
      <w:pPr>
        <w:pStyle w:val="ListParagraph"/>
        <w:numPr>
          <w:ilvl w:val="0"/>
          <w:numId w:val="7"/>
        </w:numPr>
        <w:spacing w:line="480" w:lineRule="auto"/>
        <w:ind w:left="1418" w:hanging="425"/>
        <w:jc w:val="lowKashida"/>
        <w:rPr>
          <w:rFonts w:ascii="Times New Roman" w:eastAsia="Times New Roman" w:hAnsi="Times New Roman" w:cs="Times New Roman"/>
          <w:sz w:val="24"/>
          <w:szCs w:val="24"/>
          <w:lang w:val="id-ID" w:eastAsia="id-ID"/>
        </w:rPr>
      </w:pPr>
      <w:r w:rsidRPr="00B805B1">
        <w:rPr>
          <w:rFonts w:ascii="Times New Roman" w:eastAsia="Times New Roman" w:hAnsi="Times New Roman" w:cs="Times New Roman"/>
          <w:sz w:val="24"/>
          <w:szCs w:val="24"/>
          <w:lang w:val="id-ID" w:eastAsia="id-ID"/>
        </w:rPr>
        <w:t xml:space="preserve">Harus merupakan hak yang wajib dikembalikan kepada </w:t>
      </w:r>
      <w:r w:rsidRPr="00B805B1">
        <w:rPr>
          <w:rFonts w:ascii="Times New Roman" w:eastAsia="Times New Roman" w:hAnsi="Times New Roman" w:cs="Times New Roman"/>
          <w:i/>
          <w:iCs/>
          <w:sz w:val="24"/>
          <w:szCs w:val="24"/>
          <w:lang w:val="id-ID" w:eastAsia="id-ID"/>
        </w:rPr>
        <w:t>murtahin.</w:t>
      </w:r>
    </w:p>
    <w:p w:rsidR="002111FF" w:rsidRPr="00B805B1" w:rsidRDefault="002111FF" w:rsidP="002111FF">
      <w:pPr>
        <w:pStyle w:val="ListParagraph"/>
        <w:numPr>
          <w:ilvl w:val="0"/>
          <w:numId w:val="7"/>
        </w:numPr>
        <w:spacing w:line="480" w:lineRule="auto"/>
        <w:ind w:left="1418" w:hanging="425"/>
        <w:jc w:val="lowKashida"/>
        <w:rPr>
          <w:rFonts w:ascii="Times New Roman" w:eastAsia="Times New Roman" w:hAnsi="Times New Roman" w:cs="Times New Roman"/>
          <w:sz w:val="24"/>
          <w:szCs w:val="24"/>
          <w:lang w:val="id-ID" w:eastAsia="id-ID"/>
        </w:rPr>
      </w:pPr>
      <w:r w:rsidRPr="00B805B1">
        <w:rPr>
          <w:rFonts w:ascii="Times New Roman" w:eastAsia="Times New Roman" w:hAnsi="Times New Roman" w:cs="Times New Roman"/>
          <w:iCs/>
          <w:sz w:val="24"/>
          <w:szCs w:val="24"/>
          <w:lang w:eastAsia="id-ID"/>
        </w:rPr>
        <w:t>Hutang yang terjadi haruslah bersifat tetap, tidak berubah dengantambahan bunga atau mengandung unsur bunga.</w:t>
      </w:r>
    </w:p>
    <w:p w:rsidR="002111FF" w:rsidRPr="00D831D3" w:rsidRDefault="002111FF" w:rsidP="002111FF">
      <w:pPr>
        <w:pStyle w:val="ListParagraph"/>
        <w:numPr>
          <w:ilvl w:val="0"/>
          <w:numId w:val="7"/>
        </w:numPr>
        <w:spacing w:line="480" w:lineRule="auto"/>
        <w:ind w:left="1418" w:hanging="425"/>
        <w:jc w:val="lowKashida"/>
        <w:rPr>
          <w:rFonts w:ascii="Times New Roman" w:eastAsia="Times New Roman" w:hAnsi="Times New Roman" w:cs="Times New Roman"/>
          <w:sz w:val="24"/>
          <w:szCs w:val="24"/>
          <w:lang w:val="id-ID" w:eastAsia="id-ID"/>
        </w:rPr>
      </w:pPr>
      <w:r w:rsidRPr="00B805B1">
        <w:rPr>
          <w:rFonts w:ascii="Times New Roman" w:eastAsia="Times New Roman" w:hAnsi="Times New Roman" w:cs="Times New Roman"/>
          <w:sz w:val="24"/>
          <w:szCs w:val="24"/>
          <w:lang w:val="id-ID" w:eastAsia="id-ID"/>
        </w:rPr>
        <w:t xml:space="preserve">Merupakan </w:t>
      </w:r>
      <w:r w:rsidRPr="00B805B1">
        <w:rPr>
          <w:rFonts w:ascii="Times New Roman" w:eastAsia="Times New Roman" w:hAnsi="Times New Roman" w:cs="Times New Roman"/>
          <w:sz w:val="24"/>
          <w:szCs w:val="24"/>
          <w:lang w:eastAsia="id-ID"/>
        </w:rPr>
        <w:t>harta</w:t>
      </w:r>
      <w:r w:rsidRPr="00B805B1">
        <w:rPr>
          <w:rFonts w:ascii="Times New Roman" w:eastAsia="Times New Roman" w:hAnsi="Times New Roman" w:cs="Times New Roman"/>
          <w:sz w:val="24"/>
          <w:szCs w:val="24"/>
          <w:lang w:val="id-ID" w:eastAsia="id-ID"/>
        </w:rPr>
        <w:t xml:space="preserve"> yang dapat dimanfaatkan, jika tidak dapat dimanfaatkan, maka tidak sah.Barang tersebut dapat dihitung jumlahnya. </w:t>
      </w:r>
    </w:p>
    <w:p w:rsidR="00D831D3" w:rsidRDefault="00D831D3" w:rsidP="00D831D3">
      <w:pPr>
        <w:pStyle w:val="ListParagraph"/>
        <w:spacing w:line="480" w:lineRule="auto"/>
        <w:ind w:left="1418"/>
        <w:jc w:val="lowKashida"/>
        <w:rPr>
          <w:rFonts w:ascii="Times New Roman" w:eastAsia="Times New Roman" w:hAnsi="Times New Roman" w:cs="Times New Roman"/>
          <w:sz w:val="24"/>
          <w:szCs w:val="24"/>
          <w:lang w:eastAsia="id-ID"/>
        </w:rPr>
      </w:pPr>
    </w:p>
    <w:p w:rsidR="00D831D3" w:rsidRPr="00B805B1" w:rsidRDefault="00D831D3" w:rsidP="00D831D3">
      <w:pPr>
        <w:pStyle w:val="ListParagraph"/>
        <w:spacing w:line="480" w:lineRule="auto"/>
        <w:ind w:left="1418"/>
        <w:jc w:val="lowKashida"/>
        <w:rPr>
          <w:rFonts w:ascii="Times New Roman" w:eastAsia="Times New Roman" w:hAnsi="Times New Roman" w:cs="Times New Roman"/>
          <w:sz w:val="24"/>
          <w:szCs w:val="24"/>
          <w:lang w:val="id-ID" w:eastAsia="id-ID"/>
        </w:rPr>
      </w:pPr>
    </w:p>
    <w:p w:rsidR="002111FF" w:rsidRPr="003720C0" w:rsidRDefault="002111FF" w:rsidP="002111FF">
      <w:pPr>
        <w:pStyle w:val="ListParagraph"/>
        <w:numPr>
          <w:ilvl w:val="0"/>
          <w:numId w:val="21"/>
        </w:numPr>
        <w:spacing w:line="480" w:lineRule="auto"/>
        <w:ind w:left="993" w:hanging="283"/>
        <w:jc w:val="lowKashida"/>
        <w:rPr>
          <w:rFonts w:ascii="Times New Roman" w:eastAsia="Times New Roman" w:hAnsi="Times New Roman" w:cs="Times New Roman"/>
          <w:sz w:val="24"/>
          <w:szCs w:val="24"/>
          <w:lang w:val="id-ID" w:eastAsia="id-ID"/>
        </w:rPr>
      </w:pPr>
      <w:r w:rsidRPr="003211F1">
        <w:rPr>
          <w:rFonts w:ascii="Times New Roman" w:eastAsia="Times New Roman" w:hAnsi="Times New Roman" w:cs="Times New Roman"/>
          <w:i/>
          <w:iCs/>
          <w:sz w:val="24"/>
          <w:szCs w:val="24"/>
          <w:lang w:val="id-ID" w:eastAsia="id-ID"/>
        </w:rPr>
        <w:lastRenderedPageBreak/>
        <w:t>Marhun</w:t>
      </w:r>
      <w:r w:rsidR="00D831D3">
        <w:rPr>
          <w:rFonts w:ascii="Times New Roman" w:eastAsia="Times New Roman" w:hAnsi="Times New Roman" w:cs="Times New Roman"/>
          <w:i/>
          <w:iCs/>
          <w:sz w:val="24"/>
          <w:szCs w:val="24"/>
          <w:lang w:eastAsia="id-ID"/>
        </w:rPr>
        <w:t xml:space="preserve"> </w:t>
      </w:r>
      <w:r w:rsidRPr="003720C0">
        <w:rPr>
          <w:rFonts w:ascii="Times New Roman" w:eastAsia="Times New Roman" w:hAnsi="Times New Roman" w:cs="Times New Roman"/>
          <w:iCs/>
          <w:sz w:val="24"/>
          <w:szCs w:val="24"/>
          <w:lang w:eastAsia="id-ID"/>
        </w:rPr>
        <w:t>(barang yang digadaikan)</w:t>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sz w:val="24"/>
          <w:szCs w:val="24"/>
          <w:lang w:val="id-ID" w:eastAsia="id-ID"/>
        </w:rPr>
        <w:t xml:space="preserve">Harus berupa harta yang bisa dijual dan nilainya seimbang dengan </w:t>
      </w:r>
      <w:r w:rsidRPr="00531725">
        <w:rPr>
          <w:rFonts w:ascii="Times New Roman" w:eastAsia="Times New Roman" w:hAnsi="Times New Roman" w:cs="Times New Roman"/>
          <w:iCs/>
          <w:sz w:val="24"/>
          <w:szCs w:val="24"/>
          <w:lang w:eastAsia="id-ID"/>
        </w:rPr>
        <w:t>jumlah uang yang diberikan</w:t>
      </w:r>
      <w:r w:rsidRPr="00531725">
        <w:rPr>
          <w:rFonts w:ascii="Times New Roman" w:eastAsia="Times New Roman" w:hAnsi="Times New Roman" w:cs="Times New Roman"/>
          <w:i/>
          <w:iCs/>
          <w:sz w:val="24"/>
          <w:szCs w:val="24"/>
          <w:lang w:val="id-ID" w:eastAsia="id-ID"/>
        </w:rPr>
        <w:t>.</w:t>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i/>
          <w:iCs/>
          <w:sz w:val="24"/>
          <w:szCs w:val="24"/>
          <w:lang w:val="id-ID" w:eastAsia="id-ID"/>
        </w:rPr>
        <w:t xml:space="preserve">Marhun </w:t>
      </w:r>
      <w:r w:rsidRPr="00531725">
        <w:rPr>
          <w:rFonts w:ascii="Times New Roman" w:eastAsia="Times New Roman" w:hAnsi="Times New Roman" w:cs="Times New Roman"/>
          <w:sz w:val="24"/>
          <w:szCs w:val="24"/>
          <w:lang w:val="id-ID" w:eastAsia="id-ID"/>
        </w:rPr>
        <w:t> harus mempunyai nilai dan dapat dimanfaatkan</w:t>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sz w:val="24"/>
          <w:szCs w:val="24"/>
          <w:lang w:val="id-ID" w:eastAsia="id-ID"/>
        </w:rPr>
        <w:t>Harus jelas dan spesifik</w:t>
      </w:r>
      <w:r w:rsidRPr="00531725">
        <w:rPr>
          <w:rFonts w:ascii="Times New Roman" w:eastAsia="Times New Roman" w:hAnsi="Times New Roman" w:cs="Times New Roman"/>
          <w:i/>
          <w:iCs/>
          <w:sz w:val="24"/>
          <w:szCs w:val="24"/>
          <w:lang w:val="id-ID" w:eastAsia="id-ID"/>
        </w:rPr>
        <w:t xml:space="preserve">. </w:t>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i/>
          <w:iCs/>
          <w:sz w:val="24"/>
          <w:szCs w:val="24"/>
          <w:lang w:val="id-ID" w:eastAsia="id-ID"/>
        </w:rPr>
        <w:t>Marhun</w:t>
      </w:r>
      <w:r w:rsidRPr="00531725">
        <w:rPr>
          <w:rFonts w:ascii="Times New Roman" w:eastAsia="Times New Roman" w:hAnsi="Times New Roman" w:cs="Times New Roman"/>
          <w:sz w:val="24"/>
          <w:szCs w:val="24"/>
          <w:lang w:val="id-ID" w:eastAsia="id-ID"/>
        </w:rPr>
        <w:t xml:space="preserve"> itu dapat dipegang/dikuasai oleh </w:t>
      </w:r>
      <w:r w:rsidRPr="00531725">
        <w:rPr>
          <w:rFonts w:ascii="Times New Roman" w:eastAsia="Times New Roman" w:hAnsi="Times New Roman" w:cs="Times New Roman"/>
          <w:i/>
          <w:iCs/>
          <w:sz w:val="24"/>
          <w:szCs w:val="24"/>
          <w:lang w:val="id-ID" w:eastAsia="id-ID"/>
        </w:rPr>
        <w:t>murtahin</w:t>
      </w:r>
      <w:r w:rsidRPr="00531725">
        <w:rPr>
          <w:rFonts w:ascii="Times New Roman" w:eastAsia="Times New Roman" w:hAnsi="Times New Roman" w:cs="Times New Roman"/>
          <w:sz w:val="24"/>
          <w:szCs w:val="24"/>
          <w:lang w:val="id-ID" w:eastAsia="id-ID"/>
        </w:rPr>
        <w:t xml:space="preserve"> atau wakilnya.</w:t>
      </w:r>
      <w:r w:rsidRPr="003211F1">
        <w:rPr>
          <w:vertAlign w:val="superscript"/>
          <w:lang w:eastAsia="id-ID"/>
        </w:rPr>
        <w:footnoteReference w:id="19"/>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sz w:val="24"/>
          <w:szCs w:val="24"/>
          <w:lang w:eastAsia="id-ID"/>
        </w:rPr>
        <w:t>B</w:t>
      </w:r>
      <w:r w:rsidRPr="00531725">
        <w:rPr>
          <w:rFonts w:ascii="Times New Roman" w:eastAsia="Times New Roman" w:hAnsi="Times New Roman" w:cs="Times New Roman"/>
          <w:sz w:val="24"/>
          <w:szCs w:val="24"/>
          <w:lang w:val="id-ID" w:eastAsia="id-ID"/>
        </w:rPr>
        <w:t>arang tersebut harus utuh</w:t>
      </w:r>
      <w:r w:rsidRPr="00531725">
        <w:rPr>
          <w:rFonts w:ascii="Times New Roman" w:eastAsia="Times New Roman" w:hAnsi="Times New Roman" w:cs="Times New Roman"/>
          <w:sz w:val="24"/>
          <w:szCs w:val="24"/>
          <w:lang w:eastAsia="id-ID"/>
        </w:rPr>
        <w:t>,</w:t>
      </w:r>
      <w:r w:rsidRPr="00531725">
        <w:rPr>
          <w:rFonts w:ascii="Times New Roman" w:eastAsia="Times New Roman" w:hAnsi="Times New Roman" w:cs="Times New Roman"/>
          <w:sz w:val="24"/>
          <w:szCs w:val="24"/>
          <w:lang w:val="id-ID" w:eastAsia="id-ID"/>
        </w:rPr>
        <w:t xml:space="preserve"> dapat didagangkan tidak bertebaran dalam beberapa tempatatau hutang</w:t>
      </w:r>
      <w:r w:rsidRPr="00531725">
        <w:rPr>
          <w:rFonts w:ascii="Times New Roman" w:eastAsia="Times New Roman" w:hAnsi="Times New Roman" w:cs="Times New Roman"/>
          <w:sz w:val="24"/>
          <w:szCs w:val="24"/>
          <w:lang w:eastAsia="id-ID"/>
        </w:rPr>
        <w:t xml:space="preserve"> dan </w:t>
      </w:r>
      <w:r w:rsidRPr="00531725">
        <w:rPr>
          <w:rFonts w:ascii="Times New Roman" w:eastAsia="Times New Roman" w:hAnsi="Times New Roman" w:cs="Times New Roman"/>
          <w:sz w:val="24"/>
          <w:szCs w:val="24"/>
          <w:lang w:val="id-ID" w:eastAsia="id-ID"/>
        </w:rPr>
        <w:t>bukan barang yang cepat rusak.</w:t>
      </w:r>
    </w:p>
    <w:p w:rsidR="002111FF" w:rsidRPr="00531725" w:rsidRDefault="002111FF" w:rsidP="002111FF">
      <w:pPr>
        <w:pStyle w:val="ListParagraph"/>
        <w:numPr>
          <w:ilvl w:val="0"/>
          <w:numId w:val="50"/>
        </w:numPr>
        <w:spacing w:line="480" w:lineRule="auto"/>
        <w:ind w:left="1440"/>
        <w:jc w:val="lowKashida"/>
        <w:rPr>
          <w:rFonts w:ascii="Times New Roman" w:eastAsia="Times New Roman" w:hAnsi="Times New Roman" w:cs="Times New Roman"/>
          <w:sz w:val="24"/>
          <w:szCs w:val="24"/>
          <w:lang w:val="id-ID" w:eastAsia="id-ID"/>
        </w:rPr>
      </w:pPr>
      <w:r w:rsidRPr="00531725">
        <w:rPr>
          <w:rFonts w:ascii="Times New Roman" w:eastAsia="Times New Roman" w:hAnsi="Times New Roman" w:cs="Times New Roman"/>
          <w:sz w:val="24"/>
          <w:szCs w:val="24"/>
          <w:lang w:eastAsia="id-ID"/>
        </w:rPr>
        <w:t xml:space="preserve">Adanya barang ketika akad berlangsung, atau bukti kepemilikannya seperti surat-surat tanah, kendaraan dan lain-lain. </w:t>
      </w:r>
      <w:r w:rsidRPr="006C5391">
        <w:rPr>
          <w:rStyle w:val="FootnoteReference"/>
        </w:rPr>
        <w:footnoteReference w:id="20"/>
      </w:r>
    </w:p>
    <w:p w:rsidR="002111FF" w:rsidRPr="006D233C" w:rsidRDefault="002111FF" w:rsidP="002111FF">
      <w:pPr>
        <w:pStyle w:val="ListParagraph"/>
        <w:numPr>
          <w:ilvl w:val="0"/>
          <w:numId w:val="3"/>
        </w:numPr>
        <w:spacing w:line="480" w:lineRule="auto"/>
        <w:ind w:left="709" w:hanging="283"/>
        <w:jc w:val="lowKashida"/>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val="id-ID" w:eastAsia="id-ID"/>
        </w:rPr>
        <w:t>Karakteristik</w:t>
      </w:r>
      <w:r w:rsidRPr="006D233C">
        <w:rPr>
          <w:rFonts w:ascii="Times New Roman" w:eastAsia="Times New Roman" w:hAnsi="Times New Roman" w:cs="Times New Roman"/>
          <w:b/>
          <w:iCs/>
          <w:sz w:val="24"/>
          <w:szCs w:val="24"/>
          <w:lang w:eastAsia="id-ID"/>
        </w:rPr>
        <w:t xml:space="preserve"> Gadai</w:t>
      </w:r>
    </w:p>
    <w:p w:rsidR="002111FF" w:rsidRDefault="002111FF" w:rsidP="002111FF">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4E176B">
        <w:rPr>
          <w:rFonts w:ascii="Times New Roman" w:eastAsia="Times New Roman" w:hAnsi="Times New Roman" w:cs="Times New Roman"/>
          <w:sz w:val="24"/>
          <w:szCs w:val="24"/>
          <w:lang w:eastAsia="id-ID"/>
        </w:rPr>
        <w:t>Gadai selalu mengikuti bendanya (</w:t>
      </w:r>
      <w:r w:rsidRPr="004E176B">
        <w:rPr>
          <w:rFonts w:ascii="Times New Roman" w:eastAsia="Times New Roman" w:hAnsi="Times New Roman" w:cs="Times New Roman"/>
          <w:i/>
          <w:sz w:val="24"/>
          <w:szCs w:val="24"/>
          <w:lang w:eastAsia="id-ID"/>
        </w:rPr>
        <w:t>droit de suit)</w:t>
      </w:r>
    </w:p>
    <w:p w:rsidR="002111FF" w:rsidRDefault="002111FF" w:rsidP="002111FF">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851024">
        <w:rPr>
          <w:rFonts w:ascii="Times New Roman" w:eastAsia="Times New Roman" w:hAnsi="Times New Roman" w:cs="Times New Roman"/>
          <w:sz w:val="24"/>
          <w:szCs w:val="24"/>
          <w:lang w:eastAsia="id-ID"/>
        </w:rPr>
        <w:t xml:space="preserve">Bersifat lebih didahulukan dalam pemenuhannya </w:t>
      </w:r>
      <w:r w:rsidRPr="00851024">
        <w:rPr>
          <w:rFonts w:ascii="Times New Roman" w:eastAsia="Times New Roman" w:hAnsi="Times New Roman" w:cs="Times New Roman"/>
          <w:i/>
          <w:sz w:val="24"/>
          <w:szCs w:val="24"/>
          <w:lang w:eastAsia="id-ID"/>
        </w:rPr>
        <w:t>(droit de preference)</w:t>
      </w:r>
    </w:p>
    <w:p w:rsidR="002111FF" w:rsidRDefault="002111FF" w:rsidP="002111FF">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851024">
        <w:rPr>
          <w:rFonts w:ascii="Times New Roman" w:eastAsia="Times New Roman" w:hAnsi="Times New Roman" w:cs="Times New Roman"/>
          <w:sz w:val="24"/>
          <w:szCs w:val="24"/>
          <w:lang w:eastAsia="id-ID"/>
        </w:rPr>
        <w:t xml:space="preserve">Bersifat </w:t>
      </w:r>
      <w:r w:rsidRPr="00851024">
        <w:rPr>
          <w:rFonts w:ascii="Times New Roman" w:eastAsia="Times New Roman" w:hAnsi="Times New Roman" w:cs="Times New Roman"/>
          <w:i/>
          <w:sz w:val="24"/>
          <w:szCs w:val="24"/>
          <w:lang w:eastAsia="id-ID"/>
        </w:rPr>
        <w:t xml:space="preserve">accesoir, </w:t>
      </w:r>
      <w:r w:rsidRPr="00851024">
        <w:rPr>
          <w:rFonts w:ascii="Times New Roman" w:eastAsia="Times New Roman" w:hAnsi="Times New Roman" w:cs="Times New Roman"/>
          <w:sz w:val="24"/>
          <w:szCs w:val="24"/>
          <w:lang w:eastAsia="id-ID"/>
        </w:rPr>
        <w:t>yaitu jaminan hanya sebagai tambahan dari perjanjian pokok yang berupa perjanjian pinjaman uang dengan maksud untuk menjaga jika terjadi kelalaian orang yang berhutang untuk membayar hutangnya</w:t>
      </w:r>
    </w:p>
    <w:p w:rsidR="002111FF" w:rsidRDefault="002111FF" w:rsidP="002111FF">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851024">
        <w:rPr>
          <w:rFonts w:ascii="Times New Roman" w:eastAsia="Times New Roman" w:hAnsi="Times New Roman" w:cs="Times New Roman"/>
          <w:sz w:val="24"/>
          <w:szCs w:val="24"/>
          <w:lang w:eastAsia="id-ID"/>
        </w:rPr>
        <w:t>Merupakan hak yang bersifat memberi jaminan menjamin pembayaran kembali dari uang pinjaman itu</w:t>
      </w:r>
    </w:p>
    <w:p w:rsidR="002111FF" w:rsidRDefault="002111FF" w:rsidP="002111FF">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F26B34">
        <w:rPr>
          <w:rFonts w:ascii="Times New Roman" w:eastAsia="Times New Roman" w:hAnsi="Times New Roman" w:cs="Times New Roman"/>
          <w:sz w:val="24"/>
          <w:szCs w:val="24"/>
          <w:lang w:eastAsia="id-ID"/>
        </w:rPr>
        <w:lastRenderedPageBreak/>
        <w:t>Hak menguasai barang tidak meliputi hak untuk memakai, menikmati atau memungut hasil barang yang dipakai sebagai jaminan dan lain halnya dengan memungut hasil, hak pakai dan mendiami dan lain-lain</w:t>
      </w:r>
    </w:p>
    <w:p w:rsidR="002111FF" w:rsidRPr="00F0360B" w:rsidRDefault="002111FF" w:rsidP="00F0360B">
      <w:pPr>
        <w:pStyle w:val="ListParagraph"/>
        <w:numPr>
          <w:ilvl w:val="0"/>
          <w:numId w:val="18"/>
        </w:numPr>
        <w:spacing w:after="120" w:line="480" w:lineRule="auto"/>
        <w:ind w:left="993" w:hanging="284"/>
        <w:jc w:val="both"/>
        <w:rPr>
          <w:rFonts w:ascii="Times New Roman" w:eastAsia="Times New Roman" w:hAnsi="Times New Roman" w:cs="Times New Roman"/>
          <w:sz w:val="24"/>
          <w:szCs w:val="24"/>
          <w:lang w:eastAsia="id-ID"/>
        </w:rPr>
      </w:pPr>
      <w:r w:rsidRPr="00F26B34">
        <w:rPr>
          <w:rFonts w:ascii="Times New Roman" w:eastAsia="Times New Roman" w:hAnsi="Times New Roman" w:cs="Times New Roman"/>
          <w:sz w:val="24"/>
          <w:szCs w:val="24"/>
          <w:lang w:eastAsia="id-ID"/>
        </w:rPr>
        <w:t>Tidak dapat dibagi-bagi yakni sebagian hak gadai itu tidak terhapus dengan dibayarnya sebagian dari utang gadai tetap melekat atas seluruh bendanya</w:t>
      </w:r>
      <w:r>
        <w:rPr>
          <w:rStyle w:val="FootnoteReference"/>
          <w:rFonts w:ascii="Times New Roman" w:eastAsia="Times New Roman" w:hAnsi="Times New Roman" w:cs="Times New Roman"/>
          <w:sz w:val="24"/>
          <w:szCs w:val="24"/>
          <w:lang w:eastAsia="id-ID"/>
        </w:rPr>
        <w:footnoteReference w:id="21"/>
      </w:r>
    </w:p>
    <w:p w:rsidR="002111FF" w:rsidRPr="004E176B" w:rsidRDefault="002111FF" w:rsidP="002111FF">
      <w:pPr>
        <w:pStyle w:val="ListParagraph"/>
        <w:numPr>
          <w:ilvl w:val="0"/>
          <w:numId w:val="3"/>
        </w:numPr>
        <w:spacing w:line="480" w:lineRule="auto"/>
        <w:ind w:left="720" w:hanging="294"/>
        <w:jc w:val="both"/>
        <w:rPr>
          <w:rFonts w:ascii="Times New Roman" w:eastAsia="Times New Roman" w:hAnsi="Times New Roman" w:cs="Times New Roman"/>
          <w:iCs/>
          <w:sz w:val="24"/>
          <w:szCs w:val="24"/>
          <w:lang w:eastAsia="id-ID"/>
        </w:rPr>
      </w:pPr>
      <w:r w:rsidRPr="004E176B">
        <w:rPr>
          <w:rFonts w:ascii="Times New Roman" w:eastAsia="Times New Roman" w:hAnsi="Times New Roman" w:cs="Times New Roman"/>
          <w:b/>
          <w:bCs/>
          <w:iCs/>
          <w:sz w:val="24"/>
          <w:szCs w:val="24"/>
          <w:lang w:eastAsia="id-ID"/>
        </w:rPr>
        <w:t>Prinsip-Prinsip Gadai</w:t>
      </w:r>
    </w:p>
    <w:p w:rsidR="00D831D3" w:rsidRDefault="002111FF" w:rsidP="00D831D3">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 xml:space="preserve">Untuk prinsip-prinsip yang ada pada gadai tentunya mengacu pada ajaran </w:t>
      </w:r>
      <w:r>
        <w:rPr>
          <w:rFonts w:ascii="Times New Roman" w:eastAsia="Times New Roman" w:hAnsi="Times New Roman" w:cs="Times New Roman"/>
          <w:sz w:val="24"/>
          <w:szCs w:val="24"/>
          <w:lang w:eastAsia="id-ID"/>
        </w:rPr>
        <w:t>dan akhlak mu’amalah Islam. Ada tiga</w:t>
      </w:r>
      <w:r w:rsidRPr="003211F1">
        <w:rPr>
          <w:rFonts w:ascii="Times New Roman" w:eastAsia="Times New Roman" w:hAnsi="Times New Roman" w:cs="Times New Roman"/>
          <w:sz w:val="24"/>
          <w:szCs w:val="24"/>
          <w:lang w:eastAsia="id-ID"/>
        </w:rPr>
        <w:t xml:space="preserve"> aspek dasar ajaran dalam akhlak Islam yang berkaitan dengan ekonomi, yakni cinta kejujuran, kebenaran, dan keadilan pada satu pihak dan anti penindasan serta kemubadziran pada pihak lain. </w:t>
      </w:r>
    </w:p>
    <w:p w:rsidR="00D831D3" w:rsidRDefault="002111FF" w:rsidP="00D831D3">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val="sv-SE" w:eastAsia="id-ID"/>
        </w:rPr>
        <w:t>Selai</w:t>
      </w:r>
      <w:r>
        <w:rPr>
          <w:rFonts w:ascii="Times New Roman" w:eastAsia="Times New Roman" w:hAnsi="Times New Roman" w:cs="Times New Roman"/>
          <w:sz w:val="24"/>
          <w:szCs w:val="24"/>
          <w:lang w:val="sv-SE" w:eastAsia="id-ID"/>
        </w:rPr>
        <w:t>n</w:t>
      </w:r>
      <w:r w:rsidRPr="003211F1">
        <w:rPr>
          <w:rFonts w:ascii="Times New Roman" w:eastAsia="Times New Roman" w:hAnsi="Times New Roman" w:cs="Times New Roman"/>
          <w:sz w:val="24"/>
          <w:szCs w:val="24"/>
          <w:lang w:val="sv-SE" w:eastAsia="id-ID"/>
        </w:rPr>
        <w:t xml:space="preserve"> itu, Islam juga memiliki konsep dasar pola pikir dan pola tindak yang sangat sederhana. Islam m</w:t>
      </w:r>
      <w:r>
        <w:rPr>
          <w:rFonts w:ascii="Times New Roman" w:eastAsia="Times New Roman" w:hAnsi="Times New Roman" w:cs="Times New Roman"/>
          <w:sz w:val="24"/>
          <w:szCs w:val="24"/>
          <w:lang w:val="sv-SE" w:eastAsia="id-ID"/>
        </w:rPr>
        <w:t>embagi tatacara hubungan dalam dua</w:t>
      </w:r>
      <w:r w:rsidRPr="003211F1">
        <w:rPr>
          <w:rFonts w:ascii="Times New Roman" w:eastAsia="Times New Roman" w:hAnsi="Times New Roman" w:cs="Times New Roman"/>
          <w:sz w:val="24"/>
          <w:szCs w:val="24"/>
          <w:lang w:val="sv-SE" w:eastAsia="id-ID"/>
        </w:rPr>
        <w:t xml:space="preserve"> garis rentang, yaitu </w:t>
      </w:r>
      <w:r>
        <w:rPr>
          <w:rFonts w:ascii="Times New Roman" w:eastAsia="Times New Roman" w:hAnsi="Times New Roman" w:cs="Times New Roman"/>
          <w:i/>
          <w:iCs/>
          <w:sz w:val="24"/>
          <w:szCs w:val="24"/>
          <w:lang w:val="sv-SE" w:eastAsia="id-ID"/>
        </w:rPr>
        <w:t xml:space="preserve">hablun </w:t>
      </w:r>
      <w:r w:rsidRPr="003211F1">
        <w:rPr>
          <w:rFonts w:ascii="Times New Roman" w:eastAsia="Times New Roman" w:hAnsi="Times New Roman" w:cs="Times New Roman"/>
          <w:i/>
          <w:iCs/>
          <w:sz w:val="24"/>
          <w:szCs w:val="24"/>
          <w:lang w:val="sv-SE" w:eastAsia="id-ID"/>
        </w:rPr>
        <w:t>minallah</w:t>
      </w:r>
      <w:r w:rsidRPr="003211F1">
        <w:rPr>
          <w:rFonts w:ascii="Times New Roman" w:eastAsia="Times New Roman" w:hAnsi="Times New Roman" w:cs="Times New Roman"/>
          <w:sz w:val="24"/>
          <w:szCs w:val="24"/>
          <w:lang w:val="sv-SE" w:eastAsia="id-ID"/>
        </w:rPr>
        <w:t xml:space="preserve"> dan </w:t>
      </w:r>
      <w:r>
        <w:rPr>
          <w:rFonts w:ascii="Times New Roman" w:eastAsia="Times New Roman" w:hAnsi="Times New Roman" w:cs="Times New Roman"/>
          <w:i/>
          <w:iCs/>
          <w:sz w:val="24"/>
          <w:szCs w:val="24"/>
          <w:lang w:val="sv-SE" w:eastAsia="id-ID"/>
        </w:rPr>
        <w:t xml:space="preserve">hablun </w:t>
      </w:r>
      <w:r w:rsidRPr="003211F1">
        <w:rPr>
          <w:rFonts w:ascii="Times New Roman" w:eastAsia="Times New Roman" w:hAnsi="Times New Roman" w:cs="Times New Roman"/>
          <w:i/>
          <w:iCs/>
          <w:sz w:val="24"/>
          <w:szCs w:val="24"/>
          <w:lang w:val="sv-SE" w:eastAsia="id-ID"/>
        </w:rPr>
        <w:t xml:space="preserve">minannas </w:t>
      </w:r>
      <w:r w:rsidRPr="003211F1">
        <w:rPr>
          <w:rFonts w:ascii="Times New Roman" w:eastAsia="Times New Roman" w:hAnsi="Times New Roman" w:cs="Times New Roman"/>
          <w:sz w:val="24"/>
          <w:szCs w:val="24"/>
          <w:lang w:val="sv-SE" w:eastAsia="id-ID"/>
        </w:rPr>
        <w:t>yang masing-masing lengkap dengan pola</w:t>
      </w:r>
      <w:r w:rsidR="00A73D0C">
        <w:rPr>
          <w:rFonts w:ascii="Times New Roman" w:eastAsia="Times New Roman" w:hAnsi="Times New Roman" w:cs="Times New Roman"/>
          <w:sz w:val="24"/>
          <w:szCs w:val="24"/>
          <w:lang w:val="sv-SE" w:eastAsia="id-ID"/>
        </w:rPr>
        <w:t xml:space="preserve"> operasionalnya y</w:t>
      </w:r>
      <w:r w:rsidRPr="003211F1">
        <w:rPr>
          <w:rFonts w:ascii="Times New Roman" w:eastAsia="Times New Roman" w:hAnsi="Times New Roman" w:cs="Times New Roman"/>
          <w:sz w:val="24"/>
          <w:szCs w:val="24"/>
          <w:lang w:val="sv-SE" w:eastAsia="id-ID"/>
        </w:rPr>
        <w:t>akni jangan lakukan hal-hal yang tidak diperintah oleh Allah SWT dalam kontek</w:t>
      </w:r>
      <w:r>
        <w:rPr>
          <w:rFonts w:ascii="Times New Roman" w:eastAsia="Times New Roman" w:hAnsi="Times New Roman" w:cs="Times New Roman"/>
          <w:sz w:val="24"/>
          <w:szCs w:val="24"/>
          <w:lang w:val="sv-SE" w:eastAsia="id-ID"/>
        </w:rPr>
        <w:t>s</w:t>
      </w:r>
      <w:r>
        <w:rPr>
          <w:rFonts w:ascii="Times New Roman" w:eastAsia="Times New Roman" w:hAnsi="Times New Roman" w:cs="Times New Roman"/>
          <w:i/>
          <w:iCs/>
          <w:sz w:val="24"/>
          <w:szCs w:val="24"/>
          <w:lang w:val="sv-SE" w:eastAsia="id-ID"/>
        </w:rPr>
        <w:t xml:space="preserve">hablun </w:t>
      </w:r>
      <w:r w:rsidRPr="003211F1">
        <w:rPr>
          <w:rFonts w:ascii="Times New Roman" w:eastAsia="Times New Roman" w:hAnsi="Times New Roman" w:cs="Times New Roman"/>
          <w:i/>
          <w:iCs/>
          <w:sz w:val="24"/>
          <w:szCs w:val="24"/>
          <w:lang w:val="sv-SE" w:eastAsia="id-ID"/>
        </w:rPr>
        <w:t xml:space="preserve">minallah </w:t>
      </w:r>
      <w:r w:rsidRPr="003211F1">
        <w:rPr>
          <w:rFonts w:ascii="Times New Roman" w:eastAsia="Times New Roman" w:hAnsi="Times New Roman" w:cs="Times New Roman"/>
          <w:sz w:val="24"/>
          <w:szCs w:val="24"/>
          <w:lang w:val="sv-SE" w:eastAsia="id-ID"/>
        </w:rPr>
        <w:t xml:space="preserve">dan lakukan apasaja yang baik yang kau mau menurut akalmu, kecuali yang dilarang Allah SWT dalam konteks </w:t>
      </w:r>
      <w:r w:rsidRPr="003211F1">
        <w:rPr>
          <w:rFonts w:ascii="Times New Roman" w:eastAsia="Times New Roman" w:hAnsi="Times New Roman" w:cs="Times New Roman"/>
          <w:i/>
          <w:iCs/>
          <w:sz w:val="24"/>
          <w:szCs w:val="24"/>
          <w:lang w:val="sv-SE" w:eastAsia="id-ID"/>
        </w:rPr>
        <w:t>ha</w:t>
      </w:r>
      <w:r>
        <w:rPr>
          <w:rFonts w:ascii="Times New Roman" w:eastAsia="Times New Roman" w:hAnsi="Times New Roman" w:cs="Times New Roman"/>
          <w:i/>
          <w:iCs/>
          <w:sz w:val="24"/>
          <w:szCs w:val="24"/>
          <w:lang w:val="sv-SE" w:eastAsia="id-ID"/>
        </w:rPr>
        <w:t xml:space="preserve">blun </w:t>
      </w:r>
      <w:r w:rsidRPr="003211F1">
        <w:rPr>
          <w:rFonts w:ascii="Times New Roman" w:eastAsia="Times New Roman" w:hAnsi="Times New Roman" w:cs="Times New Roman"/>
          <w:i/>
          <w:iCs/>
          <w:sz w:val="24"/>
          <w:szCs w:val="24"/>
          <w:lang w:val="sv-SE" w:eastAsia="id-ID"/>
        </w:rPr>
        <w:t>minannas.</w:t>
      </w:r>
    </w:p>
    <w:p w:rsidR="002111FF" w:rsidRPr="00D831D3" w:rsidRDefault="002111FF" w:rsidP="00D831D3">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val="sv-SE" w:eastAsia="id-ID"/>
        </w:rPr>
        <w:t xml:space="preserve">Konsep dasar pola pikir dan pola tindak ini merupakan dasar dan filosofi untuk melakukan suatu sistem tatanan hidup manusia, baik individu </w:t>
      </w:r>
      <w:r w:rsidRPr="003211F1">
        <w:rPr>
          <w:rFonts w:ascii="Times New Roman" w:eastAsia="Times New Roman" w:hAnsi="Times New Roman" w:cs="Times New Roman"/>
          <w:sz w:val="24"/>
          <w:szCs w:val="24"/>
          <w:lang w:val="sv-SE" w:eastAsia="id-ID"/>
        </w:rPr>
        <w:lastRenderedPageBreak/>
        <w:t>maupun masyarakat, yang cocok dengan fitrah manusia itu sendiri. Demikian petunjuk dan dorongan pada satu pihak serta rem kendali pada pihak yang lain yang digariskan oleh ajaran dan akhlak Islam.</w:t>
      </w:r>
    </w:p>
    <w:p w:rsidR="002111FF" w:rsidRPr="004E176B" w:rsidRDefault="002111FF" w:rsidP="002111FF">
      <w:pPr>
        <w:pStyle w:val="NormalWeb"/>
        <w:numPr>
          <w:ilvl w:val="0"/>
          <w:numId w:val="3"/>
        </w:numPr>
        <w:spacing w:line="480" w:lineRule="auto"/>
        <w:ind w:left="720" w:hanging="294"/>
        <w:jc w:val="both"/>
        <w:rPr>
          <w:iCs/>
        </w:rPr>
      </w:pPr>
      <w:r w:rsidRPr="004E176B">
        <w:rPr>
          <w:b/>
          <w:iCs/>
        </w:rPr>
        <w:t>Hak dan Kewajiban Pemegang Gadai</w:t>
      </w:r>
    </w:p>
    <w:p w:rsidR="002111FF" w:rsidRPr="003211F1" w:rsidRDefault="002111FF" w:rsidP="00D831D3">
      <w:pPr>
        <w:spacing w:line="48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Penerima g</w:t>
      </w:r>
      <w:r w:rsidRPr="003211F1">
        <w:rPr>
          <w:rFonts w:ascii="Times New Roman" w:hAnsi="Times New Roman" w:cs="Times New Roman"/>
          <w:bCs/>
          <w:sz w:val="24"/>
          <w:szCs w:val="24"/>
        </w:rPr>
        <w:t>adai</w:t>
      </w:r>
      <w:r>
        <w:rPr>
          <w:rFonts w:ascii="Times New Roman" w:hAnsi="Times New Roman" w:cs="Times New Roman"/>
          <w:sz w:val="24"/>
          <w:szCs w:val="24"/>
        </w:rPr>
        <w:t xml:space="preserve"> adalah</w:t>
      </w:r>
      <w:r w:rsidR="00DF0DC0">
        <w:rPr>
          <w:rFonts w:ascii="Times New Roman" w:hAnsi="Times New Roman" w:cs="Times New Roman"/>
          <w:sz w:val="24"/>
          <w:szCs w:val="24"/>
          <w:lang w:val="id-ID"/>
        </w:rPr>
        <w:t xml:space="preserve"> </w:t>
      </w:r>
      <w:r>
        <w:rPr>
          <w:rFonts w:ascii="Times New Roman" w:hAnsi="Times New Roman" w:cs="Times New Roman"/>
          <w:sz w:val="24"/>
          <w:szCs w:val="24"/>
        </w:rPr>
        <w:t>p</w:t>
      </w:r>
      <w:r w:rsidRPr="003211F1">
        <w:rPr>
          <w:rFonts w:ascii="Times New Roman" w:hAnsi="Times New Roman" w:cs="Times New Roman"/>
          <w:sz w:val="24"/>
          <w:szCs w:val="24"/>
        </w:rPr>
        <w:t>ihak yang menerima barang dalam bentuk gadai sebagai jaminan pembayaran utang.</w:t>
      </w:r>
    </w:p>
    <w:p w:rsidR="002111FF" w:rsidRPr="007D37F2" w:rsidRDefault="002111FF" w:rsidP="002111FF">
      <w:pPr>
        <w:pStyle w:val="ListParagraph"/>
        <w:numPr>
          <w:ilvl w:val="0"/>
          <w:numId w:val="11"/>
        </w:numPr>
        <w:spacing w:line="480" w:lineRule="auto"/>
        <w:ind w:left="1080"/>
        <w:jc w:val="both"/>
        <w:rPr>
          <w:rFonts w:ascii="Times New Roman" w:hAnsi="Times New Roman" w:cs="Times New Roman"/>
          <w:sz w:val="24"/>
          <w:szCs w:val="24"/>
        </w:rPr>
      </w:pPr>
      <w:r w:rsidRPr="007D37F2">
        <w:rPr>
          <w:rFonts w:ascii="Times New Roman" w:hAnsi="Times New Roman" w:cs="Times New Roman"/>
          <w:sz w:val="24"/>
          <w:szCs w:val="24"/>
        </w:rPr>
        <w:t>Hak Pemegang Gadai</w:t>
      </w:r>
    </w:p>
    <w:p w:rsidR="002111FF" w:rsidRDefault="002111FF" w:rsidP="002111FF">
      <w:pPr>
        <w:pStyle w:val="ListParagraph"/>
        <w:numPr>
          <w:ilvl w:val="0"/>
          <w:numId w:val="12"/>
        </w:numPr>
        <w:spacing w:line="480" w:lineRule="auto"/>
        <w:ind w:left="1418" w:hanging="338"/>
        <w:jc w:val="both"/>
        <w:rPr>
          <w:rFonts w:ascii="Times New Roman" w:hAnsi="Times New Roman" w:cs="Times New Roman"/>
          <w:sz w:val="24"/>
          <w:szCs w:val="24"/>
        </w:rPr>
      </w:pPr>
      <w:r w:rsidRPr="00CE21E3">
        <w:rPr>
          <w:rFonts w:ascii="Times New Roman" w:hAnsi="Times New Roman" w:cs="Times New Roman"/>
          <w:sz w:val="24"/>
          <w:szCs w:val="24"/>
        </w:rPr>
        <w:t>Pemegang gadai berhak untuk menjual barang yang digadaikan, yaitu apabila pemberi gadai pada saat jatuh tempo atau  pada waktu yang ditentukan tidak dapat memenuhi kewajibannya sebagai orang yang berutang. Sedangkan hasil penjualan barang jaminan tersebut diambil sebagian untuk melunasi utang pemberi gadai dan sisanya dikembalikan kepada pemberi barang gadai.</w:t>
      </w:r>
    </w:p>
    <w:p w:rsidR="002111FF" w:rsidRDefault="002111FF" w:rsidP="002111FF">
      <w:pPr>
        <w:pStyle w:val="ListParagraph"/>
        <w:numPr>
          <w:ilvl w:val="0"/>
          <w:numId w:val="12"/>
        </w:numPr>
        <w:spacing w:line="480" w:lineRule="auto"/>
        <w:ind w:left="1418" w:hanging="338"/>
        <w:jc w:val="both"/>
        <w:rPr>
          <w:rFonts w:ascii="Times New Roman" w:hAnsi="Times New Roman" w:cs="Times New Roman"/>
          <w:sz w:val="24"/>
          <w:szCs w:val="24"/>
        </w:rPr>
      </w:pPr>
      <w:r w:rsidRPr="004E176B">
        <w:rPr>
          <w:rFonts w:ascii="Times New Roman" w:hAnsi="Times New Roman" w:cs="Times New Roman"/>
          <w:sz w:val="24"/>
          <w:szCs w:val="24"/>
        </w:rPr>
        <w:t>Pemegang gadai berhak mendapatkan penggantian biaya yang telah dikeluarkan untuk menjaga keselamatan barang jaminan.</w:t>
      </w:r>
    </w:p>
    <w:p w:rsidR="002111FF" w:rsidRPr="00DF0DC0" w:rsidRDefault="002111FF" w:rsidP="002111FF">
      <w:pPr>
        <w:pStyle w:val="ListParagraph"/>
        <w:numPr>
          <w:ilvl w:val="0"/>
          <w:numId w:val="12"/>
        </w:numPr>
        <w:spacing w:line="480" w:lineRule="auto"/>
        <w:ind w:left="1418" w:hanging="338"/>
        <w:jc w:val="both"/>
        <w:rPr>
          <w:rFonts w:ascii="Times New Roman" w:hAnsi="Times New Roman" w:cs="Times New Roman"/>
          <w:sz w:val="24"/>
          <w:szCs w:val="24"/>
        </w:rPr>
      </w:pPr>
      <w:r w:rsidRPr="004E176B">
        <w:rPr>
          <w:rFonts w:ascii="Times New Roman" w:hAnsi="Times New Roman" w:cs="Times New Roman"/>
          <w:sz w:val="24"/>
          <w:szCs w:val="24"/>
        </w:rPr>
        <w:t>Selama utangnya belum dilunasi, maka pemegang gadai berhak untuk menahan barang jaminan yang diserahkan oleh pemberi gadai (</w:t>
      </w:r>
      <w:r w:rsidRPr="004E176B">
        <w:rPr>
          <w:rFonts w:ascii="Times New Roman" w:hAnsi="Times New Roman" w:cs="Times New Roman"/>
          <w:i/>
          <w:sz w:val="24"/>
          <w:szCs w:val="24"/>
        </w:rPr>
        <w:t>Hak Retentie</w:t>
      </w:r>
      <w:r w:rsidRPr="004E176B">
        <w:rPr>
          <w:rFonts w:ascii="Times New Roman" w:hAnsi="Times New Roman" w:cs="Times New Roman"/>
          <w:i/>
          <w:iCs/>
          <w:sz w:val="24"/>
          <w:szCs w:val="24"/>
          <w:lang w:val="id-ID"/>
        </w:rPr>
        <w:t>)</w:t>
      </w:r>
    </w:p>
    <w:p w:rsidR="00DF0DC0" w:rsidRDefault="00DF0DC0" w:rsidP="00DF0DC0">
      <w:pPr>
        <w:pStyle w:val="ListParagraph"/>
        <w:spacing w:line="480" w:lineRule="auto"/>
        <w:ind w:left="1418"/>
        <w:jc w:val="both"/>
        <w:rPr>
          <w:rFonts w:ascii="Times New Roman" w:hAnsi="Times New Roman" w:cs="Times New Roman"/>
          <w:i/>
          <w:iCs/>
          <w:sz w:val="24"/>
          <w:szCs w:val="24"/>
          <w:lang w:val="id-ID"/>
        </w:rPr>
      </w:pPr>
    </w:p>
    <w:p w:rsidR="00DF0DC0" w:rsidRPr="004E176B" w:rsidRDefault="00DF0DC0" w:rsidP="00DF0DC0">
      <w:pPr>
        <w:pStyle w:val="ListParagraph"/>
        <w:spacing w:line="480" w:lineRule="auto"/>
        <w:ind w:left="1418"/>
        <w:jc w:val="both"/>
        <w:rPr>
          <w:rFonts w:ascii="Times New Roman" w:hAnsi="Times New Roman" w:cs="Times New Roman"/>
          <w:sz w:val="24"/>
          <w:szCs w:val="24"/>
        </w:rPr>
      </w:pPr>
    </w:p>
    <w:p w:rsidR="002111FF" w:rsidRPr="00B21370" w:rsidRDefault="002111FF" w:rsidP="002111FF">
      <w:pPr>
        <w:pStyle w:val="ListParagraph"/>
        <w:numPr>
          <w:ilvl w:val="0"/>
          <w:numId w:val="11"/>
        </w:numPr>
        <w:spacing w:line="480" w:lineRule="auto"/>
        <w:ind w:left="1080"/>
        <w:jc w:val="both"/>
        <w:rPr>
          <w:rFonts w:ascii="Times New Roman" w:hAnsi="Times New Roman" w:cs="Times New Roman"/>
          <w:sz w:val="24"/>
          <w:szCs w:val="24"/>
        </w:rPr>
      </w:pPr>
      <w:r w:rsidRPr="00B21370">
        <w:rPr>
          <w:rFonts w:ascii="Times New Roman" w:hAnsi="Times New Roman" w:cs="Times New Roman"/>
          <w:sz w:val="24"/>
          <w:szCs w:val="24"/>
        </w:rPr>
        <w:lastRenderedPageBreak/>
        <w:t>Kewajiban Pemegang Gadai</w:t>
      </w:r>
    </w:p>
    <w:p w:rsidR="002111FF" w:rsidRDefault="002111FF" w:rsidP="002111FF">
      <w:pPr>
        <w:pStyle w:val="ListParagraph"/>
        <w:numPr>
          <w:ilvl w:val="0"/>
          <w:numId w:val="13"/>
        </w:numPr>
        <w:spacing w:line="480" w:lineRule="auto"/>
        <w:ind w:left="1418" w:hanging="338"/>
        <w:jc w:val="both"/>
        <w:rPr>
          <w:rFonts w:ascii="Times New Roman" w:hAnsi="Times New Roman" w:cs="Times New Roman"/>
          <w:sz w:val="24"/>
          <w:szCs w:val="24"/>
        </w:rPr>
      </w:pPr>
      <w:r w:rsidRPr="00CE21E3">
        <w:rPr>
          <w:rFonts w:ascii="Times New Roman" w:hAnsi="Times New Roman" w:cs="Times New Roman"/>
          <w:sz w:val="24"/>
          <w:szCs w:val="24"/>
        </w:rPr>
        <w:t>Pemegang gadai berkewajiban bertanggung jawab atas hilangnya atau merosotnya harga barang yang digadaikan jika itu semua atas kelalaiannya.</w:t>
      </w:r>
    </w:p>
    <w:p w:rsidR="002111FF" w:rsidRDefault="002111FF" w:rsidP="002111FF">
      <w:pPr>
        <w:pStyle w:val="ListParagraph"/>
        <w:numPr>
          <w:ilvl w:val="0"/>
          <w:numId w:val="13"/>
        </w:numPr>
        <w:spacing w:line="480" w:lineRule="auto"/>
        <w:ind w:left="1418" w:hanging="338"/>
        <w:jc w:val="both"/>
        <w:rPr>
          <w:rFonts w:ascii="Times New Roman" w:hAnsi="Times New Roman" w:cs="Times New Roman"/>
          <w:sz w:val="24"/>
          <w:szCs w:val="24"/>
        </w:rPr>
      </w:pPr>
      <w:r w:rsidRPr="004E176B">
        <w:rPr>
          <w:rFonts w:ascii="Times New Roman" w:hAnsi="Times New Roman" w:cs="Times New Roman"/>
          <w:sz w:val="24"/>
          <w:szCs w:val="24"/>
        </w:rPr>
        <w:t>Pemegang gadai tidak dibolehkan menggunakan barang-barang yang digadaikan untuk kepentingan sendiri.</w:t>
      </w:r>
    </w:p>
    <w:p w:rsidR="002111FF" w:rsidRPr="004E176B" w:rsidRDefault="002111FF" w:rsidP="002111FF">
      <w:pPr>
        <w:pStyle w:val="ListParagraph"/>
        <w:numPr>
          <w:ilvl w:val="0"/>
          <w:numId w:val="13"/>
        </w:numPr>
        <w:spacing w:line="480" w:lineRule="auto"/>
        <w:ind w:left="1418" w:hanging="338"/>
        <w:jc w:val="both"/>
        <w:rPr>
          <w:rFonts w:ascii="Times New Roman" w:hAnsi="Times New Roman" w:cs="Times New Roman"/>
          <w:sz w:val="24"/>
          <w:szCs w:val="24"/>
        </w:rPr>
      </w:pPr>
      <w:r w:rsidRPr="004E176B">
        <w:rPr>
          <w:rFonts w:ascii="Times New Roman" w:hAnsi="Times New Roman" w:cs="Times New Roman"/>
          <w:sz w:val="24"/>
          <w:szCs w:val="24"/>
        </w:rPr>
        <w:t>Pemegang gadai berkewajiban untuk memberi tahu kepada pemberi gadai sebelum diadakan pelelangan barang gadai.</w:t>
      </w:r>
      <w:r w:rsidRPr="003211F1">
        <w:rPr>
          <w:rStyle w:val="FootnoteReference"/>
          <w:rFonts w:ascii="Times New Roman" w:hAnsi="Times New Roman" w:cs="Times New Roman"/>
          <w:sz w:val="24"/>
          <w:szCs w:val="24"/>
        </w:rPr>
        <w:footnoteReference w:id="22"/>
      </w:r>
    </w:p>
    <w:p w:rsidR="002111FF" w:rsidRPr="004E176B" w:rsidRDefault="002111FF" w:rsidP="002111FF">
      <w:pPr>
        <w:pStyle w:val="ListParagraph"/>
        <w:numPr>
          <w:ilvl w:val="0"/>
          <w:numId w:val="3"/>
        </w:numPr>
        <w:spacing w:line="480" w:lineRule="auto"/>
        <w:ind w:left="720" w:hanging="295"/>
        <w:jc w:val="both"/>
        <w:rPr>
          <w:rFonts w:ascii="Times New Roman" w:hAnsi="Times New Roman" w:cs="Times New Roman"/>
          <w:b/>
          <w:iCs/>
          <w:sz w:val="24"/>
          <w:szCs w:val="24"/>
        </w:rPr>
      </w:pPr>
      <w:r w:rsidRPr="004E176B">
        <w:rPr>
          <w:rFonts w:ascii="Times New Roman" w:hAnsi="Times New Roman" w:cs="Times New Roman"/>
          <w:b/>
          <w:iCs/>
          <w:sz w:val="24"/>
          <w:szCs w:val="24"/>
        </w:rPr>
        <w:t>Hak dan Kewajiban Pemberi Gadai</w:t>
      </w:r>
    </w:p>
    <w:p w:rsidR="002111FF" w:rsidRPr="003211F1" w:rsidRDefault="002111FF" w:rsidP="00D831D3">
      <w:pPr>
        <w:spacing w:line="480" w:lineRule="auto"/>
        <w:ind w:left="720" w:firstLine="810"/>
        <w:jc w:val="both"/>
        <w:rPr>
          <w:rFonts w:ascii="Times New Roman" w:hAnsi="Times New Roman" w:cs="Times New Roman"/>
          <w:sz w:val="24"/>
          <w:szCs w:val="24"/>
        </w:rPr>
      </w:pPr>
      <w:r w:rsidRPr="003211F1">
        <w:rPr>
          <w:rFonts w:ascii="Times New Roman" w:hAnsi="Times New Roman" w:cs="Times New Roman"/>
          <w:bCs/>
          <w:sz w:val="24"/>
          <w:szCs w:val="24"/>
        </w:rPr>
        <w:t>Pe</w:t>
      </w:r>
      <w:r>
        <w:rPr>
          <w:rFonts w:ascii="Times New Roman" w:hAnsi="Times New Roman" w:cs="Times New Roman"/>
          <w:bCs/>
          <w:sz w:val="24"/>
          <w:szCs w:val="24"/>
        </w:rPr>
        <w:t>mberi g</w:t>
      </w:r>
      <w:r w:rsidRPr="003211F1">
        <w:rPr>
          <w:rFonts w:ascii="Times New Roman" w:hAnsi="Times New Roman" w:cs="Times New Roman"/>
          <w:bCs/>
          <w:sz w:val="24"/>
          <w:szCs w:val="24"/>
        </w:rPr>
        <w:t>adai</w:t>
      </w:r>
      <w:r>
        <w:rPr>
          <w:rFonts w:ascii="Times New Roman" w:hAnsi="Times New Roman" w:cs="Times New Roman"/>
          <w:sz w:val="24"/>
          <w:szCs w:val="24"/>
        </w:rPr>
        <w:t xml:space="preserve"> adalah p</w:t>
      </w:r>
      <w:r w:rsidRPr="003211F1">
        <w:rPr>
          <w:rFonts w:ascii="Times New Roman" w:hAnsi="Times New Roman" w:cs="Times New Roman"/>
          <w:sz w:val="24"/>
          <w:szCs w:val="24"/>
        </w:rPr>
        <w:t>ihak yang menyerahkan barang dalam bentuk gadai sebagai jaminan utang.</w:t>
      </w:r>
    </w:p>
    <w:p w:rsidR="002111FF" w:rsidRPr="00B21370" w:rsidRDefault="002111FF" w:rsidP="002111FF">
      <w:pPr>
        <w:pStyle w:val="ListParagraph"/>
        <w:numPr>
          <w:ilvl w:val="0"/>
          <w:numId w:val="2"/>
        </w:numPr>
        <w:spacing w:line="480" w:lineRule="auto"/>
        <w:ind w:left="1080"/>
        <w:jc w:val="both"/>
        <w:rPr>
          <w:rFonts w:ascii="Times New Roman" w:hAnsi="Times New Roman" w:cs="Times New Roman"/>
          <w:sz w:val="24"/>
          <w:szCs w:val="24"/>
        </w:rPr>
      </w:pPr>
      <w:r w:rsidRPr="00B21370">
        <w:rPr>
          <w:rFonts w:ascii="Times New Roman" w:hAnsi="Times New Roman" w:cs="Times New Roman"/>
          <w:sz w:val="24"/>
          <w:szCs w:val="24"/>
        </w:rPr>
        <w:t>Hak Pemberi Gadai</w:t>
      </w:r>
    </w:p>
    <w:p w:rsidR="002111FF" w:rsidRDefault="002111FF" w:rsidP="002111FF">
      <w:pPr>
        <w:pStyle w:val="ListParagraph"/>
        <w:numPr>
          <w:ilvl w:val="0"/>
          <w:numId w:val="14"/>
        </w:numPr>
        <w:spacing w:line="480" w:lineRule="auto"/>
        <w:ind w:left="1440"/>
        <w:jc w:val="both"/>
        <w:rPr>
          <w:rFonts w:ascii="Times New Roman" w:hAnsi="Times New Roman" w:cs="Times New Roman"/>
          <w:sz w:val="24"/>
          <w:szCs w:val="24"/>
        </w:rPr>
      </w:pPr>
      <w:r w:rsidRPr="00F43AB3">
        <w:rPr>
          <w:rFonts w:ascii="Times New Roman" w:hAnsi="Times New Roman" w:cs="Times New Roman"/>
          <w:sz w:val="24"/>
          <w:szCs w:val="24"/>
        </w:rPr>
        <w:t>Pemberi gadai mempunyai hak untuk mendapatkan kembali barang miliknya setelah pemberi gadai melunasi utangnya</w:t>
      </w:r>
      <w:r>
        <w:rPr>
          <w:rFonts w:ascii="Times New Roman" w:hAnsi="Times New Roman" w:cs="Times New Roman"/>
          <w:sz w:val="24"/>
          <w:szCs w:val="24"/>
        </w:rPr>
        <w:t>.</w:t>
      </w:r>
    </w:p>
    <w:p w:rsidR="002111FF" w:rsidRDefault="002111FF" w:rsidP="002111FF">
      <w:pPr>
        <w:pStyle w:val="ListParagraph"/>
        <w:numPr>
          <w:ilvl w:val="0"/>
          <w:numId w:val="14"/>
        </w:numPr>
        <w:spacing w:line="480" w:lineRule="auto"/>
        <w:ind w:left="1440"/>
        <w:jc w:val="both"/>
        <w:rPr>
          <w:rFonts w:ascii="Times New Roman" w:hAnsi="Times New Roman" w:cs="Times New Roman"/>
          <w:sz w:val="24"/>
          <w:szCs w:val="24"/>
        </w:rPr>
      </w:pPr>
      <w:r w:rsidRPr="00C14906">
        <w:rPr>
          <w:rFonts w:ascii="Times New Roman" w:hAnsi="Times New Roman" w:cs="Times New Roman"/>
          <w:sz w:val="24"/>
          <w:szCs w:val="24"/>
        </w:rPr>
        <w:t>Pemberi gadai berhak menuntut ganti kerugian dari kerusakan dan hilangnya barang gadai bila hal itu disebabkan oleh kelalaian pemegang gadai.</w:t>
      </w:r>
    </w:p>
    <w:p w:rsidR="002111FF" w:rsidRDefault="002111FF" w:rsidP="002111FF">
      <w:pPr>
        <w:pStyle w:val="ListParagraph"/>
        <w:numPr>
          <w:ilvl w:val="0"/>
          <w:numId w:val="14"/>
        </w:numPr>
        <w:spacing w:line="480" w:lineRule="auto"/>
        <w:ind w:left="1440"/>
        <w:jc w:val="both"/>
        <w:rPr>
          <w:rFonts w:ascii="Times New Roman" w:hAnsi="Times New Roman" w:cs="Times New Roman"/>
          <w:sz w:val="24"/>
          <w:szCs w:val="24"/>
        </w:rPr>
      </w:pPr>
      <w:r w:rsidRPr="00C14906">
        <w:rPr>
          <w:rFonts w:ascii="Times New Roman" w:hAnsi="Times New Roman" w:cs="Times New Roman"/>
          <w:sz w:val="24"/>
          <w:szCs w:val="24"/>
        </w:rPr>
        <w:t>Pemberi gadai berhak untuk mendapatkan sisa dari penjaualan barangnya setelah dikurangi biaya pelunasan utang, sewa modal dan biaya lainnya.</w:t>
      </w:r>
    </w:p>
    <w:p w:rsidR="002111FF" w:rsidRPr="00C14906" w:rsidRDefault="002111FF" w:rsidP="002111FF">
      <w:pPr>
        <w:pStyle w:val="ListParagraph"/>
        <w:numPr>
          <w:ilvl w:val="0"/>
          <w:numId w:val="14"/>
        </w:numPr>
        <w:spacing w:line="480" w:lineRule="auto"/>
        <w:ind w:left="1440"/>
        <w:jc w:val="both"/>
        <w:rPr>
          <w:rFonts w:ascii="Times New Roman" w:hAnsi="Times New Roman" w:cs="Times New Roman"/>
          <w:sz w:val="24"/>
          <w:szCs w:val="24"/>
        </w:rPr>
      </w:pPr>
      <w:r w:rsidRPr="00C14906">
        <w:rPr>
          <w:rFonts w:ascii="Times New Roman" w:hAnsi="Times New Roman" w:cs="Times New Roman"/>
          <w:sz w:val="24"/>
          <w:szCs w:val="24"/>
        </w:rPr>
        <w:lastRenderedPageBreak/>
        <w:t>Pemberi gadai berhak meminta kembali barangnya bila pemegang gadai telah jelas menyalah gunakan barangnya.</w:t>
      </w:r>
    </w:p>
    <w:p w:rsidR="002111FF" w:rsidRPr="00B21370" w:rsidRDefault="002111FF" w:rsidP="002111FF">
      <w:pPr>
        <w:pStyle w:val="ListParagraph"/>
        <w:numPr>
          <w:ilvl w:val="0"/>
          <w:numId w:val="2"/>
        </w:numPr>
        <w:spacing w:line="480" w:lineRule="auto"/>
        <w:ind w:left="1080"/>
        <w:jc w:val="both"/>
        <w:rPr>
          <w:rFonts w:ascii="Times New Roman" w:hAnsi="Times New Roman" w:cs="Times New Roman"/>
          <w:sz w:val="24"/>
          <w:szCs w:val="24"/>
        </w:rPr>
      </w:pPr>
      <w:r w:rsidRPr="00B21370">
        <w:rPr>
          <w:rFonts w:ascii="Times New Roman" w:hAnsi="Times New Roman" w:cs="Times New Roman"/>
          <w:sz w:val="24"/>
          <w:szCs w:val="24"/>
        </w:rPr>
        <w:t>Kewajiban Pemberi Gadai</w:t>
      </w:r>
    </w:p>
    <w:p w:rsidR="002111FF" w:rsidRDefault="002111FF" w:rsidP="002111FF">
      <w:pPr>
        <w:pStyle w:val="ListParagraph"/>
        <w:numPr>
          <w:ilvl w:val="0"/>
          <w:numId w:val="15"/>
        </w:numPr>
        <w:spacing w:line="480" w:lineRule="auto"/>
        <w:ind w:left="1440" w:hanging="382"/>
        <w:jc w:val="both"/>
        <w:rPr>
          <w:rFonts w:ascii="Times New Roman" w:hAnsi="Times New Roman" w:cs="Times New Roman"/>
          <w:sz w:val="24"/>
          <w:szCs w:val="24"/>
        </w:rPr>
      </w:pPr>
      <w:r w:rsidRPr="00B21370">
        <w:rPr>
          <w:rFonts w:ascii="Times New Roman" w:hAnsi="Times New Roman" w:cs="Times New Roman"/>
          <w:sz w:val="24"/>
          <w:szCs w:val="24"/>
        </w:rPr>
        <w:t>Pemberi gadai berkewajiban untuk melunasi utang yang telah diterimanya dari pemegang gadai dalam tenggang waktu yang telah ditentukan termasuk sewa modal dan biaya lainnya yang telah ditentukan pemegang gadai.</w:t>
      </w:r>
    </w:p>
    <w:p w:rsidR="00B2536D" w:rsidRPr="00D831D3" w:rsidRDefault="002111FF" w:rsidP="00D831D3">
      <w:pPr>
        <w:pStyle w:val="ListParagraph"/>
        <w:numPr>
          <w:ilvl w:val="0"/>
          <w:numId w:val="15"/>
        </w:numPr>
        <w:spacing w:line="480" w:lineRule="auto"/>
        <w:ind w:left="1440" w:hanging="382"/>
        <w:jc w:val="both"/>
        <w:rPr>
          <w:rFonts w:ascii="Times New Roman" w:hAnsi="Times New Roman" w:cs="Times New Roman"/>
          <w:sz w:val="24"/>
          <w:szCs w:val="24"/>
        </w:rPr>
      </w:pPr>
      <w:r w:rsidRPr="00C14906">
        <w:rPr>
          <w:rFonts w:ascii="Times New Roman" w:hAnsi="Times New Roman" w:cs="Times New Roman"/>
          <w:sz w:val="24"/>
          <w:szCs w:val="24"/>
        </w:rPr>
        <w:t>Pemberi gadai berkewajiban merelakan penjualan atas barang gadai miliknya, apabila dalam jangka waktu yang telah ditentukan pemberi gadai tidak dapat melunasi utangnya kepada pemegang gadai.</w:t>
      </w:r>
      <w:r w:rsidRPr="003211F1">
        <w:rPr>
          <w:rStyle w:val="FootnoteReference"/>
          <w:rFonts w:ascii="Times New Roman" w:hAnsi="Times New Roman" w:cs="Times New Roman"/>
          <w:sz w:val="24"/>
          <w:szCs w:val="24"/>
        </w:rPr>
        <w:footnoteReference w:id="23"/>
      </w:r>
    </w:p>
    <w:p w:rsidR="002111FF" w:rsidRPr="00C14906" w:rsidRDefault="002111FF" w:rsidP="002111FF">
      <w:pPr>
        <w:pStyle w:val="ListParagraph"/>
        <w:numPr>
          <w:ilvl w:val="0"/>
          <w:numId w:val="3"/>
        </w:numPr>
        <w:spacing w:line="480" w:lineRule="auto"/>
        <w:ind w:left="720" w:hanging="283"/>
        <w:jc w:val="both"/>
        <w:rPr>
          <w:rFonts w:ascii="Times New Roman" w:eastAsia="Times New Roman" w:hAnsi="Times New Roman" w:cs="Times New Roman"/>
          <w:b/>
          <w:iCs/>
          <w:sz w:val="24"/>
          <w:szCs w:val="24"/>
          <w:lang w:eastAsia="id-ID"/>
        </w:rPr>
      </w:pPr>
      <w:r w:rsidRPr="00C14906">
        <w:rPr>
          <w:rFonts w:ascii="Times New Roman" w:eastAsia="Times New Roman" w:hAnsi="Times New Roman" w:cs="Times New Roman"/>
          <w:b/>
          <w:iCs/>
          <w:sz w:val="24"/>
          <w:szCs w:val="24"/>
          <w:lang w:eastAsia="id-ID"/>
        </w:rPr>
        <w:t>Waktu Penebusan Gadai</w:t>
      </w:r>
    </w:p>
    <w:p w:rsidR="002111FF" w:rsidRPr="003211F1" w:rsidRDefault="002111FF" w:rsidP="002111FF">
      <w:pPr>
        <w:spacing w:line="480" w:lineRule="auto"/>
        <w:ind w:left="720" w:firstLine="84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Penetapan waktu menebus terserah kepada penggadai namun hal ini tidak berarti bahwa setiap waktu dapat dilakukan sehingga dapat berakibat merugikan pemegang gadai, keuali untuk tanah gadai</w:t>
      </w:r>
      <w:r>
        <w:rPr>
          <w:rFonts w:ascii="Times New Roman" w:eastAsia="Times New Roman" w:hAnsi="Times New Roman" w:cs="Times New Roman"/>
          <w:sz w:val="24"/>
          <w:szCs w:val="24"/>
          <w:lang w:eastAsia="id-ID"/>
        </w:rPr>
        <w:t>a</w:t>
      </w:r>
      <w:r w:rsidRPr="003211F1">
        <w:rPr>
          <w:rFonts w:ascii="Times New Roman" w:eastAsia="Times New Roman" w:hAnsi="Times New Roman" w:cs="Times New Roman"/>
          <w:sz w:val="24"/>
          <w:szCs w:val="24"/>
          <w:lang w:eastAsia="id-ID"/>
        </w:rPr>
        <w:t>n yang tidak produktif, sedangkan untuk tanah yang prod</w:t>
      </w:r>
      <w:r>
        <w:rPr>
          <w:rFonts w:ascii="Times New Roman" w:eastAsia="Times New Roman" w:hAnsi="Times New Roman" w:cs="Times New Roman"/>
          <w:sz w:val="24"/>
          <w:szCs w:val="24"/>
          <w:lang w:eastAsia="id-ID"/>
        </w:rPr>
        <w:t>uktif atau dapat diolah sehingga</w:t>
      </w:r>
      <w:r w:rsidRPr="003211F1">
        <w:rPr>
          <w:rFonts w:ascii="Times New Roman" w:eastAsia="Times New Roman" w:hAnsi="Times New Roman" w:cs="Times New Roman"/>
          <w:sz w:val="24"/>
          <w:szCs w:val="24"/>
          <w:lang w:eastAsia="id-ID"/>
        </w:rPr>
        <w:t xml:space="preserve"> dapat menghasilkan usaha maka harus diperhatikan sebagai berikut:</w:t>
      </w:r>
    </w:p>
    <w:p w:rsidR="002111FF" w:rsidRDefault="002111FF" w:rsidP="002111FF">
      <w:pPr>
        <w:pStyle w:val="ListParagraph"/>
        <w:numPr>
          <w:ilvl w:val="0"/>
          <w:numId w:val="1"/>
        </w:numPr>
        <w:spacing w:line="480" w:lineRule="auto"/>
        <w:ind w:left="993" w:hanging="284"/>
        <w:jc w:val="both"/>
        <w:rPr>
          <w:rFonts w:ascii="Times New Roman" w:eastAsia="Times New Roman" w:hAnsi="Times New Roman" w:cs="Times New Roman"/>
          <w:sz w:val="24"/>
          <w:szCs w:val="24"/>
          <w:lang w:eastAsia="id-ID"/>
        </w:rPr>
      </w:pPr>
      <w:r w:rsidRPr="00F31F90">
        <w:rPr>
          <w:rFonts w:ascii="Times New Roman" w:eastAsia="Times New Roman" w:hAnsi="Times New Roman" w:cs="Times New Roman"/>
          <w:sz w:val="24"/>
          <w:szCs w:val="24"/>
          <w:lang w:eastAsia="id-ID"/>
        </w:rPr>
        <w:t>Untuk tanah pertanian seperti sawah, jika yang mengerjakan sawah itu pemegang gadai, maka penggadai harus menunggu penyerahan kembali tanah gadai setelah tanaman dipanen</w:t>
      </w:r>
    </w:p>
    <w:p w:rsidR="002111FF" w:rsidRPr="00F26B34" w:rsidRDefault="00D831D3" w:rsidP="002111FF">
      <w:pPr>
        <w:pStyle w:val="ListParagraph"/>
        <w:numPr>
          <w:ilvl w:val="0"/>
          <w:numId w:val="1"/>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Untuk tanah </w:t>
      </w:r>
      <w:r w:rsidR="002111FF" w:rsidRPr="00F26B34">
        <w:rPr>
          <w:rFonts w:ascii="Times New Roman" w:eastAsia="Times New Roman" w:hAnsi="Times New Roman" w:cs="Times New Roman"/>
          <w:sz w:val="24"/>
          <w:szCs w:val="24"/>
          <w:lang w:eastAsia="id-ID"/>
        </w:rPr>
        <w:t>perikanan maka penggadai harus memberi kesempatan</w:t>
      </w:r>
      <w:r w:rsidR="00F0360B">
        <w:rPr>
          <w:rFonts w:ascii="Times New Roman" w:eastAsia="Times New Roman" w:hAnsi="Times New Roman" w:cs="Times New Roman"/>
          <w:sz w:val="24"/>
          <w:szCs w:val="24"/>
          <w:lang w:eastAsia="id-ID"/>
        </w:rPr>
        <w:t xml:space="preserve"> bagi pemegang gadai untuk</w:t>
      </w:r>
      <w:r w:rsidR="002111FF" w:rsidRPr="00F26B34">
        <w:rPr>
          <w:rFonts w:ascii="Times New Roman" w:eastAsia="Times New Roman" w:hAnsi="Times New Roman" w:cs="Times New Roman"/>
          <w:sz w:val="24"/>
          <w:szCs w:val="24"/>
          <w:lang w:eastAsia="id-ID"/>
        </w:rPr>
        <w:t xml:space="preserve"> menikmati hasil ikan semusim atau mengambil kembali bibit ikannya.</w:t>
      </w:r>
    </w:p>
    <w:p w:rsidR="00D831D3" w:rsidRDefault="002111FF" w:rsidP="00D831D3">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Jika pemegang gadai sewaktu-waktu memerlukan uang, namun yang bersangkutan tidak boleh meminta kembali uang gad</w:t>
      </w:r>
      <w:r>
        <w:rPr>
          <w:rFonts w:ascii="Times New Roman" w:eastAsia="Times New Roman" w:hAnsi="Times New Roman" w:cs="Times New Roman"/>
          <w:sz w:val="24"/>
          <w:szCs w:val="24"/>
          <w:lang w:eastAsia="id-ID"/>
        </w:rPr>
        <w:t>a</w:t>
      </w:r>
      <w:r w:rsidRPr="003211F1">
        <w:rPr>
          <w:rFonts w:ascii="Times New Roman" w:eastAsia="Times New Roman" w:hAnsi="Times New Roman" w:cs="Times New Roman"/>
          <w:sz w:val="24"/>
          <w:szCs w:val="24"/>
          <w:lang w:eastAsia="id-ID"/>
        </w:rPr>
        <w:t>inya kepada penggadai, maka menurut hukum adat, pemegang gadai dapat menempuh jalan lain, yaitu dengan cara “mengalihkan gadai yang berarti harus mendapat persetujuan atau izin penggadai meny</w:t>
      </w:r>
      <w:r>
        <w:rPr>
          <w:rFonts w:ascii="Times New Roman" w:eastAsia="Times New Roman" w:hAnsi="Times New Roman" w:cs="Times New Roman"/>
          <w:sz w:val="24"/>
          <w:szCs w:val="24"/>
          <w:lang w:eastAsia="id-ID"/>
        </w:rPr>
        <w:t>e</w:t>
      </w:r>
      <w:r w:rsidRPr="003211F1">
        <w:rPr>
          <w:rFonts w:ascii="Times New Roman" w:eastAsia="Times New Roman" w:hAnsi="Times New Roman" w:cs="Times New Roman"/>
          <w:sz w:val="24"/>
          <w:szCs w:val="24"/>
          <w:lang w:eastAsia="id-ID"/>
        </w:rPr>
        <w:t>rah</w:t>
      </w:r>
      <w:r>
        <w:rPr>
          <w:rFonts w:ascii="Times New Roman" w:eastAsia="Times New Roman" w:hAnsi="Times New Roman" w:cs="Times New Roman"/>
          <w:sz w:val="24"/>
          <w:szCs w:val="24"/>
          <w:lang w:eastAsia="id-ID"/>
        </w:rPr>
        <w:t>kan tanah gadai</w:t>
      </w:r>
      <w:r w:rsidRPr="003211F1">
        <w:rPr>
          <w:rFonts w:ascii="Times New Roman" w:eastAsia="Times New Roman" w:hAnsi="Times New Roman" w:cs="Times New Roman"/>
          <w:sz w:val="24"/>
          <w:szCs w:val="24"/>
          <w:lang w:eastAsia="id-ID"/>
        </w:rPr>
        <w:t xml:space="preserve"> kepada orang lain dengan menerima uang gadai yang baru. Jadi, dalam hal ini hubungan antara penggadai dengan pemegang gadai yang lama terputus dan berganti dengan pemegang gadai yang baru.</w:t>
      </w:r>
    </w:p>
    <w:p w:rsidR="002111FF" w:rsidRDefault="002111FF" w:rsidP="00D831D3">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Sebagaimana dalam Peraturan Pemerintah Pengganti Undang-undang (Perpu) No. 56 Tahun 1960, tentang Penetapan Luas Tanah Pertanian, khususnya pasal 7.</w:t>
      </w:r>
      <w:r>
        <w:rPr>
          <w:rFonts w:ascii="Times New Roman" w:eastAsia="Times New Roman" w:hAnsi="Times New Roman" w:cs="Times New Roman"/>
          <w:sz w:val="24"/>
          <w:szCs w:val="24"/>
          <w:lang w:eastAsia="id-ID"/>
        </w:rPr>
        <w:t>y</w:t>
      </w:r>
      <w:r w:rsidRPr="003211F1">
        <w:rPr>
          <w:rFonts w:ascii="Times New Roman" w:eastAsia="Times New Roman" w:hAnsi="Times New Roman" w:cs="Times New Roman"/>
          <w:sz w:val="24"/>
          <w:szCs w:val="24"/>
          <w:lang w:eastAsia="id-ID"/>
        </w:rPr>
        <w:t xml:space="preserve">akni; </w:t>
      </w:r>
    </w:p>
    <w:p w:rsidR="002111FF" w:rsidRPr="003211F1" w:rsidRDefault="002111FF" w:rsidP="002111FF">
      <w:pPr>
        <w:pStyle w:val="ListParagraph"/>
        <w:spacing w:after="12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3211F1">
        <w:rPr>
          <w:rFonts w:ascii="Times New Roman" w:eastAsia="Times New Roman" w:hAnsi="Times New Roman" w:cs="Times New Roman"/>
          <w:sz w:val="24"/>
          <w:szCs w:val="24"/>
          <w:lang w:eastAsia="id-ID"/>
        </w:rPr>
        <w:t>Barangsiapa menguasai tanah pertanian dengan hak gadai yang pada mulai berlakunya</w:t>
      </w:r>
      <w:r>
        <w:rPr>
          <w:rFonts w:ascii="Times New Roman" w:eastAsia="Times New Roman" w:hAnsi="Times New Roman" w:cs="Times New Roman"/>
          <w:sz w:val="24"/>
          <w:szCs w:val="24"/>
          <w:lang w:eastAsia="id-ID"/>
        </w:rPr>
        <w:t>.</w:t>
      </w:r>
      <w:r w:rsidRPr="003211F1">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eraturan ini sudah berlangsung tujuh</w:t>
      </w:r>
      <w:r w:rsidRPr="003211F1">
        <w:rPr>
          <w:rFonts w:ascii="Times New Roman" w:eastAsia="Times New Roman" w:hAnsi="Times New Roman" w:cs="Times New Roman"/>
          <w:sz w:val="24"/>
          <w:szCs w:val="24"/>
          <w:lang w:eastAsia="id-ID"/>
        </w:rPr>
        <w:t xml:space="preserve"> tahun atau lebih wajib mengembalikan tanah itu kepada pemiliknya dalam waktu sebulan setelah tanaman yang ada selesai dipanen, dengan tidak ada hak untuk m</w:t>
      </w:r>
      <w:r>
        <w:rPr>
          <w:rFonts w:ascii="Times New Roman" w:eastAsia="Times New Roman" w:hAnsi="Times New Roman" w:cs="Times New Roman"/>
          <w:sz w:val="24"/>
          <w:szCs w:val="24"/>
          <w:lang w:eastAsia="id-ID"/>
        </w:rPr>
        <w:t>enuntut pembayaran uang tebusan.”</w:t>
      </w:r>
      <w:r>
        <w:rPr>
          <w:rStyle w:val="FootnoteReference"/>
          <w:rFonts w:ascii="Times New Roman" w:eastAsia="Times New Roman" w:hAnsi="Times New Roman" w:cs="Times New Roman"/>
          <w:sz w:val="24"/>
          <w:szCs w:val="24"/>
          <w:lang w:eastAsia="id-ID"/>
        </w:rPr>
        <w:footnoteReference w:id="24"/>
      </w:r>
    </w:p>
    <w:p w:rsidR="006E1020" w:rsidRDefault="002111FF" w:rsidP="006E1020">
      <w:pPr>
        <w:spacing w:after="120"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eastAsia="id-ID"/>
        </w:rPr>
        <w:t>Dengan demikan apa yang menurut h</w:t>
      </w:r>
      <w:r>
        <w:rPr>
          <w:rFonts w:ascii="Times New Roman" w:eastAsia="Times New Roman" w:hAnsi="Times New Roman" w:cs="Times New Roman"/>
          <w:sz w:val="24"/>
          <w:szCs w:val="24"/>
          <w:lang w:eastAsia="id-ID"/>
        </w:rPr>
        <w:t>u</w:t>
      </w:r>
      <w:r w:rsidRPr="003211F1">
        <w:rPr>
          <w:rFonts w:ascii="Times New Roman" w:eastAsia="Times New Roman" w:hAnsi="Times New Roman" w:cs="Times New Roman"/>
          <w:sz w:val="24"/>
          <w:szCs w:val="24"/>
          <w:lang w:eastAsia="id-ID"/>
        </w:rPr>
        <w:t>kum adat bahwa hak menebus tidak hilang karena kadaluarsa</w:t>
      </w:r>
      <w:r>
        <w:rPr>
          <w:rFonts w:ascii="Times New Roman" w:eastAsia="Times New Roman" w:hAnsi="Times New Roman" w:cs="Times New Roman"/>
          <w:sz w:val="24"/>
          <w:szCs w:val="24"/>
          <w:lang w:eastAsia="id-ID"/>
        </w:rPr>
        <w:t xml:space="preserve"> sebagaimana lazimnya menurut hu</w:t>
      </w:r>
      <w:r w:rsidRPr="003211F1">
        <w:rPr>
          <w:rFonts w:ascii="Times New Roman" w:eastAsia="Times New Roman" w:hAnsi="Times New Roman" w:cs="Times New Roman"/>
          <w:sz w:val="24"/>
          <w:szCs w:val="24"/>
          <w:lang w:eastAsia="id-ID"/>
        </w:rPr>
        <w:t xml:space="preserve">kum adat yang diperiksa oleh keputusan mahkamah Agung tanggal 10 Januari 1957 </w:t>
      </w:r>
      <w:r w:rsidRPr="003211F1">
        <w:rPr>
          <w:rFonts w:ascii="Times New Roman" w:eastAsia="Times New Roman" w:hAnsi="Times New Roman" w:cs="Times New Roman"/>
          <w:sz w:val="24"/>
          <w:szCs w:val="24"/>
          <w:lang w:eastAsia="id-ID"/>
        </w:rPr>
        <w:lastRenderedPageBreak/>
        <w:t xml:space="preserve">dengan adanya Peraturan Pemerintah No. 56/1960 jika berlaku sepenuhnya sudah tidak adaartinya lagi, oleh karena setelah lampau 7 tahun pemegang gadai harus mengembalikan </w:t>
      </w:r>
      <w:r>
        <w:rPr>
          <w:rFonts w:ascii="Times New Roman" w:eastAsia="Times New Roman" w:hAnsi="Times New Roman" w:cs="Times New Roman"/>
          <w:sz w:val="24"/>
          <w:szCs w:val="24"/>
          <w:lang w:eastAsia="id-ID"/>
        </w:rPr>
        <w:t>tanah gadai kepada si penggadai atau</w:t>
      </w:r>
      <w:r w:rsidRPr="003211F1">
        <w:rPr>
          <w:rFonts w:ascii="Times New Roman" w:eastAsia="Times New Roman" w:hAnsi="Times New Roman" w:cs="Times New Roman"/>
          <w:sz w:val="24"/>
          <w:szCs w:val="24"/>
          <w:lang w:eastAsia="id-ID"/>
        </w:rPr>
        <w:t xml:space="preserve"> pemilik tanah tanpa penebusan uang gadai.</w:t>
      </w:r>
      <w:r w:rsidRPr="003211F1">
        <w:rPr>
          <w:rStyle w:val="FootnoteReference"/>
          <w:rFonts w:ascii="Times New Roman" w:eastAsia="Times New Roman" w:hAnsi="Times New Roman" w:cs="Times New Roman"/>
          <w:sz w:val="24"/>
          <w:szCs w:val="24"/>
          <w:lang w:eastAsia="id-ID"/>
        </w:rPr>
        <w:footnoteReference w:id="25"/>
      </w:r>
    </w:p>
    <w:p w:rsidR="00C17915" w:rsidRPr="003211F1" w:rsidRDefault="002111FF" w:rsidP="006E1020">
      <w:pPr>
        <w:spacing w:after="12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Fenomena</w:t>
      </w:r>
      <w:r w:rsidR="00610B0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w:t>
      </w:r>
      <w:r w:rsidRPr="003211F1">
        <w:rPr>
          <w:rFonts w:ascii="Times New Roman" w:eastAsia="Times New Roman" w:hAnsi="Times New Roman" w:cs="Times New Roman"/>
          <w:sz w:val="24"/>
          <w:szCs w:val="24"/>
          <w:lang w:eastAsia="id-ID"/>
        </w:rPr>
        <w:t>terjadi ditengah-tengah masyarakat saat ini adalah masih melekat pelaksanaan sistem gadai versi hukum adat, yang berarti pelaksanaannya tetap mengacu kepada kepentingan orang yang memiliki modal yang lebih kuat.Oleh karena itu, barang siapa yang menguasai lahan pertanian dengan hak gadai saat mulai berlakunya peraturan ini sudah berlangsung 7 tahun atau lebih maka wajib bagi sipemegang gadai untuk mengembalikan tanah itu kepada pemiiknya dalam waktu sebulan setelah tanaman yang ada selesai dipanen, dengan tanpa hak untuk menuntut pembayaran</w:t>
      </w:r>
    </w:p>
    <w:p w:rsidR="002111FF" w:rsidRPr="00EE5712" w:rsidRDefault="002111FF" w:rsidP="002111FF">
      <w:pPr>
        <w:pStyle w:val="ListParagraph"/>
        <w:numPr>
          <w:ilvl w:val="0"/>
          <w:numId w:val="3"/>
        </w:numPr>
        <w:spacing w:line="480" w:lineRule="auto"/>
        <w:ind w:left="720" w:hanging="270"/>
        <w:jc w:val="both"/>
        <w:rPr>
          <w:rFonts w:ascii="Times New Roman" w:eastAsia="Times New Roman" w:hAnsi="Times New Roman" w:cs="Times New Roman"/>
          <w:b/>
          <w:iCs/>
          <w:sz w:val="24"/>
          <w:szCs w:val="24"/>
          <w:lang w:eastAsia="id-ID"/>
        </w:rPr>
      </w:pPr>
      <w:r w:rsidRPr="00EE5712">
        <w:rPr>
          <w:rFonts w:ascii="Times New Roman" w:eastAsia="Times New Roman" w:hAnsi="Times New Roman" w:cs="Times New Roman"/>
          <w:b/>
          <w:iCs/>
          <w:sz w:val="24"/>
          <w:szCs w:val="24"/>
          <w:lang w:val="id-ID" w:eastAsia="id-ID"/>
        </w:rPr>
        <w:t>Jatuh Tempo</w:t>
      </w:r>
      <w:r w:rsidRPr="00EE5712">
        <w:rPr>
          <w:rFonts w:ascii="Times New Roman" w:eastAsia="Times New Roman" w:hAnsi="Times New Roman" w:cs="Times New Roman"/>
          <w:b/>
          <w:iCs/>
          <w:sz w:val="24"/>
          <w:szCs w:val="24"/>
          <w:lang w:eastAsia="id-ID"/>
        </w:rPr>
        <w:t xml:space="preserve"> Gadai</w:t>
      </w:r>
    </w:p>
    <w:p w:rsidR="006E1020" w:rsidRDefault="002111FF" w:rsidP="006E1020">
      <w:pPr>
        <w:spacing w:line="480" w:lineRule="auto"/>
        <w:ind w:left="720" w:firstLine="720"/>
        <w:jc w:val="both"/>
        <w:rPr>
          <w:rFonts w:ascii="Times New Roman" w:eastAsia="Times New Roman" w:hAnsi="Times New Roman" w:cs="Times New Roman"/>
          <w:sz w:val="24"/>
          <w:szCs w:val="24"/>
          <w:lang w:eastAsia="id-ID"/>
        </w:rPr>
      </w:pPr>
      <w:r w:rsidRPr="003211F1">
        <w:rPr>
          <w:rFonts w:ascii="Times New Roman" w:eastAsia="Times New Roman" w:hAnsi="Times New Roman" w:cs="Times New Roman"/>
          <w:sz w:val="24"/>
          <w:szCs w:val="24"/>
          <w:lang w:val="id-ID" w:eastAsia="id-ID"/>
        </w:rPr>
        <w:t>Kebiasaan masyarakat Arab pra-Islam, apabila yang menggadaikan barang tidak mampu megembalikan pinjaman, maka ia tidak berhak lagi atas barangnya dan barang tersebut menjadi hak pemegang gadai. Islam kemudian membatalkan dan melarang cara tersebut.</w:t>
      </w:r>
    </w:p>
    <w:p w:rsidR="002111FF" w:rsidRDefault="002111FF" w:rsidP="006E1020">
      <w:pPr>
        <w:spacing w:line="480" w:lineRule="auto"/>
        <w:ind w:left="720" w:firstLine="720"/>
        <w:jc w:val="both"/>
        <w:rPr>
          <w:rFonts w:ascii="Times New Roman" w:eastAsia="Times New Roman" w:hAnsi="Times New Roman" w:cs="Times New Roman"/>
          <w:sz w:val="24"/>
          <w:szCs w:val="24"/>
          <w:lang w:eastAsia="id-ID"/>
        </w:rPr>
      </w:pPr>
      <w:r w:rsidRPr="00060561">
        <w:rPr>
          <w:rFonts w:ascii="Times New Roman" w:eastAsia="Times New Roman" w:hAnsi="Times New Roman" w:cs="Times New Roman"/>
          <w:sz w:val="24"/>
          <w:szCs w:val="24"/>
          <w:lang w:val="id-ID" w:eastAsia="id-ID"/>
        </w:rPr>
        <w:t>Apabila telah datang waktu (jatuh tempo) yang disepakati untuk pembayaran hutang, maka ada beberapa kemungkinan yang terjadi:</w:t>
      </w:r>
    </w:p>
    <w:p w:rsidR="002111FF" w:rsidRPr="00F24AE2" w:rsidRDefault="002111FF" w:rsidP="002111FF">
      <w:pPr>
        <w:pStyle w:val="ListParagraph"/>
        <w:numPr>
          <w:ilvl w:val="0"/>
          <w:numId w:val="10"/>
        </w:numPr>
        <w:spacing w:line="480" w:lineRule="auto"/>
        <w:ind w:left="993" w:hanging="284"/>
        <w:jc w:val="both"/>
        <w:rPr>
          <w:rFonts w:ascii="Times New Roman" w:eastAsia="Times New Roman" w:hAnsi="Times New Roman" w:cs="Times New Roman"/>
          <w:bCs/>
          <w:sz w:val="28"/>
          <w:szCs w:val="28"/>
          <w:lang w:val="id-ID" w:eastAsia="id-ID"/>
        </w:rPr>
      </w:pPr>
      <w:r w:rsidRPr="006D72DD">
        <w:rPr>
          <w:rFonts w:ascii="Times New Roman" w:eastAsia="Times New Roman" w:hAnsi="Times New Roman" w:cs="Times New Roman"/>
          <w:sz w:val="24"/>
          <w:szCs w:val="24"/>
          <w:lang w:val="id-ID" w:eastAsia="id-ID"/>
        </w:rPr>
        <w:lastRenderedPageBreak/>
        <w:t>Apabila telah jatuh tempo pembayaran hutang dan penggadai (pe</w:t>
      </w:r>
      <w:r>
        <w:rPr>
          <w:rFonts w:ascii="Times New Roman" w:eastAsia="Times New Roman" w:hAnsi="Times New Roman" w:cs="Times New Roman"/>
          <w:sz w:val="24"/>
          <w:szCs w:val="24"/>
          <w:lang w:val="id-ID" w:eastAsia="id-ID"/>
        </w:rPr>
        <w:t>milik barang) telah mendapati/</w:t>
      </w:r>
      <w:r w:rsidRPr="006D72DD">
        <w:rPr>
          <w:rFonts w:ascii="Times New Roman" w:eastAsia="Times New Roman" w:hAnsi="Times New Roman" w:cs="Times New Roman"/>
          <w:sz w:val="24"/>
          <w:szCs w:val="24"/>
          <w:lang w:val="id-ID" w:eastAsia="id-ID"/>
        </w:rPr>
        <w:t>mempunyai harta untuk melunasi hutangnya, maka dia harus bersedia membayar hutangnya, dan mengambil kembali barang gadai yang telah dijadikan sebagai jaminannya. Karena inilah kewajiban setiap orang yang mempunyai tanggungan, menepati perjanjian dan tidak menging</w:t>
      </w:r>
      <w:r w:rsidR="007F67BC">
        <w:rPr>
          <w:rFonts w:ascii="Times New Roman" w:eastAsia="Times New Roman" w:hAnsi="Times New Roman" w:cs="Times New Roman"/>
          <w:sz w:val="24"/>
          <w:szCs w:val="24"/>
          <w:lang w:val="id-ID" w:eastAsia="id-ID"/>
        </w:rPr>
        <w:t xml:space="preserve">karinya, </w:t>
      </w:r>
      <w:r w:rsidR="007F67BC">
        <w:rPr>
          <w:rFonts w:ascii="Times New Roman" w:eastAsia="Times New Roman" w:hAnsi="Times New Roman" w:cs="Times New Roman"/>
          <w:sz w:val="24"/>
          <w:szCs w:val="24"/>
          <w:lang w:eastAsia="id-ID"/>
        </w:rPr>
        <w:t>hal tersebut dije</w:t>
      </w:r>
      <w:r w:rsidR="006E1020">
        <w:rPr>
          <w:rFonts w:ascii="Times New Roman" w:eastAsia="Times New Roman" w:hAnsi="Times New Roman" w:cs="Times New Roman"/>
          <w:sz w:val="24"/>
          <w:szCs w:val="24"/>
          <w:lang w:eastAsia="id-ID"/>
        </w:rPr>
        <w:t>l</w:t>
      </w:r>
      <w:r w:rsidR="007F67BC">
        <w:rPr>
          <w:rFonts w:ascii="Times New Roman" w:eastAsia="Times New Roman" w:hAnsi="Times New Roman" w:cs="Times New Roman"/>
          <w:sz w:val="24"/>
          <w:szCs w:val="24"/>
          <w:lang w:eastAsia="id-ID"/>
        </w:rPr>
        <w:t>askan dalam QS. al-Baqarah:282</w:t>
      </w:r>
    </w:p>
    <w:p w:rsidR="002111FF" w:rsidRPr="007F67BC" w:rsidRDefault="002111FF" w:rsidP="007F67BC">
      <w:pPr>
        <w:pStyle w:val="ListParagraph"/>
        <w:numPr>
          <w:ilvl w:val="0"/>
          <w:numId w:val="10"/>
        </w:numPr>
        <w:spacing w:before="100" w:beforeAutospacing="1" w:after="100" w:afterAutospacing="1" w:line="480" w:lineRule="auto"/>
        <w:ind w:left="993" w:hanging="273"/>
        <w:jc w:val="both"/>
        <w:rPr>
          <w:rFonts w:ascii="Times New Roman" w:eastAsia="Times New Roman" w:hAnsi="Times New Roman" w:cs="Times New Roman"/>
          <w:sz w:val="28"/>
          <w:szCs w:val="28"/>
          <w:lang w:val="id-ID" w:eastAsia="id-ID"/>
        </w:rPr>
      </w:pPr>
      <w:r w:rsidRPr="00A44AE1">
        <w:rPr>
          <w:rFonts w:ascii="Times New Roman" w:eastAsia="Times New Roman" w:hAnsi="Times New Roman" w:cs="Times New Roman"/>
          <w:sz w:val="24"/>
          <w:szCs w:val="24"/>
          <w:lang w:val="id-ID" w:eastAsia="id-ID"/>
        </w:rPr>
        <w:t>Apabila penggadai (pemilik barang) tidak bisa melunasinya disebabkan ketidakmampuannya, maka disyari’atkan bagi pemegang barang untuk bersabar menunggu sampai penggadai (pemilik barang) mampu dan bisa membayar hutangnya, sedangkan penggadai (pemilik barang) harus berusaha mendapatkan harta untuk melunasi hutangnya karena ini merup</w:t>
      </w:r>
      <w:r w:rsidR="007F67BC">
        <w:rPr>
          <w:rFonts w:ascii="Times New Roman" w:eastAsia="Times New Roman" w:hAnsi="Times New Roman" w:cs="Times New Roman"/>
          <w:sz w:val="24"/>
          <w:szCs w:val="24"/>
          <w:lang w:val="id-ID" w:eastAsia="id-ID"/>
        </w:rPr>
        <w:t xml:space="preserve">akan tanggungannya. </w:t>
      </w:r>
      <w:r w:rsidR="007F67BC">
        <w:rPr>
          <w:rFonts w:ascii="Times New Roman" w:eastAsia="Times New Roman" w:hAnsi="Times New Roman" w:cs="Times New Roman"/>
          <w:sz w:val="24"/>
          <w:szCs w:val="24"/>
          <w:lang w:eastAsia="id-ID"/>
        </w:rPr>
        <w:t>Hal tersebut dijelaskan dalam f</w:t>
      </w:r>
      <w:r>
        <w:rPr>
          <w:rFonts w:ascii="Times New Roman" w:eastAsia="Times New Roman" w:hAnsi="Times New Roman" w:cs="Times New Roman"/>
          <w:sz w:val="24"/>
          <w:szCs w:val="24"/>
          <w:lang w:val="id-ID" w:eastAsia="id-ID"/>
        </w:rPr>
        <w:t>irman All</w:t>
      </w:r>
      <w:r>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val="id-ID" w:eastAsia="id-ID"/>
        </w:rPr>
        <w:t>h Ta’ala</w:t>
      </w:r>
      <w:r w:rsidR="007F67BC">
        <w:rPr>
          <w:rFonts w:ascii="Times New Roman" w:eastAsia="Times New Roman" w:hAnsi="Times New Roman" w:cs="Times New Roman"/>
          <w:sz w:val="24"/>
          <w:szCs w:val="24"/>
          <w:lang w:eastAsia="id-ID"/>
        </w:rPr>
        <w:t xml:space="preserve"> pada </w:t>
      </w:r>
      <w:r w:rsidR="007F67BC">
        <w:rPr>
          <w:rFonts w:ascii="Times New Roman" w:eastAsia="Times New Roman" w:hAnsi="Times New Roman" w:cs="Times New Roman"/>
          <w:sz w:val="24"/>
          <w:szCs w:val="24"/>
          <w:lang w:val="id-ID" w:eastAsia="id-ID"/>
        </w:rPr>
        <w:t>QS. al-Baqarah</w:t>
      </w:r>
      <w:r w:rsidRPr="007F67BC">
        <w:rPr>
          <w:rFonts w:ascii="Times New Roman" w:eastAsia="Times New Roman" w:hAnsi="Times New Roman" w:cs="Times New Roman"/>
          <w:sz w:val="24"/>
          <w:szCs w:val="24"/>
          <w:lang w:val="id-ID" w:eastAsia="id-ID"/>
        </w:rPr>
        <w:t xml:space="preserve"> : 280</w:t>
      </w:r>
      <w:r w:rsidR="007F67BC">
        <w:rPr>
          <w:rFonts w:ascii="Times New Roman" w:eastAsia="Times New Roman" w:hAnsi="Times New Roman" w:cs="Times New Roman"/>
          <w:sz w:val="24"/>
          <w:szCs w:val="24"/>
          <w:lang w:eastAsia="id-ID"/>
        </w:rPr>
        <w:t xml:space="preserve">. </w:t>
      </w:r>
      <w:r w:rsidRPr="007F67BC">
        <w:rPr>
          <w:rFonts w:ascii="Times New Roman" w:eastAsia="Times New Roman" w:hAnsi="Times New Roman" w:cs="Times New Roman"/>
          <w:sz w:val="24"/>
          <w:szCs w:val="24"/>
          <w:lang w:val="id-ID" w:eastAsia="id-ID"/>
        </w:rPr>
        <w:t>Akan tetapi apabila pemegang barang ingin menarik/menuntut haknya karena dia membutuhkannya</w:t>
      </w:r>
      <w:r w:rsidRPr="007F67BC">
        <w:rPr>
          <w:rFonts w:ascii="Times New Roman" w:eastAsia="Times New Roman" w:hAnsi="Times New Roman" w:cs="Times New Roman"/>
          <w:sz w:val="24"/>
          <w:szCs w:val="24"/>
          <w:lang w:eastAsia="id-ID"/>
        </w:rPr>
        <w:t xml:space="preserve">, </w:t>
      </w:r>
      <w:r w:rsidRPr="007F67BC">
        <w:rPr>
          <w:rFonts w:ascii="Times New Roman" w:eastAsia="Times New Roman" w:hAnsi="Times New Roman" w:cs="Times New Roman"/>
          <w:sz w:val="24"/>
          <w:szCs w:val="24"/>
          <w:lang w:val="id-ID" w:eastAsia="id-ID"/>
        </w:rPr>
        <w:t>misalnyamaka dia berhak menuntut haknya supaya pemilik barang bersedia menjual barang yang digadaikan tersebut, dan hasil penjualan barang gadai dipakai untuk melunasi hutangnya.</w:t>
      </w:r>
    </w:p>
    <w:p w:rsidR="002111FF" w:rsidRPr="004F6AC9" w:rsidRDefault="002111FF" w:rsidP="002111FF">
      <w:pPr>
        <w:pStyle w:val="ListParagraph"/>
        <w:numPr>
          <w:ilvl w:val="0"/>
          <w:numId w:val="10"/>
        </w:numPr>
        <w:spacing w:line="480" w:lineRule="auto"/>
        <w:ind w:left="993" w:hanging="273"/>
        <w:jc w:val="both"/>
        <w:rPr>
          <w:rFonts w:ascii="Times New Roman" w:eastAsia="Times New Roman" w:hAnsi="Times New Roman" w:cs="Times New Roman"/>
          <w:sz w:val="24"/>
          <w:szCs w:val="24"/>
          <w:lang w:eastAsia="id-ID"/>
        </w:rPr>
      </w:pPr>
      <w:r w:rsidRPr="00A44AE1">
        <w:rPr>
          <w:rFonts w:ascii="Times New Roman" w:eastAsia="Times New Roman" w:hAnsi="Times New Roman" w:cs="Times New Roman"/>
          <w:sz w:val="24"/>
          <w:szCs w:val="24"/>
          <w:lang w:val="id-ID" w:eastAsia="id-ID"/>
        </w:rPr>
        <w:t xml:space="preserve">Apabila penggadai (pemilik barang) tidak mau melunasi hutangnya padahal dia dalam keadaan lapang atau mampu untuk melunasi hutangnya, maka hakimlah yang menghukumi masalah ini. Dan barang gadai harus dijual </w:t>
      </w:r>
      <w:r w:rsidRPr="00A44AE1">
        <w:rPr>
          <w:rFonts w:ascii="Times New Roman" w:eastAsia="Times New Roman" w:hAnsi="Times New Roman" w:cs="Times New Roman"/>
          <w:sz w:val="24"/>
          <w:szCs w:val="24"/>
          <w:lang w:val="id-ID" w:eastAsia="id-ID"/>
        </w:rPr>
        <w:lastRenderedPageBreak/>
        <w:t>lantas hasil penjualannya dipakai untuk melunasi hutangnya, walaupun penggadai atau pemilik barang tidak rela barangnya dijual.</w:t>
      </w:r>
    </w:p>
    <w:p w:rsidR="002111FF" w:rsidRPr="00E41A0E" w:rsidRDefault="002111FF" w:rsidP="002111FF">
      <w:pPr>
        <w:spacing w:line="480" w:lineRule="auto"/>
        <w:ind w:left="993" w:firstLine="840"/>
        <w:jc w:val="both"/>
        <w:rPr>
          <w:rFonts w:ascii="Times New Roman" w:hAnsi="Times New Roman" w:cs="Times New Roman"/>
          <w:sz w:val="24"/>
          <w:szCs w:val="24"/>
          <w:lang w:val="id-ID"/>
        </w:rPr>
      </w:pPr>
      <w:r>
        <w:rPr>
          <w:rFonts w:ascii="Times New Roman" w:hAnsi="Times New Roman" w:cs="Times New Roman"/>
          <w:sz w:val="24"/>
          <w:szCs w:val="24"/>
          <w:lang w:val="id-ID"/>
        </w:rPr>
        <w:t>Para sahabat Abu Hanifah masa tanggungan dapat diberikan dalam masa 2-3 bulan. Jika ia mampu maka boleh dipenjarakan sampai utangnya selesai namun jika ia tidak mampu maka boleh dilepaskan. Menurut Syafi’iy jika ia berharta lebih dahulu dijualkan hartanya itu dan tidak boleh dipenjarakan. Namun, jika tidak diperoleh dari harta maka ia boleh dipenjarakan sampai dinyatakan bahwa ia orang miskin papa maka ia dilepaskan.</w:t>
      </w:r>
      <w:r>
        <w:rPr>
          <w:rStyle w:val="FootnoteReference"/>
          <w:rFonts w:ascii="Times New Roman" w:hAnsi="Times New Roman" w:cs="Times New Roman"/>
          <w:sz w:val="24"/>
          <w:szCs w:val="24"/>
          <w:lang w:val="id-ID"/>
        </w:rPr>
        <w:footnoteReference w:id="26"/>
      </w:r>
      <w:r w:rsidRPr="00DF0DC0">
        <w:rPr>
          <w:rFonts w:ascii="Times New Roman" w:hAnsi="Times New Roman" w:cs="Times New Roman"/>
          <w:sz w:val="24"/>
          <w:szCs w:val="24"/>
          <w:lang w:val="id-ID"/>
        </w:rPr>
        <w:t>Apabila disyaratkan agar barang gadai di jual ketika batas waktunya tiba, maka syarat ini sah dan orang yang memberi hutang berhak menjualnya.Dan jika barang gadai kembali ke tangan orang yang berhutang dengan kehendak orang yang yang memberi hutang, maka pegadaian batal.</w:t>
      </w:r>
      <w:r w:rsidRPr="003211F1">
        <w:rPr>
          <w:rStyle w:val="FootnoteReference"/>
          <w:rFonts w:ascii="Times New Roman" w:hAnsi="Times New Roman" w:cs="Times New Roman"/>
          <w:sz w:val="24"/>
          <w:szCs w:val="24"/>
        </w:rPr>
        <w:footnoteReference w:id="27"/>
      </w:r>
    </w:p>
    <w:p w:rsidR="002111FF" w:rsidRDefault="002111FF" w:rsidP="002111FF">
      <w:pPr>
        <w:pStyle w:val="ListParagraph"/>
        <w:numPr>
          <w:ilvl w:val="0"/>
          <w:numId w:val="4"/>
        </w:numPr>
        <w:spacing w:line="480" w:lineRule="auto"/>
        <w:ind w:left="426" w:hanging="425"/>
        <w:jc w:val="both"/>
        <w:rPr>
          <w:rFonts w:ascii="Times New Roman" w:hAnsi="Times New Roman" w:cs="Times New Roman"/>
          <w:b/>
          <w:sz w:val="24"/>
          <w:szCs w:val="24"/>
        </w:rPr>
      </w:pPr>
      <w:r w:rsidRPr="000553E0">
        <w:rPr>
          <w:rFonts w:ascii="Times New Roman" w:hAnsi="Times New Roman" w:cs="Times New Roman"/>
          <w:b/>
          <w:sz w:val="24"/>
          <w:szCs w:val="24"/>
        </w:rPr>
        <w:t>Hakekat Keharusan Gadai</w:t>
      </w:r>
    </w:p>
    <w:p w:rsidR="002111FF" w:rsidRPr="006C1CA8" w:rsidRDefault="002111FF" w:rsidP="002111FF">
      <w:pPr>
        <w:pStyle w:val="ListParagraph"/>
        <w:numPr>
          <w:ilvl w:val="0"/>
          <w:numId w:val="5"/>
        </w:numPr>
        <w:spacing w:line="480" w:lineRule="auto"/>
        <w:ind w:left="720" w:hanging="294"/>
        <w:jc w:val="both"/>
        <w:rPr>
          <w:rFonts w:ascii="Times New Roman" w:hAnsi="Times New Roman" w:cs="Times New Roman"/>
          <w:b/>
          <w:iCs/>
          <w:sz w:val="24"/>
          <w:szCs w:val="24"/>
        </w:rPr>
      </w:pPr>
      <w:r w:rsidRPr="006C1CA8">
        <w:rPr>
          <w:rFonts w:ascii="Times New Roman" w:hAnsi="Times New Roman" w:cs="Times New Roman"/>
          <w:b/>
          <w:iCs/>
          <w:sz w:val="24"/>
          <w:szCs w:val="24"/>
        </w:rPr>
        <w:t>Syarat Mengadakan Hak Gadai</w:t>
      </w:r>
    </w:p>
    <w:p w:rsidR="002111FF" w:rsidRDefault="002111FF" w:rsidP="002111FF">
      <w:pPr>
        <w:pStyle w:val="ListParagraph"/>
        <w:numPr>
          <w:ilvl w:val="0"/>
          <w:numId w:val="16"/>
        </w:num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Gadai benda bergerak yang berwujud dan surat-surat piutang </w:t>
      </w:r>
      <w:r>
        <w:rPr>
          <w:rFonts w:ascii="Times New Roman" w:hAnsi="Times New Roman" w:cs="Times New Roman"/>
          <w:i/>
          <w:sz w:val="24"/>
          <w:szCs w:val="24"/>
        </w:rPr>
        <w:t xml:space="preserve">(aan toonder) </w:t>
      </w:r>
      <w:r>
        <w:rPr>
          <w:rFonts w:ascii="Times New Roman" w:hAnsi="Times New Roman" w:cs="Times New Roman"/>
          <w:sz w:val="24"/>
          <w:szCs w:val="24"/>
        </w:rPr>
        <w:t>dengan syarat sebagai berikut:</w:t>
      </w:r>
    </w:p>
    <w:p w:rsidR="002111FF" w:rsidRDefault="002111FF" w:rsidP="002111FF">
      <w:pPr>
        <w:pStyle w:val="ListParagraph"/>
        <w:numPr>
          <w:ilvl w:val="0"/>
          <w:numId w:val="1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Harus ada perjanjian untuk memberi hak gadai ini </w:t>
      </w:r>
      <w:r>
        <w:rPr>
          <w:rFonts w:ascii="Times New Roman" w:hAnsi="Times New Roman" w:cs="Times New Roman"/>
          <w:i/>
          <w:sz w:val="24"/>
          <w:szCs w:val="24"/>
        </w:rPr>
        <w:t xml:space="preserve">(pand over eenkomst). </w:t>
      </w:r>
      <w:r>
        <w:rPr>
          <w:rFonts w:ascii="Times New Roman" w:hAnsi="Times New Roman" w:cs="Times New Roman"/>
          <w:sz w:val="24"/>
          <w:szCs w:val="24"/>
        </w:rPr>
        <w:t xml:space="preserve">Perjanjian itu bentuknya dalam KUHPer. Tidak disyaratkan apa-apa, oleh karena itu bentuk perjanjian </w:t>
      </w:r>
      <w:r>
        <w:rPr>
          <w:rFonts w:ascii="Times New Roman" w:hAnsi="Times New Roman" w:cs="Times New Roman"/>
          <w:i/>
          <w:sz w:val="24"/>
          <w:szCs w:val="24"/>
        </w:rPr>
        <w:t>pand</w:t>
      </w:r>
      <w:r>
        <w:rPr>
          <w:rFonts w:ascii="Times New Roman" w:hAnsi="Times New Roman" w:cs="Times New Roman"/>
          <w:sz w:val="24"/>
          <w:szCs w:val="24"/>
        </w:rPr>
        <w:t xml:space="preserve"> dapat bebas tak terikat </w:t>
      </w:r>
      <w:r>
        <w:rPr>
          <w:rFonts w:ascii="Times New Roman" w:hAnsi="Times New Roman" w:cs="Times New Roman"/>
          <w:sz w:val="24"/>
          <w:szCs w:val="24"/>
        </w:rPr>
        <w:lastRenderedPageBreak/>
        <w:t>oleh suatu bentuk tertentu yang berarti perjanjian bisa diadakan secara tertulis yang bisa diadakan dengan akta notaries atau dibawah tangan dan tidak tertulis (secara lisan saja)</w:t>
      </w:r>
    </w:p>
    <w:p w:rsidR="002111FF" w:rsidRPr="00F26B34" w:rsidRDefault="002111FF" w:rsidP="002111FF">
      <w:pPr>
        <w:pStyle w:val="ListParagraph"/>
        <w:numPr>
          <w:ilvl w:val="0"/>
          <w:numId w:val="17"/>
        </w:numPr>
        <w:spacing w:line="480" w:lineRule="auto"/>
        <w:ind w:left="1276" w:hanging="283"/>
        <w:jc w:val="both"/>
        <w:rPr>
          <w:rFonts w:ascii="Times New Roman" w:hAnsi="Times New Roman" w:cs="Times New Roman"/>
          <w:sz w:val="24"/>
          <w:szCs w:val="24"/>
        </w:rPr>
      </w:pPr>
      <w:r w:rsidRPr="00F26B34">
        <w:rPr>
          <w:rFonts w:ascii="Times New Roman" w:hAnsi="Times New Roman" w:cs="Times New Roman"/>
          <w:sz w:val="24"/>
          <w:szCs w:val="24"/>
        </w:rPr>
        <w:t xml:space="preserve">Barang yang digadaikan itu harus dilepaskan diluar kekuasaan dari si pemberi gadai </w:t>
      </w:r>
      <w:r w:rsidRPr="00F26B34">
        <w:rPr>
          <w:rFonts w:ascii="Times New Roman" w:hAnsi="Times New Roman" w:cs="Times New Roman"/>
          <w:i/>
          <w:sz w:val="24"/>
          <w:szCs w:val="24"/>
        </w:rPr>
        <w:t xml:space="preserve">(inbezitstelling) </w:t>
      </w:r>
      <w:r w:rsidRPr="00F26B34">
        <w:rPr>
          <w:rFonts w:ascii="Times New Roman" w:hAnsi="Times New Roman" w:cs="Times New Roman"/>
          <w:sz w:val="24"/>
          <w:szCs w:val="24"/>
        </w:rPr>
        <w:t>yakni barang yang digadaikan berada dalam kekuasaan sipemegang gadai. Bahkan menurut KUHPer bahwa gadai itu tidak sah jika bendanya tetap berada dalam kekuasaan pemberi gadai.</w:t>
      </w:r>
    </w:p>
    <w:p w:rsidR="002111FF" w:rsidRDefault="002111FF" w:rsidP="002111FF">
      <w:pPr>
        <w:pStyle w:val="ListParagraph"/>
        <w:numPr>
          <w:ilvl w:val="0"/>
          <w:numId w:val="16"/>
        </w:num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Gadai berwujud surat piutang atas nama </w:t>
      </w:r>
      <w:r>
        <w:rPr>
          <w:rFonts w:ascii="Times New Roman" w:hAnsi="Times New Roman" w:cs="Times New Roman"/>
          <w:i/>
          <w:sz w:val="24"/>
          <w:szCs w:val="24"/>
        </w:rPr>
        <w:t>(Op Name)</w:t>
      </w:r>
      <w:r>
        <w:rPr>
          <w:rFonts w:ascii="Times New Roman" w:hAnsi="Times New Roman" w:cs="Times New Roman"/>
          <w:sz w:val="24"/>
          <w:szCs w:val="24"/>
        </w:rPr>
        <w:t xml:space="preserve"> dengan syarat-syarat </w:t>
      </w:r>
      <w:r w:rsidRPr="00FD2B9F">
        <w:rPr>
          <w:rFonts w:ascii="Times New Roman" w:hAnsi="Times New Roman" w:cs="Times New Roman"/>
          <w:sz w:val="24"/>
          <w:szCs w:val="24"/>
        </w:rPr>
        <w:t>diantaranya; harus ada perjanjian dan harus ada pemberitahuan kepada debitor dari piutang yang digadaikan itu berarti bahwa hak untuk mendapatkan penagihan dari piutang tersebut lalu ditarik dari kekuasaan sipemberi gadai dan saat itu debitor berkewajiban untuk membayar utangnya kepada sipemegang gadai.</w:t>
      </w:r>
    </w:p>
    <w:p w:rsidR="002111FF" w:rsidRPr="00F26B34" w:rsidRDefault="002111FF" w:rsidP="002111FF">
      <w:pPr>
        <w:pStyle w:val="ListParagraph"/>
        <w:numPr>
          <w:ilvl w:val="0"/>
          <w:numId w:val="16"/>
        </w:numPr>
        <w:spacing w:line="480" w:lineRule="auto"/>
        <w:ind w:left="993" w:hanging="273"/>
        <w:jc w:val="both"/>
        <w:rPr>
          <w:rFonts w:ascii="Times New Roman" w:hAnsi="Times New Roman" w:cs="Times New Roman"/>
          <w:sz w:val="24"/>
          <w:szCs w:val="24"/>
        </w:rPr>
      </w:pPr>
      <w:r w:rsidRPr="00F26B34">
        <w:rPr>
          <w:rFonts w:ascii="Times New Roman" w:hAnsi="Times New Roman" w:cs="Times New Roman"/>
          <w:sz w:val="24"/>
          <w:szCs w:val="24"/>
        </w:rPr>
        <w:t xml:space="preserve">Gadai berwujud surat piutang atas tunjuk </w:t>
      </w:r>
      <w:r w:rsidRPr="00F26B34">
        <w:rPr>
          <w:rFonts w:ascii="Times New Roman" w:hAnsi="Times New Roman" w:cs="Times New Roman"/>
          <w:i/>
          <w:sz w:val="24"/>
          <w:szCs w:val="24"/>
        </w:rPr>
        <w:t xml:space="preserve">(Aan Order) </w:t>
      </w:r>
      <w:r w:rsidRPr="00F26B34">
        <w:rPr>
          <w:rFonts w:ascii="Times New Roman" w:hAnsi="Times New Roman" w:cs="Times New Roman"/>
          <w:sz w:val="24"/>
          <w:szCs w:val="24"/>
        </w:rPr>
        <w:t xml:space="preserve">maka syarat-syaratnya, antara lain: harus ada perjanjian gadai dan harus ada </w:t>
      </w:r>
      <w:r w:rsidRPr="00F26B34">
        <w:rPr>
          <w:rFonts w:ascii="Times New Roman" w:hAnsi="Times New Roman" w:cs="Times New Roman"/>
          <w:i/>
          <w:sz w:val="24"/>
          <w:szCs w:val="24"/>
        </w:rPr>
        <w:t>endossemen</w:t>
      </w:r>
      <w:r w:rsidRPr="00F26B34">
        <w:rPr>
          <w:rFonts w:ascii="Times New Roman" w:hAnsi="Times New Roman" w:cs="Times New Roman"/>
          <w:sz w:val="24"/>
          <w:szCs w:val="24"/>
        </w:rPr>
        <w:t xml:space="preserve"> dan kemudian surat piutang itu harus diserahkan.</w:t>
      </w:r>
      <w:r>
        <w:rPr>
          <w:rStyle w:val="FootnoteReference"/>
          <w:rFonts w:ascii="Times New Roman" w:hAnsi="Times New Roman" w:cs="Times New Roman"/>
          <w:sz w:val="24"/>
          <w:szCs w:val="24"/>
        </w:rPr>
        <w:footnoteReference w:id="28"/>
      </w:r>
    </w:p>
    <w:p w:rsidR="002111FF" w:rsidRPr="006C1CA8" w:rsidRDefault="002111FF" w:rsidP="002111FF">
      <w:pPr>
        <w:pStyle w:val="ListParagraph"/>
        <w:numPr>
          <w:ilvl w:val="0"/>
          <w:numId w:val="5"/>
        </w:numPr>
        <w:spacing w:line="480" w:lineRule="auto"/>
        <w:ind w:left="720" w:hanging="294"/>
        <w:jc w:val="both"/>
        <w:rPr>
          <w:rFonts w:ascii="Times New Roman" w:eastAsia="Times New Roman" w:hAnsi="Times New Roman" w:cs="Times New Roman"/>
          <w:b/>
          <w:iCs/>
          <w:sz w:val="24"/>
          <w:szCs w:val="24"/>
        </w:rPr>
      </w:pPr>
      <w:r w:rsidRPr="006C1CA8">
        <w:rPr>
          <w:rFonts w:ascii="Times New Roman" w:eastAsia="Times New Roman" w:hAnsi="Times New Roman" w:cs="Times New Roman"/>
          <w:b/>
          <w:iCs/>
          <w:sz w:val="24"/>
          <w:szCs w:val="24"/>
        </w:rPr>
        <w:t>Sah</w:t>
      </w:r>
      <w:r>
        <w:rPr>
          <w:rFonts w:ascii="Times New Roman" w:eastAsia="Times New Roman" w:hAnsi="Times New Roman" w:cs="Times New Roman"/>
          <w:b/>
          <w:iCs/>
          <w:sz w:val="24"/>
          <w:szCs w:val="24"/>
        </w:rPr>
        <w:t xml:space="preserve">nya Serah Terima Gadai </w:t>
      </w:r>
    </w:p>
    <w:p w:rsidR="002111FF" w:rsidRDefault="002111FF" w:rsidP="006E1020">
      <w:pPr>
        <w:pStyle w:val="ListParagraph"/>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Barang gadai terkadang</w:t>
      </w:r>
      <w:r w:rsidRPr="000079DF">
        <w:rPr>
          <w:rFonts w:ascii="Times New Roman" w:hAnsi="Times New Roman" w:cs="Times New Roman"/>
          <w:sz w:val="24"/>
          <w:szCs w:val="24"/>
        </w:rPr>
        <w:t xml:space="preserve"> berupa barang yang tidak dapat dipindahkan seperti rumah dan tanah, maka disepakati serah terimanya dengan </w:t>
      </w:r>
      <w:r w:rsidRPr="000079DF">
        <w:rPr>
          <w:rFonts w:ascii="Times New Roman" w:hAnsi="Times New Roman" w:cs="Times New Roman"/>
          <w:sz w:val="24"/>
          <w:szCs w:val="24"/>
        </w:rPr>
        <w:lastRenderedPageBreak/>
        <w:t>mengosongkannya untuk murtahin tanpa ada penghalangnya dan ada pula berupa barang yang dapat dipindahkan.Bila berupa barang yang dapat ditakar maka disepakati serah terimanya dengan ditakar pada takaran, bila barang timbangan maka disepakati serah terimanya dengan ditimbang pada takaran.Bila barang timbangan, maka serah terimanya dengan ditimbang dan dihitung, bila barangnya dapat dihitung.Serta dilakukan pengukuran, bila barangnya berupa barang yang diukur. Namun bila barang gadai tersebut berupa tumpukan bahan makanan yang dijual secara tumpukan, dalam hal ini per</w:t>
      </w:r>
      <w:r>
        <w:rPr>
          <w:rFonts w:ascii="Times New Roman" w:hAnsi="Times New Roman" w:cs="Times New Roman"/>
          <w:sz w:val="24"/>
          <w:szCs w:val="24"/>
        </w:rPr>
        <w:t>selisihan pendapat te</w:t>
      </w:r>
      <w:r w:rsidRPr="000079DF">
        <w:rPr>
          <w:rFonts w:ascii="Times New Roman" w:hAnsi="Times New Roman" w:cs="Times New Roman"/>
          <w:sz w:val="24"/>
          <w:szCs w:val="24"/>
        </w:rPr>
        <w:t>ntang cara serah terimanya. Ada yang berpendapat dengan cara memindahkannya dari tempat semula, dan ada yang menyatakan cukup dengan ditinggalkan pihak yang menggadaikannya, sedangkan murtahin dapat mengambilnya.</w:t>
      </w:r>
    </w:p>
    <w:p w:rsidR="002111FF" w:rsidRPr="003D46A2" w:rsidRDefault="002111FF" w:rsidP="006E1020">
      <w:pPr>
        <w:pStyle w:val="ListParagraph"/>
        <w:spacing w:before="100" w:beforeAutospacing="1" w:after="100" w:afterAutospacing="1" w:line="480" w:lineRule="auto"/>
        <w:ind w:firstLine="720"/>
        <w:jc w:val="both"/>
        <w:rPr>
          <w:rFonts w:ascii="Times New Roman" w:hAnsi="Times New Roman" w:cs="Times New Roman"/>
          <w:sz w:val="24"/>
          <w:szCs w:val="24"/>
        </w:rPr>
      </w:pPr>
      <w:r w:rsidRPr="003211F1">
        <w:rPr>
          <w:rFonts w:ascii="Times New Roman" w:eastAsia="Times New Roman" w:hAnsi="Times New Roman" w:cs="Times New Roman"/>
          <w:sz w:val="24"/>
          <w:szCs w:val="24"/>
        </w:rPr>
        <w:t>Para ulama berselisih pendapat d</w:t>
      </w:r>
      <w:r>
        <w:rPr>
          <w:rFonts w:ascii="Times New Roman" w:eastAsia="Times New Roman" w:hAnsi="Times New Roman" w:cs="Times New Roman"/>
          <w:sz w:val="24"/>
          <w:szCs w:val="24"/>
        </w:rPr>
        <w:t>a</w:t>
      </w:r>
      <w:r w:rsidRPr="003211F1">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3211F1">
        <w:rPr>
          <w:rFonts w:ascii="Times New Roman" w:eastAsia="Times New Roman" w:hAnsi="Times New Roman" w:cs="Times New Roman"/>
          <w:sz w:val="24"/>
          <w:szCs w:val="24"/>
        </w:rPr>
        <w:t>m masalah keharusan Ar-Rahn.Apakah langsung seketika saat transaksi, ataukah setelah serah terima barang gadainya Dalam masalah ini terdapat dua pendapat.</w:t>
      </w:r>
    </w:p>
    <w:p w:rsidR="002111FF" w:rsidRDefault="002111FF" w:rsidP="002111FF">
      <w:pPr>
        <w:pStyle w:val="ListParagraph"/>
        <w:numPr>
          <w:ilvl w:val="0"/>
          <w:numId w:val="9"/>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3211F1">
        <w:rPr>
          <w:rFonts w:ascii="Times New Roman" w:eastAsia="Times New Roman" w:hAnsi="Times New Roman" w:cs="Times New Roman"/>
          <w:sz w:val="24"/>
          <w:szCs w:val="24"/>
        </w:rPr>
        <w:t xml:space="preserve">Serah terima adalah menjadi syarat keharusan terjadinya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rPr>
        <w:t xml:space="preserve">ahn. Demikian pendapat </w:t>
      </w:r>
      <w:r>
        <w:rPr>
          <w:rFonts w:ascii="Times New Roman" w:eastAsia="Times New Roman" w:hAnsi="Times New Roman" w:cs="Times New Roman"/>
          <w:sz w:val="24"/>
          <w:szCs w:val="24"/>
          <w:lang w:val="id-ID"/>
        </w:rPr>
        <w:t>m</w:t>
      </w:r>
      <w:r w:rsidRPr="003211F1">
        <w:rPr>
          <w:rFonts w:ascii="Times New Roman" w:eastAsia="Times New Roman" w:hAnsi="Times New Roman" w:cs="Times New Roman"/>
          <w:sz w:val="24"/>
          <w:szCs w:val="24"/>
        </w:rPr>
        <w:t>adzhab Hanafiyah, Syafi'iyah dan riwayat d</w:t>
      </w:r>
      <w:r>
        <w:rPr>
          <w:rFonts w:ascii="Times New Roman" w:eastAsia="Times New Roman" w:hAnsi="Times New Roman" w:cs="Times New Roman"/>
          <w:sz w:val="24"/>
          <w:szCs w:val="24"/>
        </w:rPr>
        <w:t>a</w:t>
      </w:r>
      <w:r w:rsidRPr="003211F1">
        <w:rPr>
          <w:rFonts w:ascii="Times New Roman" w:eastAsia="Times New Roman" w:hAnsi="Times New Roman" w:cs="Times New Roman"/>
          <w:sz w:val="24"/>
          <w:szCs w:val="24"/>
        </w:rPr>
        <w:t>l</w:t>
      </w:r>
      <w:r>
        <w:rPr>
          <w:rFonts w:ascii="Times New Roman" w:eastAsia="Times New Roman" w:hAnsi="Times New Roman" w:cs="Times New Roman"/>
          <w:sz w:val="24"/>
          <w:szCs w:val="24"/>
        </w:rPr>
        <w:t>am madzhab Ahmad bin Ham</w:t>
      </w:r>
      <w:r w:rsidRPr="003211F1">
        <w:rPr>
          <w:rFonts w:ascii="Times New Roman" w:eastAsia="Times New Roman" w:hAnsi="Times New Roman" w:cs="Times New Roman"/>
          <w:sz w:val="24"/>
          <w:szCs w:val="24"/>
        </w:rPr>
        <w:t>bal serta madzhab Dzohiriyah</w:t>
      </w:r>
      <w:r>
        <w:rPr>
          <w:rFonts w:ascii="Times New Roman" w:eastAsia="Times New Roman" w:hAnsi="Times New Roman" w:cs="Times New Roman"/>
          <w:sz w:val="24"/>
          <w:szCs w:val="24"/>
        </w:rPr>
        <w:t xml:space="preserve">. </w:t>
      </w:r>
      <w:r w:rsidRPr="003211F1">
        <w:rPr>
          <w:rFonts w:ascii="Times New Roman" w:eastAsia="Times New Roman" w:hAnsi="Times New Roman" w:cs="Times New Roman"/>
          <w:sz w:val="24"/>
          <w:szCs w:val="24"/>
        </w:rPr>
        <w:t>Dan Ar-</w:t>
      </w:r>
      <w:r>
        <w:rPr>
          <w:rFonts w:ascii="Times New Roman" w:eastAsia="Times New Roman" w:hAnsi="Times New Roman" w:cs="Times New Roman"/>
          <w:sz w:val="24"/>
          <w:szCs w:val="24"/>
        </w:rPr>
        <w:t>Rahn adalah transaksi penyerta</w:t>
      </w:r>
      <w:r w:rsidRPr="003211F1">
        <w:rPr>
          <w:rFonts w:ascii="Times New Roman" w:eastAsia="Times New Roman" w:hAnsi="Times New Roman" w:cs="Times New Roman"/>
          <w:sz w:val="24"/>
          <w:szCs w:val="24"/>
        </w:rPr>
        <w:t>an memerlukan adanya penerimaan, sehin</w:t>
      </w:r>
      <w:r>
        <w:rPr>
          <w:rFonts w:ascii="Times New Roman" w:eastAsia="Times New Roman" w:hAnsi="Times New Roman" w:cs="Times New Roman"/>
          <w:sz w:val="24"/>
          <w:szCs w:val="24"/>
        </w:rPr>
        <w:t>gga perlu adanya serah terima (</w:t>
      </w:r>
      <w:r>
        <w:rPr>
          <w:rFonts w:ascii="Times New Roman" w:eastAsia="Times New Roman" w:hAnsi="Times New Roman" w:cs="Times New Roman"/>
          <w:sz w:val="24"/>
          <w:szCs w:val="24"/>
          <w:lang w:val="id-ID"/>
        </w:rPr>
        <w:t>a</w:t>
      </w:r>
      <w:r w:rsidRPr="003211F1">
        <w:rPr>
          <w:rFonts w:ascii="Times New Roman" w:eastAsia="Times New Roman" w:hAnsi="Times New Roman" w:cs="Times New Roman"/>
          <w:sz w:val="24"/>
          <w:szCs w:val="24"/>
        </w:rPr>
        <w:t>l-Qabdh) seperti hutang. Juga kare</w:t>
      </w:r>
      <w:r>
        <w:rPr>
          <w:rFonts w:ascii="Times New Roman" w:eastAsia="Times New Roman" w:hAnsi="Times New Roman" w:cs="Times New Roman"/>
          <w:sz w:val="24"/>
          <w:szCs w:val="24"/>
        </w:rPr>
        <w:t>na hal itu adalah rahn (gadai) y</w:t>
      </w:r>
      <w:r w:rsidRPr="003211F1">
        <w:rPr>
          <w:rFonts w:ascii="Times New Roman" w:eastAsia="Times New Roman" w:hAnsi="Times New Roman" w:cs="Times New Roman"/>
          <w:sz w:val="24"/>
          <w:szCs w:val="24"/>
        </w:rPr>
        <w:t>a</w:t>
      </w:r>
      <w:r>
        <w:rPr>
          <w:rFonts w:ascii="Times New Roman" w:eastAsia="Times New Roman" w:hAnsi="Times New Roman" w:cs="Times New Roman"/>
          <w:sz w:val="24"/>
          <w:szCs w:val="24"/>
        </w:rPr>
        <w:t>ng</w:t>
      </w:r>
      <w:r w:rsidRPr="003211F1">
        <w:rPr>
          <w:rFonts w:ascii="Times New Roman" w:eastAsia="Times New Roman" w:hAnsi="Times New Roman" w:cs="Times New Roman"/>
          <w:sz w:val="24"/>
          <w:szCs w:val="24"/>
        </w:rPr>
        <w:t xml:space="preserve"> belum diserah terimakan maka tak diharuskan </w:t>
      </w:r>
      <w:r w:rsidRPr="003211F1">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rPr>
        <w:t>enyerahkannya sebagaimana bila y</w:t>
      </w:r>
      <w:r w:rsidRPr="003211F1">
        <w:rPr>
          <w:rFonts w:ascii="Times New Roman" w:eastAsia="Times New Roman" w:hAnsi="Times New Roman" w:cs="Times New Roman"/>
          <w:sz w:val="24"/>
          <w:szCs w:val="24"/>
        </w:rPr>
        <w:t>an</w:t>
      </w:r>
      <w:r>
        <w:rPr>
          <w:rFonts w:ascii="Times New Roman" w:eastAsia="Times New Roman" w:hAnsi="Times New Roman" w:cs="Times New Roman"/>
          <w:sz w:val="24"/>
          <w:szCs w:val="24"/>
        </w:rPr>
        <w:t>g</w:t>
      </w:r>
      <w:r w:rsidRPr="003211F1">
        <w:rPr>
          <w:rFonts w:ascii="Times New Roman" w:eastAsia="Times New Roman" w:hAnsi="Times New Roman" w:cs="Times New Roman"/>
          <w:sz w:val="24"/>
          <w:szCs w:val="24"/>
        </w:rPr>
        <w:t xml:space="preserve"> menggadaikannya meninggal dunia. </w:t>
      </w:r>
    </w:p>
    <w:p w:rsidR="002111FF" w:rsidRPr="00EE7810" w:rsidRDefault="002111FF" w:rsidP="002111FF">
      <w:pPr>
        <w:pStyle w:val="ListParagraph"/>
        <w:numPr>
          <w:ilvl w:val="0"/>
          <w:numId w:val="9"/>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w:t>
      </w:r>
      <w:r>
        <w:rPr>
          <w:rFonts w:ascii="Times New Roman" w:eastAsia="Times New Roman" w:hAnsi="Times New Roman" w:cs="Times New Roman"/>
          <w:sz w:val="24"/>
          <w:szCs w:val="24"/>
          <w:lang w:val="id-ID"/>
        </w:rPr>
        <w:t>r</w:t>
      </w:r>
      <w:r w:rsidRPr="00EE7810">
        <w:rPr>
          <w:rFonts w:ascii="Times New Roman" w:eastAsia="Times New Roman" w:hAnsi="Times New Roman" w:cs="Times New Roman"/>
          <w:sz w:val="24"/>
          <w:szCs w:val="24"/>
        </w:rPr>
        <w:t>ahn langsung terjadi setelah selesai transaksi. Dengan demikian bila pihak yang menggadaikan menolak menyerahkan barang gadainya maka ia pun dipaksa untuk menyerahkannya. Demikian pendapat madzhab Malikiy</w:t>
      </w:r>
      <w:r>
        <w:rPr>
          <w:rFonts w:ascii="Times New Roman" w:eastAsia="Times New Roman" w:hAnsi="Times New Roman" w:cs="Times New Roman"/>
          <w:sz w:val="24"/>
          <w:szCs w:val="24"/>
        </w:rPr>
        <w:t>ah dan riwayat dalam madzhab Hambaliyah.</w:t>
      </w:r>
      <w:r>
        <w:rPr>
          <w:rFonts w:ascii="Times New Roman" w:eastAsia="Times New Roman" w:hAnsi="Times New Roman" w:cs="Times New Roman"/>
          <w:sz w:val="24"/>
          <w:szCs w:val="24"/>
          <w:lang w:val="id-ID"/>
        </w:rPr>
        <w:t xml:space="preserve"> Hal ini berdasarkan </w:t>
      </w:r>
      <w:r w:rsidR="009556EF">
        <w:rPr>
          <w:rFonts w:ascii="Times New Roman" w:eastAsia="Times New Roman" w:hAnsi="Times New Roman" w:cs="Times New Roman"/>
          <w:sz w:val="24"/>
          <w:szCs w:val="24"/>
          <w:lang w:val="id-ID"/>
        </w:rPr>
        <w:t xml:space="preserve">QS. </w:t>
      </w:r>
      <w:r>
        <w:rPr>
          <w:rFonts w:ascii="Times New Roman" w:eastAsia="Times New Roman" w:hAnsi="Times New Roman" w:cs="Times New Roman"/>
          <w:sz w:val="24"/>
          <w:szCs w:val="24"/>
          <w:lang w:val="id-ID"/>
        </w:rPr>
        <w:t>al</w:t>
      </w:r>
      <w:bookmarkStart w:id="0" w:name="_GoBack"/>
      <w:bookmarkEnd w:id="0"/>
      <w:r>
        <w:rPr>
          <w:rFonts w:ascii="Times New Roman" w:eastAsia="Times New Roman" w:hAnsi="Times New Roman" w:cs="Times New Roman"/>
          <w:sz w:val="24"/>
          <w:szCs w:val="24"/>
          <w:lang w:val="id-ID"/>
        </w:rPr>
        <w:t>-Baqarah:282,</w:t>
      </w:r>
      <w:r>
        <w:rPr>
          <w:rFonts w:ascii="Times New Roman" w:eastAsia="Times New Roman" w:hAnsi="Times New Roman" w:cs="Times New Roman"/>
          <w:sz w:val="24"/>
          <w:szCs w:val="24"/>
        </w:rPr>
        <w:t xml:space="preserve"> Allah menetapkannya sebagai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r</w:t>
      </w:r>
      <w:r w:rsidRPr="00EE7810">
        <w:rPr>
          <w:rFonts w:ascii="Times New Roman" w:eastAsia="Times New Roman" w:hAnsi="Times New Roman" w:cs="Times New Roman"/>
          <w:sz w:val="24"/>
          <w:szCs w:val="24"/>
        </w:rPr>
        <w:t xml:space="preserve">ahn sebelum dipegang (serah terimakan). Juga Ar-Rahn adalah akad transaksi yang mengharuskan adanya serah terima sehingga juga menjadi wajib sebelumnya seperti hal jual beli. Demikian juga menurut Imam Malik, bahwa serah terima hanyalah menjadi penyempurna Ar-Rahn dan bukan syarat sahnya. </w:t>
      </w:r>
    </w:p>
    <w:p w:rsidR="002111FF" w:rsidRDefault="002111FF" w:rsidP="006E1020">
      <w:pPr>
        <w:spacing w:before="100" w:beforeAutospacing="1" w:after="100" w:afterAutospacing="1"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AbdullahThoyyar bahwasanya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r-r</w:t>
      </w:r>
      <w:r w:rsidRPr="003211F1">
        <w:rPr>
          <w:rFonts w:ascii="Times New Roman" w:eastAsia="Times New Roman" w:hAnsi="Times New Roman" w:cs="Times New Roman"/>
          <w:sz w:val="24"/>
          <w:szCs w:val="24"/>
        </w:rPr>
        <w:t>ahn menjadi keharusan d</w:t>
      </w:r>
      <w:r>
        <w:rPr>
          <w:rFonts w:ascii="Times New Roman" w:eastAsia="Times New Roman" w:hAnsi="Times New Roman" w:cs="Times New Roman"/>
          <w:sz w:val="24"/>
          <w:szCs w:val="24"/>
        </w:rPr>
        <w:t>enga</w:t>
      </w:r>
      <w:r w:rsidRPr="003211F1">
        <w:rPr>
          <w:rFonts w:ascii="Times New Roman" w:eastAsia="Times New Roman" w:hAnsi="Times New Roman" w:cs="Times New Roman"/>
          <w:sz w:val="24"/>
          <w:szCs w:val="24"/>
        </w:rPr>
        <w:t>n adanya akad transaksi, karena hal i</w:t>
      </w:r>
      <w:r>
        <w:rPr>
          <w:rFonts w:ascii="Times New Roman" w:eastAsia="Times New Roman" w:hAnsi="Times New Roman" w:cs="Times New Roman"/>
          <w:sz w:val="24"/>
          <w:szCs w:val="24"/>
        </w:rPr>
        <w:t xml:space="preserve">tu dapat merealisasikan faidah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r</w:t>
      </w:r>
      <w:r w:rsidRPr="003211F1">
        <w:rPr>
          <w:rFonts w:ascii="Times New Roman" w:eastAsia="Times New Roman" w:hAnsi="Times New Roman" w:cs="Times New Roman"/>
          <w:sz w:val="24"/>
          <w:szCs w:val="24"/>
        </w:rPr>
        <w:t>ahn, yaitu berupa pelunasan hutang dengannya atau d</w:t>
      </w:r>
      <w:r>
        <w:rPr>
          <w:rFonts w:ascii="Times New Roman" w:eastAsia="Times New Roman" w:hAnsi="Times New Roman" w:cs="Times New Roman"/>
          <w:sz w:val="24"/>
          <w:szCs w:val="24"/>
        </w:rPr>
        <w:t>en</w:t>
      </w:r>
      <w:r w:rsidRPr="003211F1">
        <w:rPr>
          <w:rFonts w:ascii="Times New Roman" w:eastAsia="Times New Roman" w:hAnsi="Times New Roman" w:cs="Times New Roman"/>
          <w:sz w:val="24"/>
          <w:szCs w:val="24"/>
        </w:rPr>
        <w:t>g</w:t>
      </w:r>
      <w:r>
        <w:rPr>
          <w:rFonts w:ascii="Times New Roman" w:eastAsia="Times New Roman" w:hAnsi="Times New Roman" w:cs="Times New Roman"/>
          <w:sz w:val="24"/>
          <w:szCs w:val="24"/>
        </w:rPr>
        <w:t>a</w:t>
      </w:r>
      <w:r w:rsidRPr="003211F1">
        <w:rPr>
          <w:rFonts w:ascii="Times New Roman" w:eastAsia="Times New Roman" w:hAnsi="Times New Roman" w:cs="Times New Roman"/>
          <w:sz w:val="24"/>
          <w:szCs w:val="24"/>
        </w:rPr>
        <w:t>n nilainya, ketika (hutangnya) tak mampu dilunasi.Dan ayat ini han</w:t>
      </w:r>
      <w:r>
        <w:rPr>
          <w:rFonts w:ascii="Times New Roman" w:eastAsia="Times New Roman" w:hAnsi="Times New Roman" w:cs="Times New Roman"/>
          <w:sz w:val="24"/>
          <w:szCs w:val="24"/>
        </w:rPr>
        <w:t>ya menjelaskan sifat mayoritas dan</w:t>
      </w:r>
      <w:r w:rsidRPr="003211F1">
        <w:rPr>
          <w:rFonts w:ascii="Times New Roman" w:eastAsia="Times New Roman" w:hAnsi="Times New Roman" w:cs="Times New Roman"/>
          <w:sz w:val="24"/>
          <w:szCs w:val="24"/>
        </w:rPr>
        <w:t xml:space="preserve"> kebutuhan menuntut adanya jaminan walaupun belum sempurna serah terimanya karena ada kemungkinan mendapatkannya.</w:t>
      </w:r>
      <w:r w:rsidRPr="003211F1">
        <w:rPr>
          <w:rStyle w:val="FootnoteReference"/>
          <w:rFonts w:ascii="Times New Roman" w:eastAsia="Times New Roman" w:hAnsi="Times New Roman" w:cs="Times New Roman"/>
          <w:sz w:val="24"/>
          <w:szCs w:val="24"/>
        </w:rPr>
        <w:footnoteReference w:id="29"/>
      </w:r>
    </w:p>
    <w:p w:rsidR="00610B0B" w:rsidRPr="00180BD9" w:rsidRDefault="00610B0B" w:rsidP="002111FF">
      <w:pPr>
        <w:spacing w:before="100" w:beforeAutospacing="1" w:after="100" w:afterAutospacing="1" w:line="480" w:lineRule="auto"/>
        <w:ind w:left="720" w:firstLine="840"/>
        <w:jc w:val="both"/>
        <w:rPr>
          <w:rFonts w:ascii="Times New Roman" w:eastAsia="Times New Roman" w:hAnsi="Times New Roman" w:cs="Times New Roman"/>
          <w:sz w:val="24"/>
          <w:szCs w:val="24"/>
        </w:rPr>
      </w:pPr>
    </w:p>
    <w:p w:rsidR="002111FF" w:rsidRPr="006C1CA8" w:rsidRDefault="002111FF" w:rsidP="002111FF">
      <w:pPr>
        <w:pStyle w:val="NormalWeb"/>
        <w:numPr>
          <w:ilvl w:val="0"/>
          <w:numId w:val="5"/>
        </w:numPr>
        <w:ind w:left="720" w:hanging="294"/>
        <w:jc w:val="both"/>
        <w:rPr>
          <w:b/>
          <w:iCs/>
        </w:rPr>
      </w:pPr>
      <w:r w:rsidRPr="006C1CA8">
        <w:rPr>
          <w:b/>
          <w:iCs/>
        </w:rPr>
        <w:lastRenderedPageBreak/>
        <w:t>Hukum Setelah Serah Terima</w:t>
      </w:r>
    </w:p>
    <w:p w:rsidR="006E1020" w:rsidRDefault="002111FF" w:rsidP="006E1020">
      <w:pPr>
        <w:pStyle w:val="NormalWeb"/>
        <w:spacing w:line="480" w:lineRule="auto"/>
        <w:ind w:left="720" w:firstLine="720"/>
        <w:jc w:val="both"/>
        <w:rPr>
          <w:lang w:val="en-US"/>
        </w:rPr>
      </w:pPr>
      <w:r w:rsidRPr="003211F1">
        <w:t>Ada beberapa ketentuan dalam gadai setelah terjadinya serah terima yang berhubungan dengan pembiayaan (pemeliharaan), pertumbuhan barang gadai dan pemanfaatan serta jaminan pertanggung jawaban bila rusak atau hilang</w:t>
      </w:r>
      <w:r>
        <w:rPr>
          <w:lang w:val="en-US"/>
        </w:rPr>
        <w:t xml:space="preserve">. </w:t>
      </w:r>
    </w:p>
    <w:p w:rsidR="002111FF" w:rsidRPr="00AF6889" w:rsidRDefault="002111FF" w:rsidP="006E1020">
      <w:pPr>
        <w:pStyle w:val="NormalWeb"/>
        <w:spacing w:line="480" w:lineRule="auto"/>
        <w:ind w:left="720" w:firstLine="720"/>
        <w:jc w:val="both"/>
        <w:rPr>
          <w:lang w:val="en-US"/>
        </w:rPr>
      </w:pPr>
      <w:r w:rsidRPr="003211F1">
        <w:t xml:space="preserve">Barang </w:t>
      </w:r>
      <w:r>
        <w:t xml:space="preserve">gadai tersebut berada ditangan </w:t>
      </w:r>
      <w:r w:rsidRPr="00A12F53">
        <w:rPr>
          <w:lang w:val="en-US"/>
        </w:rPr>
        <w:t>m</w:t>
      </w:r>
      <w:r w:rsidRPr="003211F1">
        <w:t>urtahin selama masa perjanjian gadai tersebut.</w:t>
      </w:r>
      <w:r w:rsidRPr="00A12F53">
        <w:rPr>
          <w:lang w:val="en-US"/>
        </w:rPr>
        <w:t xml:space="preserve">Orang yang menggadaikan harus menyerahkan barang yang digadaikan kepada penerima gadai yakni murtahin, jika tidak maka akad gadai tidak sah. Penerima gadai harus menjaga barang gadaian tersebut karena ia merupakan amanat yang harus dijaga oleh penerima gadai. Jika barang gadaian itu rusak dengan sendirinya, bukan karena perbuatan penerima gadai, maka </w:t>
      </w:r>
      <w:r w:rsidRPr="008B4B76">
        <w:rPr>
          <w:i/>
          <w:iCs/>
          <w:lang w:val="en-US"/>
        </w:rPr>
        <w:t xml:space="preserve">rahin </w:t>
      </w:r>
      <w:r w:rsidRPr="00A12F53">
        <w:rPr>
          <w:lang w:val="en-US"/>
        </w:rPr>
        <w:t>tidak terlepas dari hutangnya</w:t>
      </w:r>
      <w:r>
        <w:rPr>
          <w:rStyle w:val="FootnoteReference"/>
          <w:rFonts w:eastAsiaTheme="majorEastAsia"/>
          <w:lang w:val="en-US"/>
        </w:rPr>
        <w:footnoteReference w:id="30"/>
      </w:r>
      <w:r w:rsidRPr="00A12F53">
        <w:rPr>
          <w:lang w:val="en-US"/>
        </w:rPr>
        <w:t>.</w:t>
      </w:r>
    </w:p>
    <w:p w:rsidR="002111FF" w:rsidRPr="00C151CF" w:rsidRDefault="002111FF" w:rsidP="006E1020">
      <w:pPr>
        <w:pStyle w:val="NormalWeb"/>
        <w:numPr>
          <w:ilvl w:val="0"/>
          <w:numId w:val="20"/>
        </w:numPr>
        <w:ind w:left="1080"/>
        <w:jc w:val="both"/>
        <w:rPr>
          <w:iCs/>
        </w:rPr>
      </w:pPr>
      <w:r w:rsidRPr="00C151CF">
        <w:rPr>
          <w:iCs/>
        </w:rPr>
        <w:t>Pembiayaan, Pemeliharaan, Pemanfaatan Barang Gadai</w:t>
      </w:r>
    </w:p>
    <w:p w:rsidR="00404D44" w:rsidRDefault="002111FF" w:rsidP="006E1020">
      <w:pPr>
        <w:pStyle w:val="NormalWeb"/>
        <w:spacing w:line="480" w:lineRule="auto"/>
        <w:ind w:left="1080" w:firstLine="567"/>
        <w:jc w:val="both"/>
        <w:rPr>
          <w:lang w:val="en-US"/>
        </w:rPr>
      </w:pPr>
      <w:r w:rsidRPr="003211F1">
        <w:t>Pada asalnya barang, biaya pemeliharaan dan manfaat barang yang digadaikan adalah milik orang yan</w:t>
      </w:r>
      <w:r>
        <w:t xml:space="preserve">g menggadaikan </w:t>
      </w:r>
      <w:r w:rsidRPr="008B4B76">
        <w:rPr>
          <w:i/>
          <w:iCs/>
        </w:rPr>
        <w:t>(rahin)</w:t>
      </w:r>
      <w:r>
        <w:t xml:space="preserve">. Adapun </w:t>
      </w:r>
      <w:r w:rsidRPr="008B4B76">
        <w:rPr>
          <w:i/>
          <w:iCs/>
        </w:rPr>
        <w:t>murtahin</w:t>
      </w:r>
      <w:r w:rsidRPr="003211F1">
        <w:t>, ia tidak boleh mengambil manfaat barang gadaian tersebut, kecuali bila barang tersebut berupa kendaraan atau hewan yang diambil air susunya, maka boleh menggunakan dan mengambil air susunya apabila ia memberikan nafkah (dalam arti pemeliharaan barang tersebut).</w:t>
      </w:r>
    </w:p>
    <w:p w:rsidR="002111FF" w:rsidRPr="00DF0DC0" w:rsidRDefault="002111FF" w:rsidP="006E1020">
      <w:pPr>
        <w:pStyle w:val="NormalWeb"/>
        <w:spacing w:line="480" w:lineRule="auto"/>
        <w:ind w:left="1080" w:firstLine="567"/>
        <w:jc w:val="both"/>
      </w:pPr>
      <w:r w:rsidRPr="003211F1">
        <w:lastRenderedPageBreak/>
        <w:t>Pemanfaatan barang gadai te</w:t>
      </w:r>
      <w:r w:rsidRPr="00DF0DC0">
        <w:t>r</w:t>
      </w:r>
      <w:r w:rsidRPr="003211F1">
        <w:t>sebut, tentunya sesuai dengan besarnya nafkah yang dikeluar</w:t>
      </w:r>
      <w:r>
        <w:t>kan dan memperhatikan keadilan.</w:t>
      </w:r>
      <w:r w:rsidRPr="003211F1">
        <w:t>Hal ini di dasarkan sabda Rasululloh Shallallahu ‘alaihi wa sallam</w:t>
      </w:r>
    </w:p>
    <w:p w:rsidR="002111FF" w:rsidRPr="006E1020" w:rsidRDefault="002111FF" w:rsidP="006E1020">
      <w:pPr>
        <w:spacing w:line="480" w:lineRule="auto"/>
        <w:ind w:left="1080"/>
        <w:jc w:val="right"/>
        <w:rPr>
          <w:rFonts w:ascii="Times New Roman" w:hAnsi="Times New Roman" w:cs="Times New Roman"/>
          <w:b/>
          <w:bCs/>
          <w:sz w:val="32"/>
          <w:szCs w:val="32"/>
        </w:rPr>
      </w:pPr>
      <w:r w:rsidRPr="00D7015D">
        <w:rPr>
          <w:rFonts w:ascii="Times New Roman" w:hAnsi="Times New Roman" w:cs="Times New Roman" w:hint="cs"/>
          <w:b/>
          <w:bCs/>
          <w:sz w:val="32"/>
          <w:szCs w:val="32"/>
          <w:rtl/>
          <w:lang w:val="id-ID"/>
        </w:rPr>
        <w:t>حَدَّثَنَاَأَبُو بَكْرٍ بْنُ أَبِى شَيْبَةَ ثَنَاوَكِيْعٌ عَنْ زَكَرِيًّاعَنِ الشَّعْبِيِّ عَنْ أبِى هُرَيْرَةَ قَالَ: قَالَ رَسُوْلُ الله صَلَّى الله عَلَيْهِ وَسَلَّمَ الظَّهْرُيُرْكَبُ إِذَاكَانَ مَرْهُوْنًا وَلَبَنُ الدَّرِّيُشْرَبُ إِذَاكَانَ مَرْهُوْنًا وَعَلَى الَّذِى يَرْكَبُ ويَشْرَبُ, نَفَقَتُهُ. رواه إبن ماجه</w:t>
      </w:r>
      <w:r>
        <w:rPr>
          <w:rStyle w:val="FootnoteReference"/>
          <w:rFonts w:ascii="Times New Roman" w:hAnsi="Times New Roman" w:cs="Times New Roman"/>
          <w:sz w:val="32"/>
          <w:szCs w:val="32"/>
          <w:rtl/>
          <w:lang w:val="id-ID"/>
        </w:rPr>
        <w:footnoteReference w:id="31"/>
      </w:r>
    </w:p>
    <w:p w:rsidR="002111FF" w:rsidRDefault="002111FF" w:rsidP="002111FF">
      <w:pPr>
        <w:pStyle w:val="NormalWeb"/>
        <w:ind w:left="1276"/>
        <w:jc w:val="both"/>
        <w:rPr>
          <w:lang w:val="en-US"/>
        </w:rPr>
      </w:pPr>
      <w:r>
        <w:t>Artinya</w:t>
      </w:r>
      <w:r w:rsidRPr="000E534D">
        <w:t xml:space="preserve">: </w:t>
      </w:r>
    </w:p>
    <w:p w:rsidR="002111FF" w:rsidRPr="00855630" w:rsidRDefault="002111FF" w:rsidP="002111FF">
      <w:pPr>
        <w:pStyle w:val="NormalWeb"/>
        <w:ind w:left="1843"/>
        <w:jc w:val="both"/>
        <w:rPr>
          <w:lang w:val="en-US"/>
        </w:rPr>
      </w:pPr>
      <w:r w:rsidRPr="000E534D">
        <w:t>Hewan yang dikendarai dinaiki apabila digadaikan dan</w:t>
      </w:r>
      <w:r>
        <w:t xml:space="preserve"> susu (dari hewan)</w:t>
      </w:r>
      <w:r w:rsidRPr="000E534D">
        <w:t>diminum apabila hewannya digadaikan. Wajib bagi yang mengendarainya dan yang minum, (untuk) memberi nafkahnya.(HR.</w:t>
      </w:r>
      <w:r w:rsidRPr="000E534D">
        <w:rPr>
          <w:lang w:val="en-US"/>
        </w:rPr>
        <w:t xml:space="preserve"> Ibnu Majah</w:t>
      </w:r>
      <w:r w:rsidRPr="000E534D">
        <w:t>)</w:t>
      </w:r>
    </w:p>
    <w:p w:rsidR="002111FF" w:rsidRDefault="002111FF" w:rsidP="00404D44">
      <w:pPr>
        <w:pStyle w:val="NormalWeb"/>
        <w:spacing w:line="480" w:lineRule="auto"/>
        <w:ind w:left="993" w:firstLine="537"/>
        <w:jc w:val="both"/>
        <w:rPr>
          <w:lang w:val="en-US"/>
        </w:rPr>
      </w:pPr>
      <w:r>
        <w:t>Menurut Syaikh al-</w:t>
      </w:r>
      <w:r w:rsidRPr="003211F1">
        <w:t xml:space="preserve">Basaam, ulama sepakat bahwa biaya pemeliharaan barang gadai dibebankan kepada pemiliknya. Demikian juga pertumbuhan dan keuntungan barang tersebut juga menjadi miliknya, kecuali pada dua hal, yaitu kendaraan dan hewan yang memiliki air susu yang diperas oleh yang menerima gadai. </w:t>
      </w:r>
    </w:p>
    <w:p w:rsidR="002111FF" w:rsidRPr="006C50CD" w:rsidRDefault="002111FF" w:rsidP="002111FF">
      <w:pPr>
        <w:pStyle w:val="NormalWeb"/>
        <w:spacing w:line="480" w:lineRule="auto"/>
        <w:ind w:left="993" w:firstLine="567"/>
        <w:jc w:val="both"/>
      </w:pPr>
      <w:r>
        <w:rPr>
          <w:lang w:val="en-US"/>
        </w:rPr>
        <w:t>Dalam</w:t>
      </w:r>
      <w:r w:rsidR="00C17915">
        <w:rPr>
          <w:lang w:val="en-US"/>
        </w:rPr>
        <w:t xml:space="preserve"> </w:t>
      </w:r>
      <w:r>
        <w:rPr>
          <w:lang w:val="en-US"/>
        </w:rPr>
        <w:t xml:space="preserve">kitab </w:t>
      </w:r>
      <w:r>
        <w:t>fiqhul-m</w:t>
      </w:r>
      <w:r w:rsidRPr="003211F1">
        <w:t xml:space="preserve">uyassarah mengatakan, manfaat dan pertumbuhan barang gadai menjadi hak pihak penggadai, karena barang itu </w:t>
      </w:r>
      <w:r w:rsidRPr="003211F1">
        <w:lastRenderedPageBreak/>
        <w:t>me</w:t>
      </w:r>
      <w:r>
        <w:rPr>
          <w:lang w:val="en-US"/>
        </w:rPr>
        <w:t>r</w:t>
      </w:r>
      <w:r w:rsidRPr="003211F1">
        <w:t xml:space="preserve">upakan miliknya. Orang lain tidak boleh mengambilnya tanpa seizinnya. Bila ia </w:t>
      </w:r>
      <w:r>
        <w:t xml:space="preserve">mengizinkan </w:t>
      </w:r>
      <w:r w:rsidRPr="0042380C">
        <w:t>m</w:t>
      </w:r>
      <w:r w:rsidRPr="003211F1">
        <w:t>urtahin (pemberi hutang) untuk mengambil manfaat barang gadainya tanpa imbalan, dan hutang gadainya dihasilkan dari peminjaman maka tidak boleh, karena itu berarti peminjaman hutang yang menghasilkan manfaat. Akan tetapi, bila barang gadainya berupa kendaraan atau hewan yang memiliki susu perah, maka Murtahin mengendarainya dan memeras susunya, sesuai besarnya nafkah tanpa izin dari penggadai karena sabda Rasulullah.</w:t>
      </w:r>
    </w:p>
    <w:p w:rsidR="002111FF" w:rsidRPr="00D7015D" w:rsidRDefault="002111FF" w:rsidP="002111FF">
      <w:pPr>
        <w:pStyle w:val="NormalWeb"/>
        <w:spacing w:line="480" w:lineRule="auto"/>
        <w:ind w:left="993"/>
        <w:jc w:val="right"/>
        <w:rPr>
          <w:sz w:val="32"/>
          <w:szCs w:val="32"/>
          <w:lang w:val="en-US"/>
        </w:rPr>
      </w:pPr>
      <w:r w:rsidRPr="00D7015D">
        <w:rPr>
          <w:rFonts w:hint="cs"/>
          <w:b/>
          <w:bCs/>
          <w:sz w:val="32"/>
          <w:szCs w:val="32"/>
          <w:rtl/>
        </w:rPr>
        <w:t>حَدَّثَنَاأبُو نُعَيْمٍ حَدَّثَنَازَكَرِيَّاءُ عَنْ عَامِرٍعَنْ أبِى هُرَيْرَةَ رَضِي الله عَنْهُ عَنِ النَّبِيِّ صَلَّى الله عَلَيْهِ وَسَلَّمَ أَنَّهُ كَانَ يَقُوْلُ : الرَّهْنُ يُرْكَبُ بِنَفَقَتِهِ وَيُشْرَبُ بِلَبَنِ الدَّرَّ إِذَاكَانَ مَرْهُوْنًا.</w:t>
      </w:r>
      <w:r w:rsidRPr="00D7015D">
        <w:rPr>
          <w:b/>
          <w:bCs/>
          <w:sz w:val="32"/>
          <w:szCs w:val="32"/>
          <w:rtl/>
        </w:rPr>
        <w:t xml:space="preserve"> رواه البخارى</w:t>
      </w:r>
      <w:r>
        <w:rPr>
          <w:rStyle w:val="FootnoteReference"/>
          <w:rFonts w:eastAsiaTheme="majorEastAsia"/>
          <w:sz w:val="32"/>
          <w:szCs w:val="32"/>
          <w:rtl/>
        </w:rPr>
        <w:footnoteReference w:id="32"/>
      </w:r>
    </w:p>
    <w:p w:rsidR="002111FF" w:rsidRDefault="002111FF" w:rsidP="00F0360B">
      <w:pPr>
        <w:pStyle w:val="NormalWeb"/>
        <w:ind w:left="993"/>
        <w:jc w:val="both"/>
        <w:rPr>
          <w:lang w:val="en-US"/>
        </w:rPr>
      </w:pPr>
      <w:r w:rsidRPr="000E534D">
        <w:t xml:space="preserve">Artinya: </w:t>
      </w:r>
    </w:p>
    <w:p w:rsidR="002111FF" w:rsidRPr="000E534D" w:rsidRDefault="002111FF" w:rsidP="002111FF">
      <w:pPr>
        <w:pStyle w:val="NormalWeb"/>
        <w:ind w:left="1560"/>
        <w:jc w:val="both"/>
      </w:pPr>
      <w:r w:rsidRPr="000E534D">
        <w:rPr>
          <w:iCs/>
        </w:rPr>
        <w:t>Telah diberitakan kepada kami oleh Abu nu’aimin, zakariyya dari ‘Amir, dari Abi Hurairah ra dari Rasulullah SAW bahwasanya beliau bersabda: Ar-Rahn (Gadai) ditunggangi dengan sebab nafkahnya, apabila digadaikan dan susu hewan menyusui diminum dengan sebab nafkah, apabila digadaikan. Dan wajib bagi menungganginya dan meminumnya (untuk) memberi nafkah”</w:t>
      </w:r>
      <w:r w:rsidRPr="000E534D">
        <w:t xml:space="preserve"> (HR</w:t>
      </w:r>
      <w:r w:rsidRPr="000E534D">
        <w:rPr>
          <w:lang w:val="en-US"/>
        </w:rPr>
        <w:t>.</w:t>
      </w:r>
      <w:r w:rsidRPr="000E534D">
        <w:t xml:space="preserve"> Al</w:t>
      </w:r>
      <w:r w:rsidRPr="0042380C">
        <w:t>-</w:t>
      </w:r>
      <w:r w:rsidRPr="000E534D">
        <w:t>Bukhori)</w:t>
      </w:r>
    </w:p>
    <w:p w:rsidR="002111FF" w:rsidRPr="00DF0DC0" w:rsidRDefault="002111FF" w:rsidP="002111FF">
      <w:pPr>
        <w:pStyle w:val="BodyText"/>
        <w:spacing w:line="480" w:lineRule="auto"/>
        <w:ind w:left="993" w:firstLine="567"/>
        <w:jc w:val="lowKashida"/>
        <w:rPr>
          <w:lang w:val="id-ID"/>
        </w:rPr>
      </w:pPr>
      <w:r w:rsidRPr="0042380C">
        <w:rPr>
          <w:bCs/>
          <w:lang w:val="id-ID"/>
        </w:rPr>
        <w:t xml:space="preserve">Pada dasarnya barang gadai tidak boleh diambil manfaatnya, baik oleh pemilik barang maupun oleh penggadai, kecuali apabila mendapat izin dari masing-masing pihak yang bersangkutan. Sebab barang gadaian tidak </w:t>
      </w:r>
      <w:r w:rsidRPr="0042380C">
        <w:rPr>
          <w:bCs/>
          <w:lang w:val="id-ID"/>
        </w:rPr>
        <w:lastRenderedPageBreak/>
        <w:t>bisa di jual, diwakafkan dan sebagainya karena sewaktu-waktu barang tersebut akan diminta pemiliknya, bahkan sebagai pemilik apabila barang gadainya itu mengeluarkan hasil, maka hasil itu menjadi miliknya kecuali bila ada perjanjian,</w:t>
      </w:r>
      <w:r w:rsidRPr="00E56D70">
        <w:rPr>
          <w:rStyle w:val="FootnoteReference"/>
          <w:rFonts w:eastAsiaTheme="majorEastAsia"/>
        </w:rPr>
        <w:footnoteReference w:id="33"/>
      </w:r>
      <w:r w:rsidRPr="0042380C">
        <w:rPr>
          <w:lang w:val="id-ID"/>
        </w:rPr>
        <w:t xml:space="preserve">demikian madzhab Hanabilah. </w:t>
      </w:r>
      <w:r w:rsidRPr="00DF0DC0">
        <w:rPr>
          <w:lang w:val="id-ID"/>
        </w:rPr>
        <w:t>Adapun mayotitas ulama fiqih dari Hanafiyah, Malikiyah dan Syafi’iyah mereka memandang murtahin tidak boleh mengambil manfaat barang gadai.Pemanfaatan hanyalah hak penggadai dengan sabda Rasulullah Shallallahu ‘alaihi wa sallam diatas.</w:t>
      </w:r>
    </w:p>
    <w:p w:rsidR="001C2773" w:rsidRDefault="002111FF" w:rsidP="001C2773">
      <w:pPr>
        <w:pStyle w:val="BodyText"/>
        <w:spacing w:line="480" w:lineRule="auto"/>
        <w:ind w:left="993" w:firstLine="567"/>
        <w:jc w:val="lowKashida"/>
        <w:rPr>
          <w:bCs/>
        </w:rPr>
      </w:pPr>
      <w:r w:rsidRPr="003211F1">
        <w:t>Pemiliknya</w:t>
      </w:r>
      <w:r>
        <w:t xml:space="preserve"> memiliki hak kepemilikan, dan </w:t>
      </w:r>
      <w:r w:rsidRPr="008B4B76">
        <w:rPr>
          <w:i/>
          <w:iCs/>
          <w:lang w:val="en-US"/>
        </w:rPr>
        <w:t>m</w:t>
      </w:r>
      <w:r w:rsidRPr="008B4B76">
        <w:rPr>
          <w:i/>
          <w:iCs/>
        </w:rPr>
        <w:t>urtahin</w:t>
      </w:r>
      <w:r w:rsidRPr="003211F1">
        <w:t xml:space="preserve"> (yang mem</w:t>
      </w:r>
      <w:r>
        <w:t>berikan hutang)</w:t>
      </w:r>
      <w:r>
        <w:rPr>
          <w:lang w:val="en-US"/>
        </w:rPr>
        <w:t xml:space="preserve"> hanyamemiliki</w:t>
      </w:r>
      <w:r w:rsidRPr="003211F1">
        <w:t xml:space="preserve"> hak jaminan. Bila barang gadai tersebut ditangannya, lalu tidak d</w:t>
      </w:r>
      <w:r w:rsidR="00825D23">
        <w:t xml:space="preserve">inaiki dan tidak diperah </w:t>
      </w:r>
      <w:r w:rsidRPr="003211F1">
        <w:t>tentu kemanfaatannya akan hilang secara sia-sia. Sehingga tuntutan keadilan, analogi (qiyas) dan kemaslahatan penggadai, p</w:t>
      </w:r>
      <w:r>
        <w:t>emegang barang gadaidan hewan te</w:t>
      </w:r>
      <w:r w:rsidRPr="0042380C">
        <w:t>rsebut</w:t>
      </w:r>
      <w:r w:rsidRPr="003211F1">
        <w:t xml:space="preserve"> iala</w:t>
      </w:r>
      <w:r>
        <w:t xml:space="preserve">h </w:t>
      </w:r>
      <w:r w:rsidRPr="0042380C">
        <w:t>m</w:t>
      </w:r>
      <w:r w:rsidRPr="003211F1">
        <w:t>urtahin mengambil manfaat mengendarai dan memeras susu</w:t>
      </w:r>
      <w:r>
        <w:t xml:space="preserve">nya, dan menggantikannya denganmenafkahi.Bila </w:t>
      </w:r>
      <w:r>
        <w:rPr>
          <w:lang w:val="en-US"/>
        </w:rPr>
        <w:t>m</w:t>
      </w:r>
      <w:r w:rsidRPr="003211F1">
        <w:t>urtahin menyempurnakan pemanfaatannya dan menggantinya dengan nafkah, maka dalam hal ini terdapat kompromi dua kemaslahatan dan dua hak.</w:t>
      </w:r>
      <w:r>
        <w:rPr>
          <w:bCs/>
        </w:rPr>
        <w:t>Namun, b</w:t>
      </w:r>
      <w:r w:rsidRPr="002C2BBC">
        <w:rPr>
          <w:bCs/>
        </w:rPr>
        <w:t xml:space="preserve">erdasarkan ketentuan hukum gadai, maka Islam tidak membenarkan adat-istiadat dalam suatu masyarakat yang membolehkan </w:t>
      </w:r>
      <w:r w:rsidRPr="002C2BBC">
        <w:rPr>
          <w:bCs/>
        </w:rPr>
        <w:lastRenderedPageBreak/>
        <w:t>penggadai menanami tanah gadai dan memungut seluruh hasilnya, se</w:t>
      </w:r>
      <w:r>
        <w:rPr>
          <w:bCs/>
        </w:rPr>
        <w:t>bab ini mengandung unsur eksplo</w:t>
      </w:r>
      <w:r>
        <w:rPr>
          <w:bCs/>
          <w:lang w:val="en-US"/>
        </w:rPr>
        <w:t>i</w:t>
      </w:r>
      <w:r w:rsidRPr="002C2BBC">
        <w:rPr>
          <w:bCs/>
        </w:rPr>
        <w:t>tasi yang merugikan pemilik barang gadai.</w:t>
      </w:r>
    </w:p>
    <w:p w:rsidR="001C2773" w:rsidRPr="001C2773" w:rsidRDefault="002111FF" w:rsidP="00404D44">
      <w:pPr>
        <w:pStyle w:val="BodyText"/>
        <w:spacing w:line="480" w:lineRule="auto"/>
        <w:ind w:left="993" w:firstLine="567"/>
        <w:jc w:val="lowKashida"/>
        <w:rPr>
          <w:bCs/>
        </w:rPr>
      </w:pPr>
      <w:r w:rsidRPr="002C2BBC">
        <w:rPr>
          <w:bCs/>
        </w:rPr>
        <w:t xml:space="preserve">Menurut Mahmud Syaltut, apabila kita menghadapi dua alternatif, yaitu antara utang dengan tanggungan barang berupa tanah yang seluruh hasilnya diambil oleh penggadai dengan utang pakai bunga yang relatif ringan sesuai dengan ketentuan peraturan </w:t>
      </w:r>
      <w:r>
        <w:rPr>
          <w:bCs/>
        </w:rPr>
        <w:t>perundang-undangan yang berlaku,</w:t>
      </w:r>
      <w:r w:rsidRPr="002C2BBC">
        <w:rPr>
          <w:bCs/>
        </w:rPr>
        <w:t xml:space="preserve"> maka kita harus memil</w:t>
      </w:r>
      <w:r>
        <w:rPr>
          <w:bCs/>
        </w:rPr>
        <w:t>ih utang dengan bunga, karena re</w:t>
      </w:r>
      <w:r w:rsidRPr="002C2BBC">
        <w:rPr>
          <w:bCs/>
        </w:rPr>
        <w:t>sikonya lebih ringan dan bermanfaat bagi pemiliknya.Kebanyakan ulama tidak membolehkan penggadai memanfaatkan barang gadai, sekalipun pemiliknya mengizinkannya, sebab termasuk riba yang dilarang oleh Isl</w:t>
      </w:r>
      <w:r>
        <w:rPr>
          <w:bCs/>
        </w:rPr>
        <w:t xml:space="preserve">am </w:t>
      </w:r>
    </w:p>
    <w:p w:rsidR="001C2773" w:rsidRDefault="002111FF" w:rsidP="001C2773">
      <w:pPr>
        <w:pStyle w:val="BodyText"/>
        <w:numPr>
          <w:ilvl w:val="0"/>
          <w:numId w:val="20"/>
        </w:numPr>
        <w:spacing w:line="480" w:lineRule="auto"/>
        <w:ind w:left="993"/>
        <w:jc w:val="lowKashida"/>
        <w:rPr>
          <w:iCs/>
        </w:rPr>
      </w:pPr>
      <w:r w:rsidRPr="00C151CF">
        <w:rPr>
          <w:iCs/>
        </w:rPr>
        <w:t>Pertumbuhan Barang Gadai</w:t>
      </w:r>
    </w:p>
    <w:p w:rsidR="001C2773" w:rsidRPr="00610B0B" w:rsidRDefault="002111FF" w:rsidP="00610B0B">
      <w:pPr>
        <w:pStyle w:val="BodyText"/>
        <w:spacing w:line="480" w:lineRule="auto"/>
        <w:ind w:left="993" w:firstLine="567"/>
        <w:jc w:val="lowKashida"/>
        <w:rPr>
          <w:lang w:val="en-US"/>
        </w:rPr>
      </w:pPr>
      <w:r w:rsidRPr="003211F1">
        <w:t>Pertumbuhan atau pertambahan barang gadai setelah digadaikan adakalanya bergabung dan adakalanya terpisah. Bila tergabung seperti, (bertambah) gemuk, maka ia masuk dalam barang gadai dengan kesepakatan ulama. Sedangkan jika terpisah, maka dalam hal ini terjadi perbedaan pendapat di kalangan ulama. Imam Abu Hanifah, Imam Ahmad dan yang menyepakatinya memandang pertambahan atau pertumbuhan barang gadai yang terjadi setelah barang gadai ditangan Murtahin, maka ikut kepada barang gadai tersebut. Sedangkan Imam Syafi’i dan Ibnu Hazm dan yang menyepa</w:t>
      </w:r>
      <w:r w:rsidRPr="00407CCE">
        <w:t>ka</w:t>
      </w:r>
      <w:r w:rsidRPr="003211F1">
        <w:t xml:space="preserve">tinya </w:t>
      </w:r>
      <w:r w:rsidRPr="00407CCE">
        <w:t xml:space="preserve">dengan </w:t>
      </w:r>
      <w:r w:rsidRPr="003211F1">
        <w:t xml:space="preserve">memandang, pertambahan atau pertumbuhan bukan ikut barang gadai, tetapi menjadi milik orang yang menggadaikannya. Hanya saja Ibnu Hazm berbeda dengan Syafi’i </w:t>
      </w:r>
      <w:r w:rsidRPr="003211F1">
        <w:lastRenderedPageBreak/>
        <w:t>menyangkut barang gadai yang berupa kendaraan dan hewan menyusui. Ibnu Hazm berpendapat, dalam kendaraan dan hewan yang menyusui, (pertambahan dan pertumbuhann</w:t>
      </w:r>
      <w:r>
        <w:t>ya) milik yang menafkahinya</w:t>
      </w:r>
      <w:r w:rsidRPr="001C2773">
        <w:rPr>
          <w:lang w:val="en-US"/>
        </w:rPr>
        <w:t>.</w:t>
      </w:r>
      <w:r>
        <w:rPr>
          <w:rStyle w:val="FootnoteReference"/>
          <w:rFonts w:eastAsiaTheme="majorEastAsia"/>
          <w:lang w:val="en-US"/>
        </w:rPr>
        <w:footnoteReference w:id="34"/>
      </w:r>
    </w:p>
    <w:p w:rsidR="002111FF" w:rsidRPr="00C151CF" w:rsidRDefault="002111FF" w:rsidP="00404D44">
      <w:pPr>
        <w:pStyle w:val="NormalWeb"/>
        <w:numPr>
          <w:ilvl w:val="0"/>
          <w:numId w:val="20"/>
        </w:numPr>
        <w:ind w:left="990" w:hanging="270"/>
        <w:jc w:val="both"/>
        <w:rPr>
          <w:iCs/>
        </w:rPr>
      </w:pPr>
      <w:r w:rsidRPr="00C151CF">
        <w:rPr>
          <w:iCs/>
        </w:rPr>
        <w:t xml:space="preserve">Perpindahan Kepemilikan </w:t>
      </w:r>
      <w:r w:rsidRPr="00C151CF">
        <w:rPr>
          <w:iCs/>
          <w:lang w:val="en-US"/>
        </w:rPr>
        <w:t>d</w:t>
      </w:r>
      <w:r w:rsidRPr="00C151CF">
        <w:rPr>
          <w:iCs/>
        </w:rPr>
        <w:t xml:space="preserve">an Pelunasan Hutang dengan Barang </w:t>
      </w:r>
      <w:r w:rsidRPr="00C151CF">
        <w:rPr>
          <w:iCs/>
          <w:lang w:val="en-US"/>
        </w:rPr>
        <w:t>Gad</w:t>
      </w:r>
      <w:r w:rsidRPr="00C151CF">
        <w:rPr>
          <w:iCs/>
        </w:rPr>
        <w:t>ai</w:t>
      </w:r>
      <w:r w:rsidRPr="00C151CF">
        <w:rPr>
          <w:iCs/>
          <w:lang w:val="en-US"/>
        </w:rPr>
        <w:tab/>
      </w:r>
    </w:p>
    <w:p w:rsidR="002111FF" w:rsidRDefault="002111FF" w:rsidP="002111FF">
      <w:pPr>
        <w:pStyle w:val="NormalWeb"/>
        <w:spacing w:line="480" w:lineRule="auto"/>
        <w:ind w:left="993" w:firstLine="567"/>
        <w:jc w:val="both"/>
        <w:rPr>
          <w:lang w:val="en-US"/>
        </w:rPr>
      </w:pPr>
      <w:r w:rsidRPr="003211F1">
        <w:t>Barang gadai tidak b</w:t>
      </w:r>
      <w:r>
        <w:t xml:space="preserve">erpindah kepemilikannya kepada </w:t>
      </w:r>
      <w:r w:rsidRPr="006C50CD">
        <w:t>m</w:t>
      </w:r>
      <w:r w:rsidRPr="003211F1">
        <w:t>urtahin apabila telah selesai masa perjanjiannya, kecuali dengan izin</w:t>
      </w:r>
      <w:r>
        <w:t xml:space="preserve"> orang yang menggadaikannya</w:t>
      </w:r>
      <w:r w:rsidRPr="003211F1">
        <w:t>dan rahin tidak mampu melunasinya</w:t>
      </w:r>
      <w:r w:rsidRPr="00407CCE">
        <w:t xml:space="preserve">. </w:t>
      </w:r>
      <w:r w:rsidRPr="00DF0DC0">
        <w:t xml:space="preserve">Jika rahin mengembalikan baru sebagian hutangnya maka ia tidak boleh mengambil barang yang digadaikan sebelum </w:t>
      </w:r>
      <w:r w:rsidR="00F447E5" w:rsidRPr="00DF0DC0">
        <w:t xml:space="preserve"> </w:t>
      </w:r>
      <w:r w:rsidRPr="00DF0DC0">
        <w:t>melunasi semua utangnya.</w:t>
      </w:r>
      <w:r w:rsidRPr="003211F1">
        <w:t>Pada zaman jahiliyah dahulu apabila telah jatuh tempo pembayaran hutang dan orang yang menggadaikan belum melunasi hutangnya kepada pihak yang berpiutang, maka pihak yang berpiutang menyita barang gadai tersebut secara langsung tanpa izin orang yang menggadaikannya. Lalu Islam membatalkan cara yang dzalim ini dan menjelaskan bahwa barang gadai tersebut adalah amanat pemiliknya ditangan pihak yang berpiutang, tidak boleh memaksa orang yang menggadaikannya menjualnya kecuali dalam keadaan tidak mampu melunasi hutangnya tesebut. Bila tidak mampu melunasi saat jatuh tempo, maka barang gadai tersebut dijual untuk membayar</w:t>
      </w:r>
      <w:r>
        <w:t xml:space="preserve"> pelunasan hutang tersebut. Apa</w:t>
      </w:r>
      <w:r w:rsidRPr="003211F1">
        <w:t xml:space="preserve">bila ternyata ada sisanya maka sisa tersebut menjadi hak pemilik barang gadai tersebut (orang yang </w:t>
      </w:r>
      <w:r w:rsidRPr="003211F1">
        <w:lastRenderedPageBreak/>
        <w:t>menggadaikan barang tersebut). Sebaliknya, bila harga barang tersebut belum dapat melunasi hutangnya, maka orang yang menggadaikannya tersebut masih menanggung sisa hutangnya.</w:t>
      </w:r>
      <w:r w:rsidRPr="003211F1">
        <w:rPr>
          <w:rStyle w:val="FootnoteReference"/>
          <w:rFonts w:eastAsiaTheme="majorEastAsia"/>
        </w:rPr>
        <w:footnoteReference w:id="35"/>
      </w:r>
    </w:p>
    <w:p w:rsidR="002111FF" w:rsidRDefault="002111FF" w:rsidP="002111FF">
      <w:pPr>
        <w:pStyle w:val="NormalWeb"/>
        <w:spacing w:line="480" w:lineRule="auto"/>
        <w:ind w:left="993" w:firstLine="567"/>
        <w:jc w:val="both"/>
      </w:pPr>
      <w:r>
        <w:rPr>
          <w:lang w:val="en-US"/>
        </w:rPr>
        <w:t>Melalui kajian diatas, penulis berpendapat bahwa; barang gadai tetap menjadi milik orang yang menggadaikannya.Namun apabila telah berakhir masa perjanjiannya atau jatuh tempo, maka penggadai harus segera menyelesaikan hutangnya karena telah barakhir masa pinjamannya dengan melunasi hutangnya.Bila rahin dapat melunasi seluruh hutangnya maka barang gadai tidak perlu dijual atau memindahkan kepemilikan kepada murtahin maka barang gadai harus dilepaskan oleh murtahin.</w:t>
      </w:r>
    </w:p>
    <w:p w:rsidR="002111FF" w:rsidRDefault="002111FF" w:rsidP="002111FF">
      <w:pPr>
        <w:pStyle w:val="NormalWeb"/>
        <w:spacing w:line="480" w:lineRule="auto"/>
        <w:ind w:left="993" w:firstLine="567"/>
        <w:jc w:val="both"/>
        <w:rPr>
          <w:lang w:val="en-US"/>
        </w:rPr>
      </w:pPr>
      <w:r w:rsidRPr="004911FD">
        <w:t xml:space="preserve">Namun, apabila </w:t>
      </w:r>
      <w:r w:rsidRPr="004911FD">
        <w:rPr>
          <w:i/>
          <w:iCs/>
        </w:rPr>
        <w:t>rahin</w:t>
      </w:r>
      <w:r w:rsidRPr="004911FD">
        <w:t xml:space="preserve"> tidak mampu melunasi sebagian atau seluruh hutangnya maka wajib bagi rahin untuk menjual barang gadainya atau wakilnya dengan melalui izin murtahin lalu dalam pembayarannya didahulukan murtahin sebagai pemilik piutang kemudian sisanya kembali pada rahin itu sendiri. </w:t>
      </w:r>
      <w:r>
        <w:rPr>
          <w:lang w:val="en-US"/>
        </w:rPr>
        <w:t>Apabila rahin enggan menjual barang gadainya maka pemerintah berhak untuk memaksa bahkan menjual barang gadai rahin tersebut dan melunasi hutang rahin dari hasil penjualan barang gadai tersebut.</w:t>
      </w:r>
    </w:p>
    <w:p w:rsidR="002111FF" w:rsidRDefault="002111FF" w:rsidP="002111FF">
      <w:pPr>
        <w:pStyle w:val="NormalWeb"/>
        <w:spacing w:line="480" w:lineRule="auto"/>
        <w:ind w:left="993" w:firstLine="567"/>
        <w:jc w:val="both"/>
        <w:rPr>
          <w:lang w:val="en-US"/>
        </w:rPr>
      </w:pPr>
      <w:r>
        <w:rPr>
          <w:lang w:val="en-US"/>
        </w:rPr>
        <w:lastRenderedPageBreak/>
        <w:t>Demikian pula pendapat Syafi’iyah dan Hambaliyah</w:t>
      </w:r>
      <w:r w:rsidR="00F447E5">
        <w:rPr>
          <w:lang w:val="en-US"/>
        </w:rPr>
        <w:t xml:space="preserve"> </w:t>
      </w:r>
      <w:r>
        <w:rPr>
          <w:lang w:val="en-US"/>
        </w:rPr>
        <w:t xml:space="preserve"> selain memaksa untuk membayar atau menjual barang gadainya maka rahin juga dapat diberi sanksi penjara sedangkan Malikiyah memandang bahwa pemerintah boleh menjual barang gadainya tanpa memenjarakannya dan melunasi hutang tersebut dari hasil penjualannya.Sedangkan Hanafiyah berpendapat bahwa; murtahin boleh menagih pelunasan hutang kepada penggadai dan meminta pemerintah untuk memenjarakannya bila rahin tidak mau melunasi hutangnya, pemerintah tidak boleh menjual barang gadainya namun memenjarakannya saja hingga rahin mau melunasi atau menjual barang gadainya dalam rangka menolak kedzaliman.</w:t>
      </w:r>
      <w:r>
        <w:rPr>
          <w:rStyle w:val="FootnoteReference"/>
          <w:rFonts w:eastAsiaTheme="majorEastAsia"/>
          <w:lang w:val="en-US"/>
        </w:rPr>
        <w:footnoteReference w:id="36"/>
      </w:r>
    </w:p>
    <w:p w:rsidR="002111FF" w:rsidRPr="00380CF9" w:rsidRDefault="002111FF" w:rsidP="002111FF">
      <w:pPr>
        <w:ind w:left="720"/>
        <w:rPr>
          <w:szCs w:val="24"/>
        </w:rPr>
      </w:pPr>
    </w:p>
    <w:p w:rsidR="002111FF" w:rsidRDefault="002111FF" w:rsidP="002111FF">
      <w:pPr>
        <w:pStyle w:val="NormalWeb"/>
        <w:spacing w:line="480" w:lineRule="auto"/>
        <w:ind w:left="993" w:firstLine="567"/>
        <w:jc w:val="both"/>
        <w:rPr>
          <w:lang w:val="en-US"/>
        </w:rPr>
      </w:pPr>
    </w:p>
    <w:p w:rsidR="002111FF" w:rsidRDefault="002111FF" w:rsidP="002111FF">
      <w:pPr>
        <w:spacing w:after="120" w:line="480" w:lineRule="auto"/>
        <w:rPr>
          <w:rFonts w:ascii="Times New Roman" w:eastAsia="Times New Roman" w:hAnsi="Times New Roman" w:cs="Times New Roman"/>
          <w:sz w:val="24"/>
          <w:szCs w:val="24"/>
          <w:lang w:eastAsia="id-ID"/>
        </w:rPr>
      </w:pPr>
    </w:p>
    <w:p w:rsidR="002111FF" w:rsidRDefault="002111FF" w:rsidP="002111FF">
      <w:pPr>
        <w:spacing w:after="120" w:line="480" w:lineRule="auto"/>
        <w:rPr>
          <w:rFonts w:ascii="Times New Roman" w:eastAsia="Times New Roman" w:hAnsi="Times New Roman" w:cs="Times New Roman"/>
          <w:sz w:val="24"/>
          <w:szCs w:val="24"/>
          <w:lang w:eastAsia="id-ID"/>
        </w:rPr>
      </w:pPr>
    </w:p>
    <w:p w:rsidR="002111FF" w:rsidRDefault="002111FF" w:rsidP="002111FF">
      <w:pPr>
        <w:spacing w:after="120" w:line="480" w:lineRule="auto"/>
        <w:rPr>
          <w:rFonts w:ascii="Times New Roman" w:eastAsia="Times New Roman" w:hAnsi="Times New Roman" w:cs="Times New Roman"/>
          <w:sz w:val="24"/>
          <w:szCs w:val="24"/>
          <w:lang w:eastAsia="id-ID"/>
        </w:rPr>
      </w:pPr>
    </w:p>
    <w:p w:rsidR="000E534D" w:rsidRPr="002111FF" w:rsidRDefault="000E534D" w:rsidP="002111FF"/>
    <w:sectPr w:rsidR="000E534D" w:rsidRPr="002111FF" w:rsidSect="004E4C5D">
      <w:headerReference w:type="default" r:id="rId8"/>
      <w:footerReference w:type="default" r:id="rId9"/>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17" w:rsidRDefault="00701917" w:rsidP="007334C9">
      <w:pPr>
        <w:spacing w:line="240" w:lineRule="auto"/>
      </w:pPr>
      <w:r>
        <w:separator/>
      </w:r>
    </w:p>
  </w:endnote>
  <w:endnote w:type="continuationSeparator" w:id="1">
    <w:p w:rsidR="00701917" w:rsidRDefault="00701917" w:rsidP="007334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02" w:rsidRDefault="00AB1302">
    <w:pPr>
      <w:pStyle w:val="Footer"/>
      <w:jc w:val="right"/>
    </w:pPr>
  </w:p>
  <w:p w:rsidR="00AB1302" w:rsidRDefault="00AB1302" w:rsidP="00E748C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17" w:rsidRDefault="00701917" w:rsidP="007334C9">
      <w:pPr>
        <w:spacing w:line="240" w:lineRule="auto"/>
      </w:pPr>
      <w:r>
        <w:separator/>
      </w:r>
    </w:p>
  </w:footnote>
  <w:footnote w:type="continuationSeparator" w:id="1">
    <w:p w:rsidR="00701917" w:rsidRDefault="00701917" w:rsidP="007334C9">
      <w:pPr>
        <w:spacing w:line="240" w:lineRule="auto"/>
      </w:pPr>
      <w:r>
        <w:continuationSeparator/>
      </w:r>
    </w:p>
  </w:footnote>
  <w:footnote w:id="2">
    <w:p w:rsidR="002111FF" w:rsidRPr="007F67BC" w:rsidRDefault="002111FF" w:rsidP="007F67BC">
      <w:pPr>
        <w:pStyle w:val="FootnoteText"/>
        <w:ind w:firstLine="720"/>
        <w:jc w:val="both"/>
        <w:rPr>
          <w:rFonts w:ascii="Times New Roman" w:hAnsi="Times New Roman" w:cs="Times New Roman"/>
          <w:lang w:val="id-ID"/>
        </w:rPr>
      </w:pP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Ulfa </w:t>
      </w:r>
      <w:r w:rsidRPr="007F67BC">
        <w:rPr>
          <w:rFonts w:ascii="Times New Roman" w:hAnsi="Times New Roman" w:cs="Times New Roman"/>
        </w:rPr>
        <w:t>Siswariyanti</w:t>
      </w:r>
      <w:r w:rsidRPr="007F67BC">
        <w:rPr>
          <w:rFonts w:ascii="Times New Roman" w:hAnsi="Times New Roman" w:cs="Times New Roman"/>
          <w:lang w:val="id-ID"/>
        </w:rPr>
        <w:t xml:space="preserve">, </w:t>
      </w:r>
      <w:r w:rsidRPr="007F67BC">
        <w:rPr>
          <w:rFonts w:ascii="Times New Roman" w:hAnsi="Times New Roman" w:cs="Times New Roman"/>
          <w:i/>
        </w:rPr>
        <w:t>Sistem Gadai Tanah Pertanian dalam Tinjauan Hukum Islam</w:t>
      </w:r>
      <w:r w:rsidRPr="007F67BC">
        <w:rPr>
          <w:rFonts w:ascii="Times New Roman" w:hAnsi="Times New Roman" w:cs="Times New Roman"/>
        </w:rPr>
        <w:t>,Skripsi Sarjana Jurusan Syari’ah</w:t>
      </w:r>
      <w:r w:rsidRPr="007F67BC">
        <w:rPr>
          <w:rFonts w:ascii="Times New Roman" w:hAnsi="Times New Roman" w:cs="Times New Roman"/>
          <w:lang w:val="id-ID"/>
        </w:rPr>
        <w:t xml:space="preserve"> Prodi Mu’amalah, (</w:t>
      </w:r>
      <w:r w:rsidRPr="007F67BC">
        <w:rPr>
          <w:rFonts w:ascii="Times New Roman" w:hAnsi="Times New Roman" w:cs="Times New Roman"/>
        </w:rPr>
        <w:t xml:space="preserve"> STAIN Sultan Qaimuddin Kendari, 2009</w:t>
      </w:r>
      <w:r w:rsidRPr="007F67BC">
        <w:rPr>
          <w:rFonts w:ascii="Times New Roman" w:hAnsi="Times New Roman" w:cs="Times New Roman"/>
          <w:lang w:val="id-ID"/>
        </w:rPr>
        <w:t>)</w:t>
      </w:r>
    </w:p>
  </w:footnote>
  <w:footnote w:id="3">
    <w:p w:rsidR="002111FF" w:rsidRPr="007F67BC" w:rsidRDefault="002111FF" w:rsidP="007F67BC">
      <w:pPr>
        <w:pStyle w:val="FootnoteText"/>
        <w:ind w:firstLine="720"/>
        <w:jc w:val="both"/>
        <w:rPr>
          <w:rFonts w:ascii="Times New Roman" w:hAnsi="Times New Roman" w:cs="Times New Roman"/>
          <w:lang w:val="id-ID"/>
        </w:rPr>
      </w:pP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Sadria. S., </w:t>
      </w:r>
      <w:r w:rsidRPr="007F67BC">
        <w:rPr>
          <w:rFonts w:ascii="Times New Roman" w:eastAsia="Times New Roman" w:hAnsi="Times New Roman" w:cs="Times New Roman"/>
          <w:i/>
          <w:lang w:val="id-ID" w:eastAsia="id-ID"/>
        </w:rPr>
        <w:t>Sistem Bagi Hasil Dalam Penggarapan Sawah pada Masyarakat Muslim Ditinjau Dalam Hukum Islam (Studi kasus di Kelurahan Palangga Kecamatan Konawe Selatan),</w:t>
      </w:r>
      <w:r w:rsidRPr="007F67BC">
        <w:rPr>
          <w:rFonts w:ascii="Times New Roman" w:eastAsia="Times New Roman" w:hAnsi="Times New Roman" w:cs="Times New Roman"/>
          <w:lang w:val="id-ID" w:eastAsia="id-ID"/>
        </w:rPr>
        <w:t xml:space="preserve"> Skripsi Sarjana Jurusan Syari’ah Prodi Mu’amalah, (STAIN Sultan Qaimuddin Kendari, 2012)</w:t>
      </w:r>
    </w:p>
  </w:footnote>
  <w:footnote w:id="4">
    <w:p w:rsidR="002111FF" w:rsidRPr="007F67BC" w:rsidRDefault="002111FF" w:rsidP="007F67BC">
      <w:pPr>
        <w:pStyle w:val="FootnoteText"/>
        <w:ind w:firstLine="720"/>
        <w:jc w:val="both"/>
        <w:rPr>
          <w:rFonts w:ascii="Times New Roman" w:hAnsi="Times New Roman" w:cs="Times New Roman"/>
          <w:lang w:val="id-ID"/>
        </w:rPr>
      </w:pP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Susanto, </w:t>
      </w:r>
      <w:r w:rsidRPr="007F67BC">
        <w:rPr>
          <w:rFonts w:ascii="Times New Roman" w:hAnsi="Times New Roman" w:cs="Times New Roman"/>
          <w:i/>
          <w:lang w:val="id-ID"/>
        </w:rPr>
        <w:t xml:space="preserve">Tinjauan Hukum Islam Terhadap Tradisi Gadai Tanah (Studi Kasus di Kelurahan Baruga),  </w:t>
      </w:r>
      <w:r w:rsidRPr="007F67BC">
        <w:rPr>
          <w:rFonts w:ascii="Times New Roman" w:hAnsi="Times New Roman" w:cs="Times New Roman"/>
          <w:lang w:val="id-ID"/>
        </w:rPr>
        <w:t>Skripsi Sarjana Syari’ah Prodi Mu’amalah, (STAIN Sultan Qaimuddin Kendari, 2010)</w:t>
      </w:r>
    </w:p>
  </w:footnote>
  <w:footnote w:id="5">
    <w:p w:rsidR="002111FF" w:rsidRPr="007F67BC" w:rsidRDefault="002111FF" w:rsidP="007F67BC">
      <w:pPr>
        <w:pStyle w:val="NoSpacing"/>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Sayid Sabiq, </w:t>
      </w:r>
      <w:r w:rsidRPr="007F67BC">
        <w:rPr>
          <w:rFonts w:ascii="Times New Roman" w:hAnsi="Times New Roman" w:cs="Times New Roman"/>
          <w:i/>
          <w:iCs/>
          <w:sz w:val="20"/>
          <w:szCs w:val="20"/>
        </w:rPr>
        <w:t>Fiqh As-Sunnah Jilid II</w:t>
      </w:r>
      <w:r w:rsidR="00D831D3">
        <w:rPr>
          <w:rFonts w:ascii="Times New Roman" w:hAnsi="Times New Roman" w:cs="Times New Roman"/>
          <w:i/>
          <w:iCs/>
          <w:sz w:val="20"/>
          <w:szCs w:val="20"/>
        </w:rPr>
        <w:t xml:space="preserve">I </w:t>
      </w:r>
      <w:r w:rsidRPr="007F67BC">
        <w:rPr>
          <w:rFonts w:ascii="Times New Roman" w:hAnsi="Times New Roman" w:cs="Times New Roman"/>
          <w:sz w:val="20"/>
          <w:szCs w:val="20"/>
        </w:rPr>
        <w:t xml:space="preserve">(Kairo Mesir: Dar al-Fath, 2000), h. 131. </w:t>
      </w:r>
    </w:p>
  </w:footnote>
  <w:footnote w:id="6">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lang w:val="id-ID"/>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Abdul Azis Dahlan et all, </w:t>
      </w:r>
      <w:r w:rsidRPr="007F67BC">
        <w:rPr>
          <w:rFonts w:ascii="Times New Roman" w:hAnsi="Times New Roman" w:cs="Times New Roman"/>
          <w:i/>
        </w:rPr>
        <w:t>Ensiklopei Hukum Islam Jilid II</w:t>
      </w:r>
      <w:r w:rsidRPr="007F67BC">
        <w:rPr>
          <w:rFonts w:ascii="Times New Roman" w:hAnsi="Times New Roman" w:cs="Times New Roman"/>
        </w:rPr>
        <w:t xml:space="preserve"> (Jakarta: Ichtiar Baru Van Hoeve, 2006), h. 383.</w:t>
      </w:r>
    </w:p>
  </w:footnote>
  <w:footnote w:id="7">
    <w:p w:rsidR="002111FF" w:rsidRPr="007F67BC" w:rsidRDefault="002111FF" w:rsidP="007F67BC">
      <w:pPr>
        <w:pStyle w:val="NoSpacing"/>
        <w:ind w:firstLine="720"/>
        <w:jc w:val="both"/>
        <w:rPr>
          <w:rFonts w:ascii="Times New Roman" w:hAnsi="Times New Roman" w:cs="Times New Roman"/>
          <w:sz w:val="20"/>
          <w:szCs w:val="20"/>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Wahbah Zuhaili, </w:t>
      </w:r>
      <w:r w:rsidRPr="007F67BC">
        <w:rPr>
          <w:rFonts w:ascii="Times New Roman" w:hAnsi="Times New Roman" w:cs="Times New Roman"/>
          <w:i/>
          <w:iCs/>
          <w:sz w:val="20"/>
          <w:szCs w:val="20"/>
        </w:rPr>
        <w:t>Fiqh Al-Islam Wa Adilatuhu</w:t>
      </w:r>
      <w:r w:rsidRPr="007F67BC">
        <w:rPr>
          <w:rFonts w:ascii="Times New Roman" w:hAnsi="Times New Roman" w:cs="Times New Roman"/>
          <w:sz w:val="20"/>
          <w:szCs w:val="20"/>
        </w:rPr>
        <w:t xml:space="preserve"> (Damaskus Suriah: Dar Al-fikr, 2002), h. 4207.</w:t>
      </w:r>
    </w:p>
  </w:footnote>
  <w:footnote w:id="8">
    <w:p w:rsidR="002111FF" w:rsidRPr="007F67BC" w:rsidRDefault="002111FF" w:rsidP="007F67BC">
      <w:pPr>
        <w:pStyle w:val="NoSpacing"/>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M. Ali Hasan, </w:t>
      </w:r>
      <w:r w:rsidRPr="007F67BC">
        <w:rPr>
          <w:rFonts w:ascii="Times New Roman" w:hAnsi="Times New Roman" w:cs="Times New Roman"/>
          <w:i/>
          <w:iCs/>
          <w:sz w:val="20"/>
          <w:szCs w:val="20"/>
        </w:rPr>
        <w:t xml:space="preserve">Berbagai Macam Transaksi dalam Islam Fiqh Muamalat </w:t>
      </w:r>
      <w:r w:rsidRPr="007F67BC">
        <w:rPr>
          <w:rFonts w:ascii="Times New Roman" w:hAnsi="Times New Roman" w:cs="Times New Roman"/>
          <w:iCs/>
          <w:sz w:val="20"/>
          <w:szCs w:val="20"/>
        </w:rPr>
        <w:t>(</w:t>
      </w:r>
      <w:r w:rsidRPr="007F67BC">
        <w:rPr>
          <w:rFonts w:ascii="Times New Roman" w:hAnsi="Times New Roman" w:cs="Times New Roman"/>
          <w:sz w:val="20"/>
          <w:szCs w:val="20"/>
        </w:rPr>
        <w:t>Jakarta: PT Raja Grafindo Persada, 2003), h. 253.</w:t>
      </w:r>
    </w:p>
  </w:footnote>
  <w:footnote w:id="9">
    <w:p w:rsidR="002111FF" w:rsidRPr="007F67BC" w:rsidRDefault="002111FF" w:rsidP="007F67BC">
      <w:pPr>
        <w:pStyle w:val="NoSpacing"/>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Masjfuk Zuhdi, </w:t>
      </w:r>
      <w:r w:rsidRPr="007F67BC">
        <w:rPr>
          <w:rFonts w:ascii="Times New Roman" w:hAnsi="Times New Roman" w:cs="Times New Roman"/>
          <w:i/>
          <w:iCs/>
          <w:sz w:val="20"/>
          <w:szCs w:val="20"/>
        </w:rPr>
        <w:t>Masail Fiqhiyah</w:t>
      </w:r>
      <w:r w:rsidRPr="007F67BC">
        <w:rPr>
          <w:rFonts w:ascii="Times New Roman" w:hAnsi="Times New Roman" w:cs="Times New Roman"/>
          <w:sz w:val="20"/>
          <w:szCs w:val="20"/>
        </w:rPr>
        <w:t xml:space="preserve"> (Jakarta: PT Gunung Agung, 1997), h. 123.</w:t>
      </w:r>
    </w:p>
  </w:footnote>
  <w:footnote w:id="10">
    <w:p w:rsidR="002111FF" w:rsidRPr="007F67BC" w:rsidRDefault="002111FF" w:rsidP="007F67BC">
      <w:pPr>
        <w:pStyle w:val="NoSpacing"/>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S.A Hakim, </w:t>
      </w:r>
      <w:r w:rsidRPr="007F67BC">
        <w:rPr>
          <w:rFonts w:ascii="Times New Roman" w:hAnsi="Times New Roman" w:cs="Times New Roman"/>
          <w:i/>
          <w:sz w:val="20"/>
          <w:szCs w:val="20"/>
        </w:rPr>
        <w:t>Jual Lepas, Jual Gadai dan Jual Tahunan</w:t>
      </w:r>
      <w:r w:rsidRPr="007F67BC">
        <w:rPr>
          <w:rFonts w:ascii="Times New Roman" w:hAnsi="Times New Roman" w:cs="Times New Roman"/>
          <w:sz w:val="20"/>
          <w:szCs w:val="20"/>
        </w:rPr>
        <w:t xml:space="preserve"> (Jakarta: Bulan Bintang, 1965), h.130.</w:t>
      </w:r>
    </w:p>
  </w:footnote>
  <w:footnote w:id="11">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Sayyid Sabiq</w:t>
      </w:r>
      <w:r w:rsidRPr="007F67BC">
        <w:rPr>
          <w:rFonts w:ascii="Times New Roman" w:hAnsi="Times New Roman" w:cs="Times New Roman"/>
          <w:i/>
        </w:rPr>
        <w:t>, Fiqh Sunnah, Jilid V</w:t>
      </w:r>
      <w:r w:rsidRPr="007F67BC">
        <w:rPr>
          <w:rFonts w:ascii="Times New Roman" w:hAnsi="Times New Roman" w:cs="Times New Roman"/>
        </w:rPr>
        <w:t xml:space="preserve"> (Jakarta: CP. Cakrawala, 2009), h. 242.</w:t>
      </w:r>
    </w:p>
  </w:footnote>
  <w:footnote w:id="12">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Veitzhal Rifai dan Andria Permata Veitzhal, </w:t>
      </w:r>
      <w:r w:rsidRPr="007F67BC">
        <w:rPr>
          <w:rFonts w:ascii="Times New Roman" w:hAnsi="Times New Roman" w:cs="Times New Roman"/>
          <w:i/>
        </w:rPr>
        <w:t xml:space="preserve">Islamic Financial Management </w:t>
      </w:r>
      <w:r w:rsidRPr="007F67BC">
        <w:rPr>
          <w:rFonts w:ascii="Times New Roman" w:hAnsi="Times New Roman" w:cs="Times New Roman"/>
        </w:rPr>
        <w:t>(Cet I, Jakarta: PT Raja Grafindo Persada, 2008), h. 93.</w:t>
      </w:r>
    </w:p>
  </w:footnote>
  <w:footnote w:id="13">
    <w:p w:rsidR="007F67BC" w:rsidRPr="007F67BC" w:rsidRDefault="007F67BC" w:rsidP="007F67BC">
      <w:pPr>
        <w:pStyle w:val="FootnoteText"/>
        <w:ind w:firstLine="720"/>
        <w:jc w:val="both"/>
        <w:rPr>
          <w:rFonts w:ascii="Times New Roman" w:hAnsi="Times New Roman" w:cs="Times New Roman"/>
        </w:rPr>
      </w:pPr>
      <w:r w:rsidRPr="007F67BC">
        <w:rPr>
          <w:rStyle w:val="FootnoteReference"/>
          <w:rFonts w:ascii="Times New Roman" w:hAnsi="Times New Roman" w:cs="Times New Roman"/>
        </w:rPr>
        <w:footnoteRef/>
      </w:r>
      <w:r w:rsidRPr="007F67BC">
        <w:rPr>
          <w:rFonts w:ascii="Times New Roman" w:hAnsi="Times New Roman" w:cs="Times New Roman"/>
        </w:rPr>
        <w:t xml:space="preserve"> Departemen Agama RI, </w:t>
      </w:r>
      <w:r w:rsidRPr="007F67BC">
        <w:rPr>
          <w:rFonts w:ascii="Times New Roman" w:hAnsi="Times New Roman" w:cs="Times New Roman"/>
          <w:i/>
        </w:rPr>
        <w:t>Al-Qur’an Tajwid dan Terjemahnya</w:t>
      </w:r>
      <w:r w:rsidRPr="007F67BC">
        <w:rPr>
          <w:rFonts w:ascii="Times New Roman" w:hAnsi="Times New Roman" w:cs="Times New Roman"/>
        </w:rPr>
        <w:t>, (Bandung; PT. Syamil Cipta Media, 2006), h. 49</w:t>
      </w:r>
    </w:p>
  </w:footnote>
  <w:footnote w:id="14">
    <w:p w:rsidR="002111FF" w:rsidRPr="007F67BC" w:rsidRDefault="002111FF" w:rsidP="007F67BC">
      <w:pPr>
        <w:pStyle w:val="FootnoteText"/>
        <w:jc w:val="both"/>
        <w:rPr>
          <w:rFonts w:ascii="Times New Roman" w:hAnsi="Times New Roman" w:cs="Times New Roman"/>
          <w:lang w:val="id-ID"/>
        </w:rPr>
      </w:pPr>
      <w:r w:rsidRPr="007F67BC">
        <w:rPr>
          <w:rFonts w:ascii="Times New Roman" w:hAnsi="Times New Roman" w:cs="Times New Roman"/>
          <w:lang w:val="id-ID"/>
        </w:rPr>
        <w:tab/>
      </w: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Aby ‘Abdullah Muhammad ibnu Isma’il ibnu Ibrahim Al-Bukhary, </w:t>
      </w:r>
      <w:r w:rsidRPr="007F67BC">
        <w:rPr>
          <w:rFonts w:ascii="Times New Roman" w:hAnsi="Times New Roman" w:cs="Times New Roman"/>
          <w:i/>
          <w:iCs/>
          <w:lang w:val="id-ID"/>
        </w:rPr>
        <w:t xml:space="preserve">Shahihul Bukhari fii Kitaabil Buyu’ </w:t>
      </w:r>
      <w:r w:rsidRPr="007F67BC">
        <w:rPr>
          <w:rFonts w:ascii="Times New Roman" w:hAnsi="Times New Roman" w:cs="Times New Roman"/>
          <w:lang w:val="id-ID"/>
        </w:rPr>
        <w:t>(Mesir: Daarul Ibnu Al-Jauziy, 2009), h. 295.</w:t>
      </w:r>
    </w:p>
  </w:footnote>
  <w:footnote w:id="15">
    <w:p w:rsidR="002111FF" w:rsidRPr="007F67BC" w:rsidRDefault="002111FF" w:rsidP="007F67BC">
      <w:pPr>
        <w:ind w:firstLine="720"/>
        <w:jc w:val="both"/>
        <w:rPr>
          <w:rFonts w:ascii="Times New Roman" w:hAnsi="Times New Roman" w:cs="Times New Roman"/>
          <w:sz w:val="20"/>
          <w:szCs w:val="20"/>
          <w:lang w:val="id-ID"/>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lang w:val="id-ID"/>
        </w:rPr>
        <w:t xml:space="preserve">A. Dzajuli, </w:t>
      </w:r>
      <w:r w:rsidRPr="007F67BC">
        <w:rPr>
          <w:rFonts w:ascii="Times New Roman" w:hAnsi="Times New Roman" w:cs="Times New Roman"/>
          <w:i/>
          <w:iCs/>
          <w:sz w:val="20"/>
          <w:szCs w:val="20"/>
          <w:lang w:val="id-ID"/>
        </w:rPr>
        <w:t xml:space="preserve">Kaidah-Kaidah Hukum Islam dalam Menyelesaikan Masalah-Masalah yang Praktis, </w:t>
      </w:r>
      <w:r w:rsidRPr="007F67BC">
        <w:rPr>
          <w:rFonts w:ascii="Times New Roman" w:hAnsi="Times New Roman" w:cs="Times New Roman"/>
          <w:sz w:val="20"/>
          <w:szCs w:val="20"/>
          <w:lang w:val="id-ID"/>
        </w:rPr>
        <w:t>Jakarta: Kencana, 2006)</w:t>
      </w:r>
      <w:r w:rsidRPr="007F67BC">
        <w:rPr>
          <w:rFonts w:ascii="Times New Roman" w:hAnsi="Times New Roman" w:cs="Times New Roman"/>
          <w:sz w:val="20"/>
          <w:szCs w:val="20"/>
        </w:rPr>
        <w:t>, h. 651.</w:t>
      </w:r>
    </w:p>
  </w:footnote>
  <w:footnote w:id="16">
    <w:p w:rsidR="002111FF" w:rsidRPr="007F67BC" w:rsidRDefault="002111FF" w:rsidP="007F67BC">
      <w:pPr>
        <w:spacing w:line="240" w:lineRule="auto"/>
        <w:ind w:firstLine="720"/>
        <w:jc w:val="both"/>
        <w:rPr>
          <w:rFonts w:ascii="Times New Roman" w:hAnsi="Times New Roman" w:cs="Times New Roman"/>
          <w:sz w:val="20"/>
          <w:szCs w:val="20"/>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Abdul Mujdib,</w:t>
      </w:r>
      <w:r w:rsidRPr="007F67BC">
        <w:rPr>
          <w:rFonts w:ascii="Times New Roman" w:hAnsi="Times New Roman" w:cs="Times New Roman"/>
          <w:i/>
          <w:iCs/>
          <w:sz w:val="20"/>
          <w:szCs w:val="20"/>
        </w:rPr>
        <w:t xml:space="preserve"> Kaidah-kaidah Ilmu Fiqh </w:t>
      </w:r>
      <w:r w:rsidRPr="007F67BC">
        <w:rPr>
          <w:rFonts w:ascii="Times New Roman" w:hAnsi="Times New Roman" w:cs="Times New Roman"/>
          <w:sz w:val="20"/>
          <w:szCs w:val="20"/>
        </w:rPr>
        <w:t xml:space="preserve">(Jakarta: Kalam Mulia, 2001), h. 25. </w:t>
      </w:r>
    </w:p>
  </w:footnote>
  <w:footnote w:id="17">
    <w:p w:rsidR="002111FF" w:rsidRPr="007F67BC" w:rsidRDefault="002111FF" w:rsidP="007F67BC">
      <w:pPr>
        <w:pStyle w:val="FootnoteText"/>
        <w:jc w:val="both"/>
        <w:rPr>
          <w:rFonts w:ascii="Times New Roman" w:hAnsi="Times New Roman" w:cs="Times New Roman"/>
          <w:lang w:val="id-ID"/>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A. Dzajuli, </w:t>
      </w:r>
      <w:r w:rsidRPr="007F67BC">
        <w:rPr>
          <w:rFonts w:ascii="Times New Roman" w:hAnsi="Times New Roman" w:cs="Times New Roman"/>
          <w:i/>
          <w:iCs/>
        </w:rPr>
        <w:t>Op.cit.</w:t>
      </w:r>
      <w:r w:rsidRPr="007F67BC">
        <w:rPr>
          <w:rFonts w:ascii="Times New Roman" w:hAnsi="Times New Roman" w:cs="Times New Roman"/>
          <w:lang w:val="id-ID"/>
        </w:rPr>
        <w:t>, h. 184</w:t>
      </w:r>
    </w:p>
  </w:footnote>
  <w:footnote w:id="18">
    <w:p w:rsidR="002111FF" w:rsidRPr="007F67BC" w:rsidRDefault="002111FF" w:rsidP="007F67BC">
      <w:pPr>
        <w:spacing w:line="240" w:lineRule="auto"/>
        <w:ind w:firstLine="720"/>
        <w:jc w:val="both"/>
        <w:rPr>
          <w:rFonts w:ascii="Times New Roman" w:hAnsi="Times New Roman" w:cs="Times New Roman"/>
          <w:sz w:val="20"/>
          <w:szCs w:val="20"/>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Tim Penulis DSN MUI, </w:t>
      </w:r>
      <w:r w:rsidRPr="007F67BC">
        <w:rPr>
          <w:rFonts w:ascii="Times New Roman" w:hAnsi="Times New Roman" w:cs="Times New Roman"/>
          <w:i/>
          <w:iCs/>
          <w:sz w:val="20"/>
          <w:szCs w:val="20"/>
        </w:rPr>
        <w:t>Himpunan Fatwa Dewan syari'ah Nasional</w:t>
      </w:r>
      <w:r w:rsidRPr="007F67BC">
        <w:rPr>
          <w:rFonts w:ascii="Times New Roman" w:hAnsi="Times New Roman" w:cs="Times New Roman"/>
          <w:i/>
          <w:sz w:val="20"/>
          <w:szCs w:val="20"/>
        </w:rPr>
        <w:t>Edisi Kedua</w:t>
      </w:r>
      <w:r w:rsidRPr="007F67BC">
        <w:rPr>
          <w:rFonts w:ascii="Times New Roman" w:hAnsi="Times New Roman" w:cs="Times New Roman"/>
          <w:sz w:val="20"/>
          <w:szCs w:val="20"/>
        </w:rPr>
        <w:t xml:space="preserve">, (Jakarta: Erlangga, 2003), h. 155. </w:t>
      </w:r>
    </w:p>
  </w:footnote>
  <w:footnote w:id="19">
    <w:p w:rsidR="002111FF" w:rsidRPr="007F67BC" w:rsidRDefault="002111FF" w:rsidP="007F67BC">
      <w:pPr>
        <w:ind w:firstLine="720"/>
        <w:jc w:val="both"/>
        <w:rPr>
          <w:rFonts w:ascii="Times New Roman" w:hAnsi="Times New Roman" w:cs="Times New Roman"/>
          <w:sz w:val="20"/>
          <w:szCs w:val="20"/>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Sayid Sabiq</w:t>
      </w:r>
      <w:r w:rsidRPr="007F67BC">
        <w:rPr>
          <w:rFonts w:ascii="Times New Roman" w:hAnsi="Times New Roman" w:cs="Times New Roman"/>
          <w:i/>
          <w:iCs/>
          <w:sz w:val="20"/>
          <w:szCs w:val="20"/>
        </w:rPr>
        <w:t>, Jilid III</w:t>
      </w:r>
      <w:r w:rsidRPr="007F67BC">
        <w:rPr>
          <w:rFonts w:ascii="Times New Roman" w:hAnsi="Times New Roman" w:cs="Times New Roman"/>
          <w:i/>
          <w:iCs/>
          <w:sz w:val="20"/>
          <w:szCs w:val="20"/>
          <w:lang w:val="id-ID"/>
        </w:rPr>
        <w:t xml:space="preserve">, </w:t>
      </w:r>
      <w:r w:rsidRPr="007F67BC">
        <w:rPr>
          <w:rFonts w:ascii="Times New Roman" w:hAnsi="Times New Roman" w:cs="Times New Roman"/>
          <w:sz w:val="20"/>
          <w:szCs w:val="20"/>
          <w:lang w:val="id-ID"/>
        </w:rPr>
        <w:t>(</w:t>
      </w:r>
      <w:r w:rsidRPr="007F67BC">
        <w:rPr>
          <w:rFonts w:ascii="Times New Roman" w:hAnsi="Times New Roman" w:cs="Times New Roman"/>
          <w:sz w:val="20"/>
          <w:szCs w:val="20"/>
        </w:rPr>
        <w:t>Kairo Mesir; Dar al-Fath, 2000</w:t>
      </w:r>
      <w:r w:rsidRPr="007F67BC">
        <w:rPr>
          <w:rFonts w:ascii="Times New Roman" w:hAnsi="Times New Roman" w:cs="Times New Roman"/>
          <w:sz w:val="20"/>
          <w:szCs w:val="20"/>
          <w:lang w:val="id-ID"/>
        </w:rPr>
        <w:t>)</w:t>
      </w:r>
      <w:r w:rsidRPr="007F67BC">
        <w:rPr>
          <w:rFonts w:ascii="Times New Roman" w:hAnsi="Times New Roman" w:cs="Times New Roman"/>
          <w:i/>
          <w:sz w:val="20"/>
          <w:szCs w:val="20"/>
        </w:rPr>
        <w:t>,</w:t>
      </w:r>
      <w:r w:rsidRPr="007F67BC">
        <w:rPr>
          <w:rFonts w:ascii="Times New Roman" w:hAnsi="Times New Roman" w:cs="Times New Roman"/>
          <w:sz w:val="20"/>
          <w:szCs w:val="20"/>
        </w:rPr>
        <w:t xml:space="preserve"> h. 132.</w:t>
      </w:r>
    </w:p>
  </w:footnote>
  <w:footnote w:id="20">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Veitzhal Rifai, Andria Permata Veitzhal, </w:t>
      </w:r>
      <w:r w:rsidRPr="007F67BC">
        <w:rPr>
          <w:rFonts w:ascii="Times New Roman" w:hAnsi="Times New Roman" w:cs="Times New Roman"/>
          <w:i/>
        </w:rPr>
        <w:t xml:space="preserve">Islamic Financial Management </w:t>
      </w:r>
      <w:r w:rsidRPr="007F67BC">
        <w:rPr>
          <w:rFonts w:ascii="Times New Roman" w:hAnsi="Times New Roman" w:cs="Times New Roman"/>
        </w:rPr>
        <w:t>(Cet I, Jakarta: PT Raja Grafindo Persada, 2008), h.191.</w:t>
      </w:r>
    </w:p>
  </w:footnote>
  <w:footnote w:id="21">
    <w:p w:rsidR="002111FF" w:rsidRPr="007F67BC" w:rsidRDefault="002111FF" w:rsidP="007F67BC">
      <w:pPr>
        <w:pStyle w:val="FootnoteText"/>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Titik Triwulan Tutik, </w:t>
      </w:r>
      <w:r w:rsidRPr="007F67BC">
        <w:rPr>
          <w:rFonts w:ascii="Times New Roman" w:hAnsi="Times New Roman" w:cs="Times New Roman"/>
          <w:i/>
        </w:rPr>
        <w:t xml:space="preserve">Hukum Perdata dalam Sistem Hukum Nasional, </w:t>
      </w:r>
      <w:r w:rsidRPr="007F67BC">
        <w:rPr>
          <w:rFonts w:ascii="Times New Roman" w:hAnsi="Times New Roman" w:cs="Times New Roman"/>
        </w:rPr>
        <w:t>(Jakarta: Kencana, 2011), h. 178</w:t>
      </w:r>
    </w:p>
  </w:footnote>
  <w:footnote w:id="22">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Abdul Azis Dahlan et all, </w:t>
      </w:r>
      <w:r w:rsidRPr="007F67BC">
        <w:rPr>
          <w:rFonts w:ascii="Times New Roman" w:hAnsi="Times New Roman" w:cs="Times New Roman"/>
          <w:i/>
        </w:rPr>
        <w:t xml:space="preserve"> Ensiklopedi Hukum Islam Jilid II</w:t>
      </w:r>
      <w:r w:rsidRPr="007F67BC">
        <w:rPr>
          <w:rFonts w:ascii="Times New Roman" w:hAnsi="Times New Roman" w:cs="Times New Roman"/>
        </w:rPr>
        <w:t>, Jakarta; Ichtiar BaruVan Hoeve, 2006</w:t>
      </w:r>
      <w:r w:rsidRPr="007F67BC">
        <w:rPr>
          <w:rFonts w:ascii="Times New Roman" w:hAnsi="Times New Roman" w:cs="Times New Roman"/>
          <w:lang w:val="id-ID"/>
        </w:rPr>
        <w:t xml:space="preserve">), </w:t>
      </w:r>
      <w:r w:rsidRPr="007F67BC">
        <w:rPr>
          <w:rFonts w:ascii="Times New Roman" w:hAnsi="Times New Roman" w:cs="Times New Roman"/>
        </w:rPr>
        <w:t xml:space="preserve"> h. 383</w:t>
      </w:r>
      <w:r w:rsidRPr="007F67BC">
        <w:rPr>
          <w:rFonts w:ascii="Times New Roman" w:hAnsi="Times New Roman" w:cs="Times New Roman"/>
        </w:rPr>
        <w:tab/>
      </w:r>
    </w:p>
  </w:footnote>
  <w:footnote w:id="23">
    <w:p w:rsidR="002111FF" w:rsidRPr="007F67BC" w:rsidRDefault="002111FF" w:rsidP="007F67BC">
      <w:pPr>
        <w:pStyle w:val="FootnoteText"/>
        <w:spacing w:line="276" w:lineRule="auto"/>
        <w:jc w:val="both"/>
        <w:rPr>
          <w:rFonts w:ascii="Times New Roman" w:hAnsi="Times New Roman" w:cs="Times New Roman"/>
          <w:lang w:val="id-ID"/>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Anggota IKAPI, </w:t>
      </w:r>
      <w:r w:rsidRPr="007F67BC">
        <w:rPr>
          <w:rFonts w:ascii="Times New Roman" w:hAnsi="Times New Roman" w:cs="Times New Roman"/>
          <w:i/>
          <w:lang w:val="id-ID"/>
        </w:rPr>
        <w:t xml:space="preserve">Kompilasi Hukum Ekonomi Syari’ah </w:t>
      </w:r>
      <w:r w:rsidRPr="007F67BC">
        <w:rPr>
          <w:rFonts w:ascii="Times New Roman" w:hAnsi="Times New Roman" w:cs="Times New Roman"/>
          <w:lang w:val="id-ID"/>
        </w:rPr>
        <w:t>(Bandung: Fokus Media, 2008), h. 80</w:t>
      </w:r>
    </w:p>
  </w:footnote>
  <w:footnote w:id="24">
    <w:p w:rsidR="002111FF" w:rsidRPr="007F67BC" w:rsidRDefault="002111FF" w:rsidP="007F67BC">
      <w:pPr>
        <w:pStyle w:val="FootnoteText"/>
        <w:ind w:firstLine="720"/>
        <w:jc w:val="both"/>
        <w:rPr>
          <w:rFonts w:ascii="Times New Roman" w:hAnsi="Times New Roman" w:cs="Times New Roman"/>
          <w:lang w:val="id-ID"/>
        </w:rPr>
      </w:pPr>
      <w:r w:rsidRPr="007F67BC">
        <w:rPr>
          <w:rStyle w:val="FootnoteReference"/>
          <w:rFonts w:ascii="Times New Roman" w:hAnsi="Times New Roman" w:cs="Times New Roman"/>
        </w:rPr>
        <w:footnoteRef/>
      </w:r>
      <w:r w:rsidRPr="007F67BC">
        <w:rPr>
          <w:rFonts w:ascii="Times New Roman" w:hAnsi="Times New Roman" w:cs="Times New Roman"/>
        </w:rPr>
        <w:t xml:space="preserve"> Titik Triwulan Tutik, </w:t>
      </w:r>
      <w:r w:rsidRPr="007F67BC">
        <w:rPr>
          <w:rFonts w:ascii="Times New Roman" w:hAnsi="Times New Roman" w:cs="Times New Roman"/>
          <w:i/>
        </w:rPr>
        <w:t xml:space="preserve">Hukum Perdata dalam Sistem Hukum Nasional, </w:t>
      </w:r>
      <w:r w:rsidRPr="007F67BC">
        <w:rPr>
          <w:rFonts w:ascii="Times New Roman" w:hAnsi="Times New Roman" w:cs="Times New Roman"/>
        </w:rPr>
        <w:t>(Jakarta: Kencana, 2011), h. 17</w:t>
      </w:r>
      <w:r w:rsidRPr="007F67BC">
        <w:rPr>
          <w:rFonts w:ascii="Times New Roman" w:hAnsi="Times New Roman" w:cs="Times New Roman"/>
          <w:lang w:val="id-ID"/>
        </w:rPr>
        <w:t>6</w:t>
      </w:r>
    </w:p>
  </w:footnote>
  <w:footnote w:id="25">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Hilman Hadi Kusuma, </w:t>
      </w:r>
      <w:r w:rsidRPr="007F67BC">
        <w:rPr>
          <w:rFonts w:ascii="Times New Roman" w:hAnsi="Times New Roman" w:cs="Times New Roman"/>
          <w:i/>
        </w:rPr>
        <w:t xml:space="preserve">Hukum Perjanjian Adat  </w:t>
      </w:r>
      <w:r w:rsidRPr="007F67BC">
        <w:rPr>
          <w:rFonts w:ascii="Times New Roman" w:hAnsi="Times New Roman" w:cs="Times New Roman"/>
        </w:rPr>
        <w:t>(Bandung: Alumni, 1982), h. 140</w:t>
      </w:r>
    </w:p>
  </w:footnote>
  <w:footnote w:id="26">
    <w:p w:rsidR="002111FF" w:rsidRPr="007F67BC" w:rsidRDefault="002111FF" w:rsidP="007F67BC">
      <w:pPr>
        <w:pStyle w:val="FootnoteText"/>
        <w:ind w:firstLine="720"/>
        <w:jc w:val="both"/>
        <w:rPr>
          <w:rFonts w:ascii="Times New Roman" w:hAnsi="Times New Roman" w:cs="Times New Roman"/>
          <w:lang w:val="id-ID"/>
        </w:rPr>
      </w:pP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Abdul Hakim Hasan Binjai, </w:t>
      </w:r>
      <w:r w:rsidRPr="007F67BC">
        <w:rPr>
          <w:rFonts w:ascii="Times New Roman" w:hAnsi="Times New Roman" w:cs="Times New Roman"/>
          <w:i/>
          <w:lang w:val="id-ID"/>
        </w:rPr>
        <w:t xml:space="preserve">Tafsir Ahkam </w:t>
      </w:r>
      <w:r w:rsidRPr="007F67BC">
        <w:rPr>
          <w:rFonts w:ascii="Times New Roman" w:hAnsi="Times New Roman" w:cs="Times New Roman"/>
          <w:lang w:val="id-ID"/>
        </w:rPr>
        <w:t>( Jakarta: Kencana, 2006), h. 167</w:t>
      </w:r>
    </w:p>
  </w:footnote>
  <w:footnote w:id="27">
    <w:p w:rsidR="002111FF" w:rsidRPr="007F67BC" w:rsidRDefault="002111FF" w:rsidP="007F67BC">
      <w:pPr>
        <w:pStyle w:val="FootnoteText"/>
        <w:spacing w:line="276" w:lineRule="auto"/>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Sayyid Sabiq, </w:t>
      </w:r>
      <w:r w:rsidRPr="007F67BC">
        <w:rPr>
          <w:rFonts w:ascii="Times New Roman" w:hAnsi="Times New Roman" w:cs="Times New Roman"/>
          <w:i/>
        </w:rPr>
        <w:t>Fiqh Sunnah, Jilid V</w:t>
      </w:r>
      <w:r w:rsidRPr="007F67BC">
        <w:rPr>
          <w:rFonts w:ascii="Times New Roman" w:hAnsi="Times New Roman" w:cs="Times New Roman"/>
        </w:rPr>
        <w:t xml:space="preserve"> (Jakarta: CP. Cakrawala, 2009), h. 245</w:t>
      </w:r>
    </w:p>
  </w:footnote>
  <w:footnote w:id="28">
    <w:p w:rsidR="002111FF" w:rsidRPr="007F67BC" w:rsidRDefault="002111FF" w:rsidP="007F67BC">
      <w:pPr>
        <w:pStyle w:val="FootnoteText"/>
        <w:ind w:firstLine="720"/>
        <w:jc w:val="both"/>
        <w:rPr>
          <w:rFonts w:ascii="Times New Roman" w:hAnsi="Times New Roman" w:cs="Times New Roman"/>
          <w:i/>
          <w:lang w:val="id-ID"/>
        </w:rPr>
      </w:pPr>
      <w:r w:rsidRPr="007F67BC">
        <w:rPr>
          <w:rStyle w:val="FootnoteReference"/>
          <w:rFonts w:ascii="Times New Roman" w:hAnsi="Times New Roman" w:cs="Times New Roman"/>
        </w:rPr>
        <w:footnoteRef/>
      </w:r>
      <w:r w:rsidRPr="007F67BC">
        <w:rPr>
          <w:rFonts w:ascii="Times New Roman" w:hAnsi="Times New Roman" w:cs="Times New Roman"/>
          <w:lang w:val="id-ID"/>
        </w:rPr>
        <w:t xml:space="preserve">Titik Triwulan Tutik, </w:t>
      </w:r>
      <w:r w:rsidRPr="007F67BC">
        <w:rPr>
          <w:rFonts w:ascii="Times New Roman" w:hAnsi="Times New Roman" w:cs="Times New Roman"/>
          <w:i/>
        </w:rPr>
        <w:t>Hukum Perdata dalam Sistem Hukum Nasional,</w:t>
      </w:r>
      <w:r w:rsidRPr="007F67BC">
        <w:rPr>
          <w:rFonts w:ascii="Times New Roman" w:hAnsi="Times New Roman" w:cs="Times New Roman"/>
          <w:lang w:val="id-ID"/>
        </w:rPr>
        <w:t>(</w:t>
      </w:r>
      <w:r w:rsidRPr="007F67BC">
        <w:rPr>
          <w:rFonts w:ascii="Times New Roman" w:hAnsi="Times New Roman" w:cs="Times New Roman"/>
        </w:rPr>
        <w:t>Jakarta: Kencana,</w:t>
      </w:r>
      <w:r w:rsidR="006E1020">
        <w:rPr>
          <w:rFonts w:ascii="Times New Roman" w:hAnsi="Times New Roman" w:cs="Times New Roman"/>
        </w:rPr>
        <w:t xml:space="preserve"> </w:t>
      </w:r>
      <w:r w:rsidRPr="007F67BC">
        <w:rPr>
          <w:rFonts w:ascii="Times New Roman" w:hAnsi="Times New Roman" w:cs="Times New Roman"/>
        </w:rPr>
        <w:t>2011)</w:t>
      </w:r>
      <w:r w:rsidRPr="007F67BC">
        <w:rPr>
          <w:rFonts w:ascii="Times New Roman" w:hAnsi="Times New Roman" w:cs="Times New Roman"/>
          <w:lang w:val="id-ID"/>
        </w:rPr>
        <w:t>, h. 85</w:t>
      </w:r>
    </w:p>
  </w:footnote>
  <w:footnote w:id="29">
    <w:p w:rsidR="002111FF" w:rsidRPr="007F67BC" w:rsidRDefault="002111FF" w:rsidP="007F67BC">
      <w:pPr>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 xml:space="preserve">Izzis, </w:t>
      </w:r>
      <w:r w:rsidRPr="007F67BC">
        <w:rPr>
          <w:rFonts w:ascii="Times New Roman" w:hAnsi="Times New Roman" w:cs="Times New Roman"/>
          <w:i/>
          <w:sz w:val="20"/>
          <w:szCs w:val="20"/>
        </w:rPr>
        <w:t>Memanfaatkan Barang Gadai Al-Rahn</w:t>
      </w:r>
      <w:r w:rsidRPr="007F67BC">
        <w:rPr>
          <w:rFonts w:ascii="Times New Roman" w:hAnsi="Times New Roman" w:cs="Times New Roman"/>
          <w:sz w:val="20"/>
          <w:szCs w:val="20"/>
        </w:rPr>
        <w:t xml:space="preserve"> (Online) </w:t>
      </w:r>
      <w:r w:rsidRPr="007F67BC">
        <w:rPr>
          <w:rFonts w:ascii="Times New Roman" w:hAnsi="Times New Roman" w:cs="Times New Roman"/>
          <w:sz w:val="20"/>
          <w:szCs w:val="20"/>
          <w:u w:val="single"/>
        </w:rPr>
        <w:t>(</w:t>
      </w:r>
      <w:hyperlink r:id="rId1" w:history="1">
        <w:r w:rsidRPr="007F67BC">
          <w:rPr>
            <w:rStyle w:val="Hyperlink"/>
            <w:rFonts w:ascii="Times New Roman" w:hAnsi="Times New Roman" w:cs="Times New Roman"/>
            <w:color w:val="auto"/>
            <w:sz w:val="20"/>
            <w:szCs w:val="20"/>
          </w:rPr>
          <w:t>http://.web.id/ 1481.htm</w:t>
        </w:r>
      </w:hyperlink>
      <w:r w:rsidRPr="007F67BC">
        <w:rPr>
          <w:rFonts w:ascii="Times New Roman" w:hAnsi="Times New Roman" w:cs="Times New Roman"/>
          <w:sz w:val="20"/>
          <w:szCs w:val="20"/>
          <w:u w:val="single"/>
        </w:rPr>
        <w:t>,</w:t>
      </w:r>
      <w:r w:rsidRPr="007F67BC">
        <w:rPr>
          <w:rFonts w:ascii="Times New Roman" w:hAnsi="Times New Roman" w:cs="Times New Roman"/>
          <w:sz w:val="20"/>
          <w:szCs w:val="20"/>
        </w:rPr>
        <w:t xml:space="preserve"> diakses: Minggu, 2 Desember 2012. </w:t>
      </w:r>
    </w:p>
  </w:footnote>
  <w:footnote w:id="30">
    <w:p w:rsidR="002111FF" w:rsidRPr="007F67BC" w:rsidRDefault="002111FF" w:rsidP="007F67BC">
      <w:pPr>
        <w:pStyle w:val="FootnoteText"/>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Abdul Fatah Idris dan Abu ahmadi, </w:t>
      </w:r>
      <w:r w:rsidRPr="007F67BC">
        <w:rPr>
          <w:rFonts w:ascii="Times New Roman" w:hAnsi="Times New Roman" w:cs="Times New Roman"/>
          <w:i/>
        </w:rPr>
        <w:t xml:space="preserve">Fiqih islam Lengkap </w:t>
      </w:r>
      <w:r w:rsidRPr="007F67BC">
        <w:rPr>
          <w:rFonts w:ascii="Times New Roman" w:hAnsi="Times New Roman" w:cs="Times New Roman"/>
        </w:rPr>
        <w:t>(Cet. II;Jakarta: Rineka Cipta, 1994), h. 144</w:t>
      </w:r>
    </w:p>
  </w:footnote>
  <w:footnote w:id="31">
    <w:p w:rsidR="002111FF" w:rsidRPr="007F67BC" w:rsidRDefault="002111FF" w:rsidP="007F67BC">
      <w:pPr>
        <w:pStyle w:val="FootnoteText"/>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lang w:val="id-ID"/>
        </w:rPr>
        <w:t>Abi Abdullah Muhammad</w:t>
      </w:r>
      <w:r w:rsidRPr="007F67BC">
        <w:rPr>
          <w:rFonts w:ascii="Times New Roman" w:hAnsi="Times New Roman" w:cs="Times New Roman"/>
        </w:rPr>
        <w:t xml:space="preserve">, </w:t>
      </w:r>
      <w:r w:rsidRPr="007F67BC">
        <w:rPr>
          <w:rFonts w:ascii="Times New Roman" w:hAnsi="Times New Roman" w:cs="Times New Roman"/>
          <w:lang w:val="id-ID"/>
        </w:rPr>
        <w:t xml:space="preserve">Muhammad ibnu Isma’il ibnu Ibrahim Al-Bukhary, </w:t>
      </w:r>
      <w:r w:rsidRPr="007F67BC">
        <w:rPr>
          <w:rFonts w:ascii="Times New Roman" w:hAnsi="Times New Roman" w:cs="Times New Roman"/>
          <w:i/>
          <w:iCs/>
          <w:lang w:val="id-ID"/>
        </w:rPr>
        <w:t xml:space="preserve">Shahihul Bukhari fii Kitaabil Buyu’ </w:t>
      </w:r>
      <w:r w:rsidRPr="007F67BC">
        <w:rPr>
          <w:rFonts w:ascii="Times New Roman" w:hAnsi="Times New Roman" w:cs="Times New Roman"/>
          <w:lang w:val="id-ID"/>
        </w:rPr>
        <w:t>(Mesir: Daarul Ibnu Al-Jauziy, 2009), h.815</w:t>
      </w:r>
    </w:p>
  </w:footnote>
  <w:footnote w:id="32">
    <w:p w:rsidR="002111FF" w:rsidRPr="007F67BC" w:rsidRDefault="002111FF" w:rsidP="007F67BC">
      <w:pPr>
        <w:pStyle w:val="FootnoteText"/>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lang w:val="id-ID"/>
        </w:rPr>
        <w:t>Al-Bukhary,</w:t>
      </w:r>
      <w:r w:rsidRPr="007F67BC">
        <w:rPr>
          <w:rFonts w:ascii="Times New Roman" w:hAnsi="Times New Roman" w:cs="Times New Roman"/>
          <w:i/>
        </w:rPr>
        <w:t>op.cit.</w:t>
      </w:r>
      <w:r w:rsidRPr="007F67BC">
        <w:rPr>
          <w:rFonts w:ascii="Times New Roman" w:hAnsi="Times New Roman" w:cs="Times New Roman"/>
          <w:lang w:val="id-ID"/>
        </w:rPr>
        <w:t>, h.294</w:t>
      </w:r>
      <w:r w:rsidRPr="007F67BC">
        <w:rPr>
          <w:rFonts w:ascii="Times New Roman" w:hAnsi="Times New Roman" w:cs="Times New Roman"/>
        </w:rPr>
        <w:t>.</w:t>
      </w:r>
    </w:p>
  </w:footnote>
  <w:footnote w:id="33">
    <w:p w:rsidR="002111FF" w:rsidRPr="007F67BC" w:rsidRDefault="002111FF" w:rsidP="007F67BC">
      <w:pPr>
        <w:pStyle w:val="BodyText"/>
        <w:spacing w:line="276" w:lineRule="auto"/>
        <w:ind w:firstLine="720"/>
        <w:rPr>
          <w:bCs/>
          <w:sz w:val="20"/>
          <w:szCs w:val="20"/>
        </w:rPr>
      </w:pPr>
      <w:r w:rsidRPr="007F67BC">
        <w:rPr>
          <w:rStyle w:val="FootnoteReference"/>
          <w:rFonts w:eastAsiaTheme="majorEastAsia"/>
          <w:sz w:val="20"/>
          <w:szCs w:val="20"/>
        </w:rPr>
        <w:footnoteRef/>
      </w:r>
      <w:r w:rsidRPr="007F67BC">
        <w:rPr>
          <w:bCs/>
          <w:sz w:val="20"/>
          <w:szCs w:val="20"/>
        </w:rPr>
        <w:t xml:space="preserve">Ahmad Azhar Basyir, </w:t>
      </w:r>
      <w:r w:rsidRPr="007F67BC">
        <w:rPr>
          <w:bCs/>
          <w:i/>
          <w:sz w:val="20"/>
          <w:szCs w:val="20"/>
        </w:rPr>
        <w:t>Hukum Islam tentang Riba, Utang Piutang, dan Gadai</w:t>
      </w:r>
      <w:r w:rsidRPr="007F67BC">
        <w:rPr>
          <w:bCs/>
          <w:sz w:val="20"/>
          <w:szCs w:val="20"/>
        </w:rPr>
        <w:t xml:space="preserve"> (Bandung: Al-Ma’arif, 1983), h. 56-58.</w:t>
      </w:r>
    </w:p>
  </w:footnote>
  <w:footnote w:id="34">
    <w:p w:rsidR="002111FF" w:rsidRPr="007F67BC" w:rsidRDefault="002111FF" w:rsidP="007F67BC">
      <w:pPr>
        <w:spacing w:line="240" w:lineRule="auto"/>
        <w:ind w:firstLine="567"/>
        <w:jc w:val="both"/>
        <w:rPr>
          <w:rFonts w:ascii="Times New Roman" w:hAnsi="Times New Roman" w:cs="Times New Roman"/>
          <w:sz w:val="20"/>
          <w:szCs w:val="20"/>
          <w:lang w:val="id-ID"/>
        </w:rPr>
      </w:pPr>
      <w:r w:rsidRPr="007F67BC">
        <w:rPr>
          <w:rStyle w:val="FootnoteReference"/>
          <w:rFonts w:ascii="Times New Roman" w:hAnsi="Times New Roman" w:cs="Times New Roman"/>
          <w:sz w:val="20"/>
          <w:szCs w:val="20"/>
        </w:rPr>
        <w:footnoteRef/>
      </w:r>
      <w:r w:rsidRPr="007F67BC">
        <w:rPr>
          <w:rFonts w:ascii="Times New Roman" w:hAnsi="Times New Roman" w:cs="Times New Roman"/>
          <w:sz w:val="20"/>
          <w:szCs w:val="20"/>
        </w:rPr>
        <w:t>Ariesyantoso.</w:t>
      </w:r>
      <w:r w:rsidR="00404D44">
        <w:rPr>
          <w:rFonts w:ascii="Times New Roman" w:hAnsi="Times New Roman" w:cs="Times New Roman"/>
          <w:sz w:val="20"/>
          <w:szCs w:val="20"/>
        </w:rPr>
        <w:t xml:space="preserve"> </w:t>
      </w:r>
      <w:r w:rsidRPr="007F67BC">
        <w:rPr>
          <w:rFonts w:ascii="Times New Roman" w:hAnsi="Times New Roman" w:cs="Times New Roman"/>
          <w:i/>
          <w:sz w:val="20"/>
          <w:szCs w:val="20"/>
        </w:rPr>
        <w:t>Konsep</w:t>
      </w:r>
      <w:r w:rsidR="00404D44">
        <w:rPr>
          <w:rFonts w:ascii="Times New Roman" w:hAnsi="Times New Roman" w:cs="Times New Roman"/>
          <w:i/>
          <w:sz w:val="20"/>
          <w:szCs w:val="20"/>
        </w:rPr>
        <w:t xml:space="preserve"> </w:t>
      </w:r>
      <w:r w:rsidRPr="007F67BC">
        <w:rPr>
          <w:rFonts w:ascii="Times New Roman" w:hAnsi="Times New Roman" w:cs="Times New Roman"/>
          <w:i/>
          <w:sz w:val="20"/>
          <w:szCs w:val="20"/>
        </w:rPr>
        <w:t>Gadai Rahn</w:t>
      </w:r>
      <w:r w:rsidR="00404D44">
        <w:rPr>
          <w:rFonts w:ascii="Times New Roman" w:hAnsi="Times New Roman" w:cs="Times New Roman"/>
          <w:i/>
          <w:sz w:val="20"/>
          <w:szCs w:val="20"/>
        </w:rPr>
        <w:t xml:space="preserve"> </w:t>
      </w:r>
      <w:r w:rsidRPr="007F67BC">
        <w:rPr>
          <w:rFonts w:ascii="Times New Roman" w:hAnsi="Times New Roman" w:cs="Times New Roman"/>
          <w:sz w:val="20"/>
          <w:szCs w:val="20"/>
        </w:rPr>
        <w:t>(Online)</w:t>
      </w:r>
      <w:r w:rsidR="00404D44">
        <w:rPr>
          <w:rFonts w:ascii="Times New Roman" w:hAnsi="Times New Roman" w:cs="Times New Roman"/>
          <w:sz w:val="20"/>
          <w:szCs w:val="20"/>
        </w:rPr>
        <w:t xml:space="preserve"> </w:t>
      </w:r>
      <w:r w:rsidRPr="007F67BC">
        <w:rPr>
          <w:rFonts w:ascii="Times New Roman" w:hAnsi="Times New Roman" w:cs="Times New Roman"/>
          <w:sz w:val="20"/>
          <w:szCs w:val="20"/>
          <w:u w:val="single"/>
        </w:rPr>
        <w:t>(</w:t>
      </w:r>
      <w:hyperlink r:id="rId2" w:history="1">
        <w:r w:rsidRPr="007F67BC">
          <w:rPr>
            <w:rStyle w:val="Hyperlink"/>
            <w:rFonts w:ascii="Times New Roman" w:hAnsi="Times New Roman" w:cs="Times New Roman"/>
            <w:color w:val="auto"/>
            <w:sz w:val="20"/>
            <w:szCs w:val="20"/>
          </w:rPr>
          <w:t>http://.wordpress.com/2012/07/19</w:t>
        </w:r>
      </w:hyperlink>
      <w:r w:rsidRPr="007F67BC">
        <w:rPr>
          <w:rFonts w:ascii="Times New Roman" w:hAnsi="Times New Roman" w:cs="Times New Roman"/>
          <w:sz w:val="20"/>
          <w:szCs w:val="20"/>
        </w:rPr>
        <w:t>,</w:t>
      </w:r>
      <w:r w:rsidR="00404D44">
        <w:rPr>
          <w:rFonts w:ascii="Times New Roman" w:hAnsi="Times New Roman" w:cs="Times New Roman"/>
          <w:sz w:val="20"/>
          <w:szCs w:val="20"/>
        </w:rPr>
        <w:t xml:space="preserve"> </w:t>
      </w:r>
      <w:r w:rsidRPr="007F67BC">
        <w:rPr>
          <w:rFonts w:ascii="Times New Roman" w:hAnsi="Times New Roman" w:cs="Times New Roman"/>
          <w:sz w:val="20"/>
          <w:szCs w:val="20"/>
        </w:rPr>
        <w:t>diakses: Minggu, 2 Desember 2012)</w:t>
      </w:r>
    </w:p>
  </w:footnote>
  <w:footnote w:id="35">
    <w:p w:rsidR="002111FF" w:rsidRPr="007F67BC" w:rsidRDefault="002111FF" w:rsidP="007F67BC">
      <w:pPr>
        <w:tabs>
          <w:tab w:val="left" w:pos="720"/>
          <w:tab w:val="left" w:pos="1440"/>
          <w:tab w:val="left" w:pos="2160"/>
          <w:tab w:val="left" w:pos="3422"/>
        </w:tabs>
        <w:jc w:val="both"/>
        <w:rPr>
          <w:rFonts w:ascii="Times New Roman" w:hAnsi="Times New Roman" w:cs="Times New Roman"/>
          <w:sz w:val="20"/>
          <w:szCs w:val="20"/>
        </w:rPr>
      </w:pPr>
      <w:r w:rsidRPr="007F67BC">
        <w:rPr>
          <w:rFonts w:ascii="Times New Roman" w:hAnsi="Times New Roman" w:cs="Times New Roman"/>
          <w:sz w:val="20"/>
          <w:szCs w:val="20"/>
        </w:rPr>
        <w:tab/>
      </w:r>
      <w:r w:rsidRPr="007F67BC">
        <w:rPr>
          <w:rStyle w:val="FootnoteReference"/>
          <w:rFonts w:ascii="Times New Roman" w:hAnsi="Times New Roman" w:cs="Times New Roman"/>
          <w:sz w:val="20"/>
          <w:szCs w:val="20"/>
        </w:rPr>
        <w:footnoteRef/>
      </w:r>
      <w:r w:rsidRPr="007F67BC">
        <w:rPr>
          <w:rFonts w:ascii="Times New Roman" w:hAnsi="Times New Roman" w:cs="Times New Roman"/>
          <w:i/>
          <w:sz w:val="20"/>
          <w:szCs w:val="20"/>
        </w:rPr>
        <w:t>Ibid.</w:t>
      </w:r>
      <w:r w:rsidRPr="007F67BC">
        <w:rPr>
          <w:rFonts w:ascii="Times New Roman" w:hAnsi="Times New Roman" w:cs="Times New Roman"/>
          <w:sz w:val="20"/>
          <w:szCs w:val="20"/>
        </w:rPr>
        <w:tab/>
      </w:r>
    </w:p>
  </w:footnote>
  <w:footnote w:id="36">
    <w:p w:rsidR="002111FF" w:rsidRPr="007F67BC" w:rsidRDefault="002111FF" w:rsidP="007F67BC">
      <w:pPr>
        <w:pStyle w:val="FootnoteText"/>
        <w:jc w:val="both"/>
        <w:rPr>
          <w:rFonts w:ascii="Times New Roman" w:hAnsi="Times New Roman" w:cs="Times New Roman"/>
        </w:rPr>
      </w:pPr>
      <w:r w:rsidRPr="007F67BC">
        <w:rPr>
          <w:rFonts w:ascii="Times New Roman" w:hAnsi="Times New Roman" w:cs="Times New Roman"/>
        </w:rPr>
        <w:tab/>
      </w:r>
      <w:r w:rsidRPr="007F67BC">
        <w:rPr>
          <w:rStyle w:val="FootnoteReference"/>
          <w:rFonts w:ascii="Times New Roman" w:hAnsi="Times New Roman" w:cs="Times New Roman"/>
        </w:rPr>
        <w:footnoteRef/>
      </w:r>
      <w:r w:rsidRPr="007F67BC">
        <w:rPr>
          <w:rFonts w:ascii="Times New Roman" w:hAnsi="Times New Roman" w:cs="Times New Roman"/>
        </w:rPr>
        <w:t xml:space="preserve">Ulfa Siswariyanti, </w:t>
      </w:r>
      <w:r w:rsidRPr="007F67BC">
        <w:rPr>
          <w:rFonts w:ascii="Times New Roman" w:hAnsi="Times New Roman" w:cs="Times New Roman"/>
          <w:i/>
        </w:rPr>
        <w:t>Sistem Gadai Tanah Pertanian dalam Tinjauan Hukum Islam</w:t>
      </w:r>
      <w:r w:rsidRPr="007F67BC">
        <w:rPr>
          <w:rFonts w:ascii="Times New Roman" w:hAnsi="Times New Roman" w:cs="Times New Roman"/>
        </w:rPr>
        <w:t xml:space="preserve"> (Skripsi Sarjana Jurusan Syari’ah STAIN Sultan Qaimuddin Kendari, 2009), h.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189"/>
      <w:docPartObj>
        <w:docPartGallery w:val="Page Numbers (Top of Page)"/>
        <w:docPartUnique/>
      </w:docPartObj>
    </w:sdtPr>
    <w:sdtContent>
      <w:p w:rsidR="00AB1302" w:rsidRDefault="00A63F3F">
        <w:pPr>
          <w:pStyle w:val="Header"/>
          <w:jc w:val="right"/>
        </w:pPr>
        <w:r>
          <w:fldChar w:fldCharType="begin"/>
        </w:r>
        <w:r w:rsidR="00375477">
          <w:instrText xml:space="preserve"> PAGE   \* MERGEFORMAT </w:instrText>
        </w:r>
        <w:r>
          <w:fldChar w:fldCharType="separate"/>
        </w:r>
        <w:r w:rsidR="00404D44">
          <w:rPr>
            <w:noProof/>
          </w:rPr>
          <w:t>38</w:t>
        </w:r>
        <w:r>
          <w:rPr>
            <w:noProof/>
          </w:rPr>
          <w:fldChar w:fldCharType="end"/>
        </w:r>
      </w:p>
    </w:sdtContent>
  </w:sdt>
  <w:p w:rsidR="00AB1302" w:rsidRDefault="00AB1302" w:rsidP="00E748C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657"/>
    <w:multiLevelType w:val="hybridMultilevel"/>
    <w:tmpl w:val="A6C6621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94A1E1A"/>
    <w:multiLevelType w:val="hybridMultilevel"/>
    <w:tmpl w:val="E88A743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FA13EF6"/>
    <w:multiLevelType w:val="hybridMultilevel"/>
    <w:tmpl w:val="5DE8043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0DD3275"/>
    <w:multiLevelType w:val="hybridMultilevel"/>
    <w:tmpl w:val="BC78E32C"/>
    <w:lvl w:ilvl="0" w:tplc="9F8894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6B5CEE"/>
    <w:multiLevelType w:val="hybridMultilevel"/>
    <w:tmpl w:val="65ACD0AA"/>
    <w:lvl w:ilvl="0" w:tplc="C4AC892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4134225"/>
    <w:multiLevelType w:val="hybridMultilevel"/>
    <w:tmpl w:val="8E3C2A0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5AD34A0"/>
    <w:multiLevelType w:val="hybridMultilevel"/>
    <w:tmpl w:val="D6F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90D8B"/>
    <w:multiLevelType w:val="hybridMultilevel"/>
    <w:tmpl w:val="0846C50E"/>
    <w:lvl w:ilvl="0" w:tplc="88DA9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5F3E62"/>
    <w:multiLevelType w:val="hybridMultilevel"/>
    <w:tmpl w:val="DACA1B8E"/>
    <w:lvl w:ilvl="0" w:tplc="9604C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12685"/>
    <w:multiLevelType w:val="hybridMultilevel"/>
    <w:tmpl w:val="B95472D4"/>
    <w:lvl w:ilvl="0" w:tplc="29B6B35E">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0">
    <w:nsid w:val="24A86EB3"/>
    <w:multiLevelType w:val="hybridMultilevel"/>
    <w:tmpl w:val="B57C0234"/>
    <w:lvl w:ilvl="0" w:tplc="D5468816">
      <w:start w:val="1"/>
      <w:numFmt w:val="decimal"/>
      <w:lvlText w:val="%1."/>
      <w:lvlJc w:val="left"/>
      <w:pPr>
        <w:ind w:left="1146" w:hanging="360"/>
      </w:pPr>
      <w:rPr>
        <w:b/>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6C17B11"/>
    <w:multiLevelType w:val="hybridMultilevel"/>
    <w:tmpl w:val="00168CE4"/>
    <w:lvl w:ilvl="0" w:tplc="97C6EE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89C32AE"/>
    <w:multiLevelType w:val="hybridMultilevel"/>
    <w:tmpl w:val="0BD67A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D6074A7"/>
    <w:multiLevelType w:val="hybridMultilevel"/>
    <w:tmpl w:val="779AB5E0"/>
    <w:lvl w:ilvl="0" w:tplc="F6BE66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C8665B"/>
    <w:multiLevelType w:val="hybridMultilevel"/>
    <w:tmpl w:val="09E281FC"/>
    <w:lvl w:ilvl="0" w:tplc="8A869D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EFC2DED"/>
    <w:multiLevelType w:val="hybridMultilevel"/>
    <w:tmpl w:val="0F4E8E1C"/>
    <w:lvl w:ilvl="0" w:tplc="5A86367C">
      <w:start w:val="1"/>
      <w:numFmt w:val="decimal"/>
      <w:lvlText w:val="%1."/>
      <w:lvlJc w:val="left"/>
      <w:pPr>
        <w:tabs>
          <w:tab w:val="num" w:pos="720"/>
        </w:tabs>
        <w:ind w:left="720" w:hanging="360"/>
      </w:pPr>
    </w:lvl>
    <w:lvl w:ilvl="1" w:tplc="A39C051C" w:tentative="1">
      <w:start w:val="1"/>
      <w:numFmt w:val="decimal"/>
      <w:lvlText w:val="%2."/>
      <w:lvlJc w:val="left"/>
      <w:pPr>
        <w:tabs>
          <w:tab w:val="num" w:pos="1440"/>
        </w:tabs>
        <w:ind w:left="1440" w:hanging="360"/>
      </w:pPr>
    </w:lvl>
    <w:lvl w:ilvl="2" w:tplc="5F40960E" w:tentative="1">
      <w:start w:val="1"/>
      <w:numFmt w:val="decimal"/>
      <w:lvlText w:val="%3."/>
      <w:lvlJc w:val="left"/>
      <w:pPr>
        <w:tabs>
          <w:tab w:val="num" w:pos="2160"/>
        </w:tabs>
        <w:ind w:left="2160" w:hanging="360"/>
      </w:pPr>
    </w:lvl>
    <w:lvl w:ilvl="3" w:tplc="3ED862BC" w:tentative="1">
      <w:start w:val="1"/>
      <w:numFmt w:val="decimal"/>
      <w:lvlText w:val="%4."/>
      <w:lvlJc w:val="left"/>
      <w:pPr>
        <w:tabs>
          <w:tab w:val="num" w:pos="2880"/>
        </w:tabs>
        <w:ind w:left="2880" w:hanging="360"/>
      </w:pPr>
    </w:lvl>
    <w:lvl w:ilvl="4" w:tplc="4F9A3476" w:tentative="1">
      <w:start w:val="1"/>
      <w:numFmt w:val="decimal"/>
      <w:lvlText w:val="%5."/>
      <w:lvlJc w:val="left"/>
      <w:pPr>
        <w:tabs>
          <w:tab w:val="num" w:pos="3600"/>
        </w:tabs>
        <w:ind w:left="3600" w:hanging="360"/>
      </w:pPr>
    </w:lvl>
    <w:lvl w:ilvl="5" w:tplc="2082970C" w:tentative="1">
      <w:start w:val="1"/>
      <w:numFmt w:val="decimal"/>
      <w:lvlText w:val="%6."/>
      <w:lvlJc w:val="left"/>
      <w:pPr>
        <w:tabs>
          <w:tab w:val="num" w:pos="4320"/>
        </w:tabs>
        <w:ind w:left="4320" w:hanging="360"/>
      </w:pPr>
    </w:lvl>
    <w:lvl w:ilvl="6" w:tplc="0EB6A34E" w:tentative="1">
      <w:start w:val="1"/>
      <w:numFmt w:val="decimal"/>
      <w:lvlText w:val="%7."/>
      <w:lvlJc w:val="left"/>
      <w:pPr>
        <w:tabs>
          <w:tab w:val="num" w:pos="5040"/>
        </w:tabs>
        <w:ind w:left="5040" w:hanging="360"/>
      </w:pPr>
    </w:lvl>
    <w:lvl w:ilvl="7" w:tplc="5186FFD6" w:tentative="1">
      <w:start w:val="1"/>
      <w:numFmt w:val="decimal"/>
      <w:lvlText w:val="%8."/>
      <w:lvlJc w:val="left"/>
      <w:pPr>
        <w:tabs>
          <w:tab w:val="num" w:pos="5760"/>
        </w:tabs>
        <w:ind w:left="5760" w:hanging="360"/>
      </w:pPr>
    </w:lvl>
    <w:lvl w:ilvl="8" w:tplc="69E4CAF8" w:tentative="1">
      <w:start w:val="1"/>
      <w:numFmt w:val="decimal"/>
      <w:lvlText w:val="%9."/>
      <w:lvlJc w:val="left"/>
      <w:pPr>
        <w:tabs>
          <w:tab w:val="num" w:pos="6480"/>
        </w:tabs>
        <w:ind w:left="6480" w:hanging="360"/>
      </w:pPr>
    </w:lvl>
  </w:abstractNum>
  <w:abstractNum w:abstractNumId="16">
    <w:nsid w:val="31901610"/>
    <w:multiLevelType w:val="hybridMultilevel"/>
    <w:tmpl w:val="44C0F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91D3B"/>
    <w:multiLevelType w:val="hybridMultilevel"/>
    <w:tmpl w:val="11541AD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4B71997"/>
    <w:multiLevelType w:val="hybridMultilevel"/>
    <w:tmpl w:val="D67C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E7BBA"/>
    <w:multiLevelType w:val="hybridMultilevel"/>
    <w:tmpl w:val="34D641F6"/>
    <w:lvl w:ilvl="0" w:tplc="839C6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17F49"/>
    <w:multiLevelType w:val="hybridMultilevel"/>
    <w:tmpl w:val="0D4C6C3C"/>
    <w:lvl w:ilvl="0" w:tplc="839C6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546E8"/>
    <w:multiLevelType w:val="hybridMultilevel"/>
    <w:tmpl w:val="53C64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DD4A9C"/>
    <w:multiLevelType w:val="hybridMultilevel"/>
    <w:tmpl w:val="13DC3AB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3CA307DB"/>
    <w:multiLevelType w:val="hybridMultilevel"/>
    <w:tmpl w:val="A0729C74"/>
    <w:lvl w:ilvl="0" w:tplc="B9581EF0">
      <w:start w:val="1"/>
      <w:numFmt w:val="lowerLetter"/>
      <w:lvlText w:val="%1."/>
      <w:lvlJc w:val="left"/>
      <w:pPr>
        <w:ind w:left="1636" w:hanging="360"/>
      </w:pPr>
      <w:rPr>
        <w:rFonts w:hint="default"/>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3DA823F8"/>
    <w:multiLevelType w:val="hybridMultilevel"/>
    <w:tmpl w:val="9ECA4E0A"/>
    <w:lvl w:ilvl="0" w:tplc="320A000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394B35"/>
    <w:multiLevelType w:val="hybridMultilevel"/>
    <w:tmpl w:val="3E746458"/>
    <w:lvl w:ilvl="0" w:tplc="0CEE4786">
      <w:start w:val="1"/>
      <w:numFmt w:val="decimal"/>
      <w:lvlText w:val="%1)"/>
      <w:lvlJc w:val="left"/>
      <w:pPr>
        <w:ind w:left="1440" w:hanging="360"/>
      </w:pPr>
      <w:rPr>
        <w:rFonts w:ascii="Times New Roman" w:eastAsiaTheme="minorHAnsi" w:hAnsi="Times New Roman" w:cs="Times New Roman"/>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2E0355"/>
    <w:multiLevelType w:val="hybridMultilevel"/>
    <w:tmpl w:val="D65C38A0"/>
    <w:lvl w:ilvl="0" w:tplc="B4CC6D98">
      <w:start w:val="1"/>
      <w:numFmt w:val="decimal"/>
      <w:lvlText w:val="%1)"/>
      <w:lvlJc w:val="left"/>
      <w:pPr>
        <w:ind w:left="1996" w:hanging="360"/>
      </w:pPr>
      <w:rPr>
        <w:rFonts w:ascii="Times New Roman" w:eastAsia="Times New Roman" w:hAnsi="Times New Roman" w:cs="Times New Roman"/>
        <w:i w:val="0"/>
        <w:iCs/>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451D3085"/>
    <w:multiLevelType w:val="hybridMultilevel"/>
    <w:tmpl w:val="4A5E712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456F6C03"/>
    <w:multiLevelType w:val="hybridMultilevel"/>
    <w:tmpl w:val="BB8437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0752FB"/>
    <w:multiLevelType w:val="hybridMultilevel"/>
    <w:tmpl w:val="3D8ED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441308"/>
    <w:multiLevelType w:val="hybridMultilevel"/>
    <w:tmpl w:val="C282A0CE"/>
    <w:lvl w:ilvl="0" w:tplc="3BAA5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8B794F"/>
    <w:multiLevelType w:val="hybridMultilevel"/>
    <w:tmpl w:val="E49CE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A2ADE"/>
    <w:multiLevelType w:val="hybridMultilevel"/>
    <w:tmpl w:val="345C2918"/>
    <w:lvl w:ilvl="0" w:tplc="C5C48D8C">
      <w:start w:val="1"/>
      <w:numFmt w:val="decimal"/>
      <w:lvlText w:val="%1)"/>
      <w:lvlJc w:val="left"/>
      <w:pPr>
        <w:ind w:left="1996" w:hanging="360"/>
      </w:pPr>
      <w:rPr>
        <w:rFonts w:ascii="Times New Roman" w:eastAsia="Times New Roman" w:hAnsi="Times New Roman" w:cs="Times New Roman"/>
        <w:i w:val="0"/>
        <w:iCs/>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569A1BAF"/>
    <w:multiLevelType w:val="hybridMultilevel"/>
    <w:tmpl w:val="0846C50E"/>
    <w:lvl w:ilvl="0" w:tplc="88DA98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F283D30"/>
    <w:multiLevelType w:val="hybridMultilevel"/>
    <w:tmpl w:val="33A23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4B7143"/>
    <w:multiLevelType w:val="hybridMultilevel"/>
    <w:tmpl w:val="C066899E"/>
    <w:lvl w:ilvl="0" w:tplc="F76C76B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62AC1"/>
    <w:multiLevelType w:val="hybridMultilevel"/>
    <w:tmpl w:val="10226262"/>
    <w:lvl w:ilvl="0" w:tplc="DDC8CB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A83D2A"/>
    <w:multiLevelType w:val="hybridMultilevel"/>
    <w:tmpl w:val="57302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1D219C"/>
    <w:multiLevelType w:val="hybridMultilevel"/>
    <w:tmpl w:val="3AF06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A5A1C"/>
    <w:multiLevelType w:val="hybridMultilevel"/>
    <w:tmpl w:val="FD5AF8AE"/>
    <w:lvl w:ilvl="0" w:tplc="6478A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6432B8"/>
    <w:multiLevelType w:val="hybridMultilevel"/>
    <w:tmpl w:val="DB98D640"/>
    <w:lvl w:ilvl="0" w:tplc="839C616E">
      <w:start w:val="1"/>
      <w:numFmt w:val="upperLetter"/>
      <w:lvlText w:val="%1."/>
      <w:lvlJc w:val="left"/>
      <w:pPr>
        <w:ind w:left="7208" w:hanging="360"/>
      </w:pPr>
      <w:rPr>
        <w:rFonts w:hint="default"/>
        <w:b/>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41">
    <w:nsid w:val="70CC21FA"/>
    <w:multiLevelType w:val="hybridMultilevel"/>
    <w:tmpl w:val="515A4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8E7959"/>
    <w:multiLevelType w:val="hybridMultilevel"/>
    <w:tmpl w:val="2714A8FE"/>
    <w:lvl w:ilvl="0" w:tplc="FE92D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26160D"/>
    <w:multiLevelType w:val="hybridMultilevel"/>
    <w:tmpl w:val="5DFE4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D1DAA"/>
    <w:multiLevelType w:val="hybridMultilevel"/>
    <w:tmpl w:val="C2607E7C"/>
    <w:lvl w:ilvl="0" w:tplc="FF2E4B0C">
      <w:start w:val="1"/>
      <w:numFmt w:val="decimal"/>
      <w:lvlText w:val="%1)"/>
      <w:lvlJc w:val="left"/>
      <w:pPr>
        <w:ind w:left="1996" w:hanging="360"/>
      </w:pPr>
      <w:rPr>
        <w:rFonts w:ascii="Times New Roman" w:eastAsia="Times New Roman" w:hAnsi="Times New Roman" w:cs="Times New Roman"/>
        <w:i w:val="0"/>
        <w:iCs/>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nsid w:val="767365F7"/>
    <w:multiLevelType w:val="hybridMultilevel"/>
    <w:tmpl w:val="9BFC780E"/>
    <w:lvl w:ilvl="0" w:tplc="0409000F">
      <w:start w:val="1"/>
      <w:numFmt w:val="decimal"/>
      <w:lvlText w:val="%1."/>
      <w:lvlJc w:val="lef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46">
    <w:nsid w:val="7A222F78"/>
    <w:multiLevelType w:val="hybridMultilevel"/>
    <w:tmpl w:val="887220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7D83577D"/>
    <w:multiLevelType w:val="hybridMultilevel"/>
    <w:tmpl w:val="1FBE47EE"/>
    <w:lvl w:ilvl="0" w:tplc="8694509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E64DD"/>
    <w:multiLevelType w:val="hybridMultilevel"/>
    <w:tmpl w:val="8AC887C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7E43279F"/>
    <w:multiLevelType w:val="hybridMultilevel"/>
    <w:tmpl w:val="61C411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8"/>
  </w:num>
  <w:num w:numId="3">
    <w:abstractNumId w:val="10"/>
  </w:num>
  <w:num w:numId="4">
    <w:abstractNumId w:val="40"/>
  </w:num>
  <w:num w:numId="5">
    <w:abstractNumId w:val="45"/>
  </w:num>
  <w:num w:numId="6">
    <w:abstractNumId w:val="44"/>
  </w:num>
  <w:num w:numId="7">
    <w:abstractNumId w:val="26"/>
  </w:num>
  <w:num w:numId="8">
    <w:abstractNumId w:val="32"/>
  </w:num>
  <w:num w:numId="9">
    <w:abstractNumId w:val="34"/>
  </w:num>
  <w:num w:numId="10">
    <w:abstractNumId w:val="35"/>
  </w:num>
  <w:num w:numId="11">
    <w:abstractNumId w:val="12"/>
  </w:num>
  <w:num w:numId="12">
    <w:abstractNumId w:val="0"/>
  </w:num>
  <w:num w:numId="13">
    <w:abstractNumId w:val="17"/>
  </w:num>
  <w:num w:numId="14">
    <w:abstractNumId w:val="48"/>
  </w:num>
  <w:num w:numId="15">
    <w:abstractNumId w:val="27"/>
  </w:num>
  <w:num w:numId="16">
    <w:abstractNumId w:val="30"/>
  </w:num>
  <w:num w:numId="17">
    <w:abstractNumId w:val="8"/>
  </w:num>
  <w:num w:numId="18">
    <w:abstractNumId w:val="43"/>
  </w:num>
  <w:num w:numId="19">
    <w:abstractNumId w:val="5"/>
  </w:num>
  <w:num w:numId="20">
    <w:abstractNumId w:val="29"/>
  </w:num>
  <w:num w:numId="21">
    <w:abstractNumId w:val="23"/>
  </w:num>
  <w:num w:numId="22">
    <w:abstractNumId w:val="4"/>
  </w:num>
  <w:num w:numId="23">
    <w:abstractNumId w:val="36"/>
  </w:num>
  <w:num w:numId="24">
    <w:abstractNumId w:val="42"/>
  </w:num>
  <w:num w:numId="25">
    <w:abstractNumId w:val="49"/>
  </w:num>
  <w:num w:numId="26">
    <w:abstractNumId w:val="46"/>
  </w:num>
  <w:num w:numId="27">
    <w:abstractNumId w:val="6"/>
  </w:num>
  <w:num w:numId="28">
    <w:abstractNumId w:val="24"/>
  </w:num>
  <w:num w:numId="29">
    <w:abstractNumId w:val="37"/>
  </w:num>
  <w:num w:numId="30">
    <w:abstractNumId w:val="41"/>
  </w:num>
  <w:num w:numId="31">
    <w:abstractNumId w:val="20"/>
  </w:num>
  <w:num w:numId="32">
    <w:abstractNumId w:val="21"/>
  </w:num>
  <w:num w:numId="33">
    <w:abstractNumId w:val="31"/>
  </w:num>
  <w:num w:numId="34">
    <w:abstractNumId w:val="39"/>
  </w:num>
  <w:num w:numId="35">
    <w:abstractNumId w:val="15"/>
  </w:num>
  <w:num w:numId="36">
    <w:abstractNumId w:val="2"/>
  </w:num>
  <w:num w:numId="37">
    <w:abstractNumId w:val="3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7"/>
  </w:num>
  <w:num w:numId="42">
    <w:abstractNumId w:val="11"/>
  </w:num>
  <w:num w:numId="43">
    <w:abstractNumId w:val="1"/>
  </w:num>
  <w:num w:numId="44">
    <w:abstractNumId w:val="14"/>
  </w:num>
  <w:num w:numId="45">
    <w:abstractNumId w:val="9"/>
  </w:num>
  <w:num w:numId="46">
    <w:abstractNumId w:val="33"/>
  </w:num>
  <w:num w:numId="47">
    <w:abstractNumId w:val="7"/>
  </w:num>
  <w:num w:numId="48">
    <w:abstractNumId w:val="25"/>
  </w:num>
  <w:num w:numId="49">
    <w:abstractNumId w:val="13"/>
  </w:num>
  <w:num w:numId="50">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7334C9"/>
    <w:rsid w:val="000027FD"/>
    <w:rsid w:val="00002E7E"/>
    <w:rsid w:val="00003650"/>
    <w:rsid w:val="000072F4"/>
    <w:rsid w:val="0000776A"/>
    <w:rsid w:val="000079DF"/>
    <w:rsid w:val="00007AF0"/>
    <w:rsid w:val="00017376"/>
    <w:rsid w:val="00020976"/>
    <w:rsid w:val="00021093"/>
    <w:rsid w:val="000220B0"/>
    <w:rsid w:val="00022370"/>
    <w:rsid w:val="0002314E"/>
    <w:rsid w:val="0002444F"/>
    <w:rsid w:val="000246F0"/>
    <w:rsid w:val="000322D5"/>
    <w:rsid w:val="00034F54"/>
    <w:rsid w:val="00036026"/>
    <w:rsid w:val="00036030"/>
    <w:rsid w:val="00036BF6"/>
    <w:rsid w:val="00037A8C"/>
    <w:rsid w:val="00037E24"/>
    <w:rsid w:val="00041FB7"/>
    <w:rsid w:val="0005074F"/>
    <w:rsid w:val="0005193D"/>
    <w:rsid w:val="00053314"/>
    <w:rsid w:val="0005346B"/>
    <w:rsid w:val="000539EC"/>
    <w:rsid w:val="000553E0"/>
    <w:rsid w:val="000600AE"/>
    <w:rsid w:val="000618D0"/>
    <w:rsid w:val="00062FFD"/>
    <w:rsid w:val="00063C92"/>
    <w:rsid w:val="00066050"/>
    <w:rsid w:val="00066BE3"/>
    <w:rsid w:val="0007290E"/>
    <w:rsid w:val="000738EC"/>
    <w:rsid w:val="00073EAE"/>
    <w:rsid w:val="00075927"/>
    <w:rsid w:val="00077F26"/>
    <w:rsid w:val="00080710"/>
    <w:rsid w:val="00083521"/>
    <w:rsid w:val="00086C95"/>
    <w:rsid w:val="00091BC4"/>
    <w:rsid w:val="00091D20"/>
    <w:rsid w:val="0009530C"/>
    <w:rsid w:val="000A1446"/>
    <w:rsid w:val="000A2C1C"/>
    <w:rsid w:val="000A3623"/>
    <w:rsid w:val="000A44F6"/>
    <w:rsid w:val="000A4520"/>
    <w:rsid w:val="000A4DEA"/>
    <w:rsid w:val="000A5FC6"/>
    <w:rsid w:val="000B1404"/>
    <w:rsid w:val="000B17BB"/>
    <w:rsid w:val="000B2157"/>
    <w:rsid w:val="000B4710"/>
    <w:rsid w:val="000B74B9"/>
    <w:rsid w:val="000C1941"/>
    <w:rsid w:val="000C6FAB"/>
    <w:rsid w:val="000C759D"/>
    <w:rsid w:val="000C7BC9"/>
    <w:rsid w:val="000D0DE4"/>
    <w:rsid w:val="000D29B1"/>
    <w:rsid w:val="000D588A"/>
    <w:rsid w:val="000D59AD"/>
    <w:rsid w:val="000D5A35"/>
    <w:rsid w:val="000E4B67"/>
    <w:rsid w:val="000E534D"/>
    <w:rsid w:val="000E59BF"/>
    <w:rsid w:val="000E6962"/>
    <w:rsid w:val="000E6FFB"/>
    <w:rsid w:val="000E7F45"/>
    <w:rsid w:val="000F0E64"/>
    <w:rsid w:val="000F4900"/>
    <w:rsid w:val="000F5643"/>
    <w:rsid w:val="000F7DBB"/>
    <w:rsid w:val="00100C4F"/>
    <w:rsid w:val="001018C2"/>
    <w:rsid w:val="00102454"/>
    <w:rsid w:val="00102B15"/>
    <w:rsid w:val="00104BC5"/>
    <w:rsid w:val="0010583A"/>
    <w:rsid w:val="00106699"/>
    <w:rsid w:val="001076BD"/>
    <w:rsid w:val="00107939"/>
    <w:rsid w:val="001079A9"/>
    <w:rsid w:val="00113EB3"/>
    <w:rsid w:val="001157DB"/>
    <w:rsid w:val="0011646D"/>
    <w:rsid w:val="001167E4"/>
    <w:rsid w:val="00117F52"/>
    <w:rsid w:val="00121669"/>
    <w:rsid w:val="0012315D"/>
    <w:rsid w:val="00123AFA"/>
    <w:rsid w:val="0012554B"/>
    <w:rsid w:val="00126473"/>
    <w:rsid w:val="001276A5"/>
    <w:rsid w:val="00127B1B"/>
    <w:rsid w:val="001317F1"/>
    <w:rsid w:val="00131AF1"/>
    <w:rsid w:val="001327F7"/>
    <w:rsid w:val="00133BF8"/>
    <w:rsid w:val="001363EA"/>
    <w:rsid w:val="00141073"/>
    <w:rsid w:val="00144B4C"/>
    <w:rsid w:val="00144F72"/>
    <w:rsid w:val="00146F53"/>
    <w:rsid w:val="00150B4E"/>
    <w:rsid w:val="001522B3"/>
    <w:rsid w:val="00156BFA"/>
    <w:rsid w:val="00160D3A"/>
    <w:rsid w:val="001627CF"/>
    <w:rsid w:val="001633AA"/>
    <w:rsid w:val="001657C1"/>
    <w:rsid w:val="00167B2B"/>
    <w:rsid w:val="00171AB3"/>
    <w:rsid w:val="00171ED6"/>
    <w:rsid w:val="00172415"/>
    <w:rsid w:val="001728FA"/>
    <w:rsid w:val="00174B52"/>
    <w:rsid w:val="0017571E"/>
    <w:rsid w:val="00176054"/>
    <w:rsid w:val="00176269"/>
    <w:rsid w:val="00180BD9"/>
    <w:rsid w:val="00183BA8"/>
    <w:rsid w:val="001846F2"/>
    <w:rsid w:val="00184A0A"/>
    <w:rsid w:val="001851B3"/>
    <w:rsid w:val="00190E31"/>
    <w:rsid w:val="00192078"/>
    <w:rsid w:val="001923AA"/>
    <w:rsid w:val="001959D6"/>
    <w:rsid w:val="00196BA0"/>
    <w:rsid w:val="00197B18"/>
    <w:rsid w:val="001A05BA"/>
    <w:rsid w:val="001A0E75"/>
    <w:rsid w:val="001A100E"/>
    <w:rsid w:val="001A498D"/>
    <w:rsid w:val="001A7E82"/>
    <w:rsid w:val="001B5AB2"/>
    <w:rsid w:val="001B5EE9"/>
    <w:rsid w:val="001C0209"/>
    <w:rsid w:val="001C0C82"/>
    <w:rsid w:val="001C2773"/>
    <w:rsid w:val="001C2815"/>
    <w:rsid w:val="001C339F"/>
    <w:rsid w:val="001C4BB8"/>
    <w:rsid w:val="001C50C4"/>
    <w:rsid w:val="001C55AD"/>
    <w:rsid w:val="001C5AB9"/>
    <w:rsid w:val="001D1029"/>
    <w:rsid w:val="001D1354"/>
    <w:rsid w:val="001D4F0D"/>
    <w:rsid w:val="001D6D39"/>
    <w:rsid w:val="001D6DE3"/>
    <w:rsid w:val="001E2FEE"/>
    <w:rsid w:val="001E4510"/>
    <w:rsid w:val="001E6A46"/>
    <w:rsid w:val="001E7ED9"/>
    <w:rsid w:val="001F0DAB"/>
    <w:rsid w:val="001F1DFE"/>
    <w:rsid w:val="001F475F"/>
    <w:rsid w:val="001F7C26"/>
    <w:rsid w:val="0020063F"/>
    <w:rsid w:val="002006A6"/>
    <w:rsid w:val="00203521"/>
    <w:rsid w:val="00203762"/>
    <w:rsid w:val="00207E26"/>
    <w:rsid w:val="00211193"/>
    <w:rsid w:val="002111FF"/>
    <w:rsid w:val="002112BA"/>
    <w:rsid w:val="00212F78"/>
    <w:rsid w:val="002145E8"/>
    <w:rsid w:val="00217451"/>
    <w:rsid w:val="00223E6A"/>
    <w:rsid w:val="002251AB"/>
    <w:rsid w:val="00225E6B"/>
    <w:rsid w:val="00227CA1"/>
    <w:rsid w:val="00227E3C"/>
    <w:rsid w:val="00230595"/>
    <w:rsid w:val="00231518"/>
    <w:rsid w:val="00235DF7"/>
    <w:rsid w:val="00241FCC"/>
    <w:rsid w:val="002462F2"/>
    <w:rsid w:val="00250756"/>
    <w:rsid w:val="002511FA"/>
    <w:rsid w:val="00251BAE"/>
    <w:rsid w:val="00251E0E"/>
    <w:rsid w:val="00252035"/>
    <w:rsid w:val="00252F85"/>
    <w:rsid w:val="00253DD1"/>
    <w:rsid w:val="0025536B"/>
    <w:rsid w:val="0025541C"/>
    <w:rsid w:val="0025689F"/>
    <w:rsid w:val="00264AB6"/>
    <w:rsid w:val="00267653"/>
    <w:rsid w:val="002711B6"/>
    <w:rsid w:val="0027275E"/>
    <w:rsid w:val="002731C2"/>
    <w:rsid w:val="00275BD4"/>
    <w:rsid w:val="00276F2C"/>
    <w:rsid w:val="00276F52"/>
    <w:rsid w:val="00281A77"/>
    <w:rsid w:val="00282DDA"/>
    <w:rsid w:val="00284061"/>
    <w:rsid w:val="00284E96"/>
    <w:rsid w:val="0028593C"/>
    <w:rsid w:val="002859D0"/>
    <w:rsid w:val="0028657D"/>
    <w:rsid w:val="002876F9"/>
    <w:rsid w:val="002879B9"/>
    <w:rsid w:val="002925FC"/>
    <w:rsid w:val="002929F3"/>
    <w:rsid w:val="00294662"/>
    <w:rsid w:val="00294741"/>
    <w:rsid w:val="00296689"/>
    <w:rsid w:val="002A0A9E"/>
    <w:rsid w:val="002A1AB0"/>
    <w:rsid w:val="002A2AF6"/>
    <w:rsid w:val="002A4E9A"/>
    <w:rsid w:val="002A5E89"/>
    <w:rsid w:val="002B0D55"/>
    <w:rsid w:val="002B1ECE"/>
    <w:rsid w:val="002B212C"/>
    <w:rsid w:val="002B2ABA"/>
    <w:rsid w:val="002B3492"/>
    <w:rsid w:val="002B4C6B"/>
    <w:rsid w:val="002B6693"/>
    <w:rsid w:val="002C1268"/>
    <w:rsid w:val="002C18B6"/>
    <w:rsid w:val="002C1BBA"/>
    <w:rsid w:val="002C2B75"/>
    <w:rsid w:val="002C2BBC"/>
    <w:rsid w:val="002C2CC0"/>
    <w:rsid w:val="002C4763"/>
    <w:rsid w:val="002C58F6"/>
    <w:rsid w:val="002C6052"/>
    <w:rsid w:val="002D08D2"/>
    <w:rsid w:val="002D58AF"/>
    <w:rsid w:val="002E12DF"/>
    <w:rsid w:val="002E32E3"/>
    <w:rsid w:val="002E3DCE"/>
    <w:rsid w:val="002E67AF"/>
    <w:rsid w:val="002E7664"/>
    <w:rsid w:val="002F1D5C"/>
    <w:rsid w:val="002F2E21"/>
    <w:rsid w:val="002F3201"/>
    <w:rsid w:val="002F43E8"/>
    <w:rsid w:val="002F4659"/>
    <w:rsid w:val="002F5362"/>
    <w:rsid w:val="002F5F7B"/>
    <w:rsid w:val="002F7B7B"/>
    <w:rsid w:val="002F7D59"/>
    <w:rsid w:val="003050BE"/>
    <w:rsid w:val="00305221"/>
    <w:rsid w:val="00306318"/>
    <w:rsid w:val="00310057"/>
    <w:rsid w:val="003211F1"/>
    <w:rsid w:val="00325CC9"/>
    <w:rsid w:val="003260DA"/>
    <w:rsid w:val="00327AC1"/>
    <w:rsid w:val="00330225"/>
    <w:rsid w:val="0033558D"/>
    <w:rsid w:val="00336166"/>
    <w:rsid w:val="00337575"/>
    <w:rsid w:val="0034364C"/>
    <w:rsid w:val="00344A9F"/>
    <w:rsid w:val="00352E6D"/>
    <w:rsid w:val="003537B7"/>
    <w:rsid w:val="003558FE"/>
    <w:rsid w:val="0035615B"/>
    <w:rsid w:val="00357C52"/>
    <w:rsid w:val="00361823"/>
    <w:rsid w:val="003664C3"/>
    <w:rsid w:val="00366D2C"/>
    <w:rsid w:val="003720C0"/>
    <w:rsid w:val="00372748"/>
    <w:rsid w:val="00372F4B"/>
    <w:rsid w:val="00372F90"/>
    <w:rsid w:val="003736A7"/>
    <w:rsid w:val="003740DC"/>
    <w:rsid w:val="00375477"/>
    <w:rsid w:val="003773AD"/>
    <w:rsid w:val="0037781C"/>
    <w:rsid w:val="00380CF9"/>
    <w:rsid w:val="00380DAC"/>
    <w:rsid w:val="0038507D"/>
    <w:rsid w:val="00386BC6"/>
    <w:rsid w:val="00390780"/>
    <w:rsid w:val="00390DA8"/>
    <w:rsid w:val="00392C6F"/>
    <w:rsid w:val="003A2483"/>
    <w:rsid w:val="003A4987"/>
    <w:rsid w:val="003B0D20"/>
    <w:rsid w:val="003B14E8"/>
    <w:rsid w:val="003B64B8"/>
    <w:rsid w:val="003B654B"/>
    <w:rsid w:val="003B6EA9"/>
    <w:rsid w:val="003B78DD"/>
    <w:rsid w:val="003B7A7B"/>
    <w:rsid w:val="003C1CB9"/>
    <w:rsid w:val="003C6790"/>
    <w:rsid w:val="003D075A"/>
    <w:rsid w:val="003D0A84"/>
    <w:rsid w:val="003D10AB"/>
    <w:rsid w:val="003D3962"/>
    <w:rsid w:val="003D46A2"/>
    <w:rsid w:val="003D6E04"/>
    <w:rsid w:val="003E1401"/>
    <w:rsid w:val="003E23B8"/>
    <w:rsid w:val="003E32A2"/>
    <w:rsid w:val="003E342B"/>
    <w:rsid w:val="003E666B"/>
    <w:rsid w:val="003F1FED"/>
    <w:rsid w:val="003F4D53"/>
    <w:rsid w:val="003F73FF"/>
    <w:rsid w:val="003F740A"/>
    <w:rsid w:val="003F75A9"/>
    <w:rsid w:val="004005DB"/>
    <w:rsid w:val="004017CE"/>
    <w:rsid w:val="00404D44"/>
    <w:rsid w:val="00407CCE"/>
    <w:rsid w:val="00410E95"/>
    <w:rsid w:val="004119A5"/>
    <w:rsid w:val="00412450"/>
    <w:rsid w:val="00412E41"/>
    <w:rsid w:val="0041419B"/>
    <w:rsid w:val="004149CD"/>
    <w:rsid w:val="004163C2"/>
    <w:rsid w:val="004169E3"/>
    <w:rsid w:val="004206FD"/>
    <w:rsid w:val="00421543"/>
    <w:rsid w:val="0042258C"/>
    <w:rsid w:val="004230EF"/>
    <w:rsid w:val="00423F3F"/>
    <w:rsid w:val="00423F72"/>
    <w:rsid w:val="00424645"/>
    <w:rsid w:val="004261AD"/>
    <w:rsid w:val="00434667"/>
    <w:rsid w:val="004350F1"/>
    <w:rsid w:val="0043585C"/>
    <w:rsid w:val="004359B5"/>
    <w:rsid w:val="00435E2A"/>
    <w:rsid w:val="0043708E"/>
    <w:rsid w:val="004373C1"/>
    <w:rsid w:val="00437E90"/>
    <w:rsid w:val="00446A5B"/>
    <w:rsid w:val="00447117"/>
    <w:rsid w:val="004508EE"/>
    <w:rsid w:val="00451668"/>
    <w:rsid w:val="0045371E"/>
    <w:rsid w:val="00453C35"/>
    <w:rsid w:val="00454FC2"/>
    <w:rsid w:val="00455B5F"/>
    <w:rsid w:val="00456BED"/>
    <w:rsid w:val="00457CA7"/>
    <w:rsid w:val="00457DFD"/>
    <w:rsid w:val="00460938"/>
    <w:rsid w:val="00460C20"/>
    <w:rsid w:val="004628D8"/>
    <w:rsid w:val="0046303A"/>
    <w:rsid w:val="00463C26"/>
    <w:rsid w:val="00463E99"/>
    <w:rsid w:val="00463F33"/>
    <w:rsid w:val="004642DE"/>
    <w:rsid w:val="00471776"/>
    <w:rsid w:val="004723A5"/>
    <w:rsid w:val="00473202"/>
    <w:rsid w:val="0047401E"/>
    <w:rsid w:val="00474D62"/>
    <w:rsid w:val="00477272"/>
    <w:rsid w:val="00481A5D"/>
    <w:rsid w:val="00485634"/>
    <w:rsid w:val="00485D5E"/>
    <w:rsid w:val="00486493"/>
    <w:rsid w:val="004907D1"/>
    <w:rsid w:val="004911FD"/>
    <w:rsid w:val="00491717"/>
    <w:rsid w:val="00492A3C"/>
    <w:rsid w:val="00493FEF"/>
    <w:rsid w:val="0049451A"/>
    <w:rsid w:val="00496E13"/>
    <w:rsid w:val="004A27E7"/>
    <w:rsid w:val="004A356E"/>
    <w:rsid w:val="004A40C7"/>
    <w:rsid w:val="004B30C8"/>
    <w:rsid w:val="004B75BC"/>
    <w:rsid w:val="004B76D0"/>
    <w:rsid w:val="004B7DD1"/>
    <w:rsid w:val="004C09AD"/>
    <w:rsid w:val="004C1A48"/>
    <w:rsid w:val="004C1BDB"/>
    <w:rsid w:val="004C2B00"/>
    <w:rsid w:val="004C2F14"/>
    <w:rsid w:val="004C32F7"/>
    <w:rsid w:val="004C51C7"/>
    <w:rsid w:val="004C6F6D"/>
    <w:rsid w:val="004C7157"/>
    <w:rsid w:val="004C721F"/>
    <w:rsid w:val="004C74D0"/>
    <w:rsid w:val="004D02CC"/>
    <w:rsid w:val="004D4F66"/>
    <w:rsid w:val="004D4F74"/>
    <w:rsid w:val="004D53CB"/>
    <w:rsid w:val="004D7E8C"/>
    <w:rsid w:val="004E176B"/>
    <w:rsid w:val="004E4ACC"/>
    <w:rsid w:val="004E4C5D"/>
    <w:rsid w:val="004E693D"/>
    <w:rsid w:val="004F00C7"/>
    <w:rsid w:val="004F4083"/>
    <w:rsid w:val="004F4F2E"/>
    <w:rsid w:val="004F600F"/>
    <w:rsid w:val="004F64B1"/>
    <w:rsid w:val="004F6AC9"/>
    <w:rsid w:val="004F6DEB"/>
    <w:rsid w:val="004F7673"/>
    <w:rsid w:val="004F7B4C"/>
    <w:rsid w:val="00504571"/>
    <w:rsid w:val="00505FD4"/>
    <w:rsid w:val="005061CB"/>
    <w:rsid w:val="005103A0"/>
    <w:rsid w:val="005211D7"/>
    <w:rsid w:val="00521E79"/>
    <w:rsid w:val="00522EA9"/>
    <w:rsid w:val="005239C1"/>
    <w:rsid w:val="005245DC"/>
    <w:rsid w:val="0052618C"/>
    <w:rsid w:val="0053050A"/>
    <w:rsid w:val="00530DCE"/>
    <w:rsid w:val="005317F2"/>
    <w:rsid w:val="00532068"/>
    <w:rsid w:val="00534786"/>
    <w:rsid w:val="005355DE"/>
    <w:rsid w:val="00535BE7"/>
    <w:rsid w:val="00542191"/>
    <w:rsid w:val="00542B5A"/>
    <w:rsid w:val="00544144"/>
    <w:rsid w:val="00545088"/>
    <w:rsid w:val="00550B5E"/>
    <w:rsid w:val="00556874"/>
    <w:rsid w:val="00556EE1"/>
    <w:rsid w:val="0056055D"/>
    <w:rsid w:val="00561D39"/>
    <w:rsid w:val="00562152"/>
    <w:rsid w:val="005672BC"/>
    <w:rsid w:val="005676FD"/>
    <w:rsid w:val="00570872"/>
    <w:rsid w:val="005718E3"/>
    <w:rsid w:val="0057366C"/>
    <w:rsid w:val="0057535E"/>
    <w:rsid w:val="005777FB"/>
    <w:rsid w:val="00582FBC"/>
    <w:rsid w:val="0058323E"/>
    <w:rsid w:val="00583933"/>
    <w:rsid w:val="00586E66"/>
    <w:rsid w:val="00590D54"/>
    <w:rsid w:val="00592904"/>
    <w:rsid w:val="00597D1B"/>
    <w:rsid w:val="005A06DF"/>
    <w:rsid w:val="005A25F2"/>
    <w:rsid w:val="005A2F2A"/>
    <w:rsid w:val="005A4377"/>
    <w:rsid w:val="005A4B24"/>
    <w:rsid w:val="005B14EE"/>
    <w:rsid w:val="005B3648"/>
    <w:rsid w:val="005B5C30"/>
    <w:rsid w:val="005C0749"/>
    <w:rsid w:val="005C0CA1"/>
    <w:rsid w:val="005C0F3C"/>
    <w:rsid w:val="005C13F9"/>
    <w:rsid w:val="005C1A98"/>
    <w:rsid w:val="005C3515"/>
    <w:rsid w:val="005C5CA0"/>
    <w:rsid w:val="005C7B99"/>
    <w:rsid w:val="005D0B55"/>
    <w:rsid w:val="005D199A"/>
    <w:rsid w:val="005D38B2"/>
    <w:rsid w:val="005D3C6E"/>
    <w:rsid w:val="005D40E4"/>
    <w:rsid w:val="005D52DE"/>
    <w:rsid w:val="005D6EB3"/>
    <w:rsid w:val="005D75B5"/>
    <w:rsid w:val="005E1D31"/>
    <w:rsid w:val="005E43B3"/>
    <w:rsid w:val="005E4D7A"/>
    <w:rsid w:val="005E56B2"/>
    <w:rsid w:val="005F0171"/>
    <w:rsid w:val="005F01FD"/>
    <w:rsid w:val="005F0335"/>
    <w:rsid w:val="005F0DBE"/>
    <w:rsid w:val="005F2EE7"/>
    <w:rsid w:val="005F5698"/>
    <w:rsid w:val="00600567"/>
    <w:rsid w:val="006040CE"/>
    <w:rsid w:val="00605017"/>
    <w:rsid w:val="0060545F"/>
    <w:rsid w:val="00607173"/>
    <w:rsid w:val="00607473"/>
    <w:rsid w:val="006078BF"/>
    <w:rsid w:val="00607B0E"/>
    <w:rsid w:val="0061019F"/>
    <w:rsid w:val="00610B0B"/>
    <w:rsid w:val="00614214"/>
    <w:rsid w:val="00614F2D"/>
    <w:rsid w:val="0061521F"/>
    <w:rsid w:val="00616109"/>
    <w:rsid w:val="0061743A"/>
    <w:rsid w:val="0062003F"/>
    <w:rsid w:val="006202D6"/>
    <w:rsid w:val="00620789"/>
    <w:rsid w:val="00621BA8"/>
    <w:rsid w:val="00622A5A"/>
    <w:rsid w:val="00625F56"/>
    <w:rsid w:val="00626DEB"/>
    <w:rsid w:val="00626F27"/>
    <w:rsid w:val="00634277"/>
    <w:rsid w:val="00636316"/>
    <w:rsid w:val="00637287"/>
    <w:rsid w:val="006378C3"/>
    <w:rsid w:val="00637EEA"/>
    <w:rsid w:val="00641031"/>
    <w:rsid w:val="006440C4"/>
    <w:rsid w:val="0064414D"/>
    <w:rsid w:val="006455B5"/>
    <w:rsid w:val="00646139"/>
    <w:rsid w:val="00646187"/>
    <w:rsid w:val="00646714"/>
    <w:rsid w:val="006548B4"/>
    <w:rsid w:val="00655D0A"/>
    <w:rsid w:val="006572AE"/>
    <w:rsid w:val="00660049"/>
    <w:rsid w:val="00661385"/>
    <w:rsid w:val="00671DE6"/>
    <w:rsid w:val="00672345"/>
    <w:rsid w:val="0067286E"/>
    <w:rsid w:val="00680C54"/>
    <w:rsid w:val="0068205D"/>
    <w:rsid w:val="006821DC"/>
    <w:rsid w:val="006833E7"/>
    <w:rsid w:val="0068385F"/>
    <w:rsid w:val="00685662"/>
    <w:rsid w:val="0068573A"/>
    <w:rsid w:val="00691784"/>
    <w:rsid w:val="00694B36"/>
    <w:rsid w:val="006A3910"/>
    <w:rsid w:val="006A5352"/>
    <w:rsid w:val="006A7E69"/>
    <w:rsid w:val="006B1354"/>
    <w:rsid w:val="006B1F2B"/>
    <w:rsid w:val="006B3FA6"/>
    <w:rsid w:val="006B55CC"/>
    <w:rsid w:val="006B5ADE"/>
    <w:rsid w:val="006C1CA8"/>
    <w:rsid w:val="006C2B91"/>
    <w:rsid w:val="006C50CD"/>
    <w:rsid w:val="006C5317"/>
    <w:rsid w:val="006C5391"/>
    <w:rsid w:val="006C5B41"/>
    <w:rsid w:val="006D0265"/>
    <w:rsid w:val="006D047C"/>
    <w:rsid w:val="006D182C"/>
    <w:rsid w:val="006D233C"/>
    <w:rsid w:val="006D4326"/>
    <w:rsid w:val="006D576F"/>
    <w:rsid w:val="006D72DD"/>
    <w:rsid w:val="006E1020"/>
    <w:rsid w:val="006E1D52"/>
    <w:rsid w:val="006E32DB"/>
    <w:rsid w:val="006E67C5"/>
    <w:rsid w:val="006E7EF3"/>
    <w:rsid w:val="006F15BB"/>
    <w:rsid w:val="006F1A3C"/>
    <w:rsid w:val="006F3214"/>
    <w:rsid w:val="006F5228"/>
    <w:rsid w:val="006F79F5"/>
    <w:rsid w:val="0070089E"/>
    <w:rsid w:val="00700BF1"/>
    <w:rsid w:val="00700C38"/>
    <w:rsid w:val="007015DE"/>
    <w:rsid w:val="00701917"/>
    <w:rsid w:val="007023AF"/>
    <w:rsid w:val="007037C4"/>
    <w:rsid w:val="0070620F"/>
    <w:rsid w:val="00711DDE"/>
    <w:rsid w:val="00714A4D"/>
    <w:rsid w:val="007154C2"/>
    <w:rsid w:val="00717241"/>
    <w:rsid w:val="00723B48"/>
    <w:rsid w:val="0072420C"/>
    <w:rsid w:val="007334C9"/>
    <w:rsid w:val="00733CE2"/>
    <w:rsid w:val="00740B39"/>
    <w:rsid w:val="0074268D"/>
    <w:rsid w:val="00744A6E"/>
    <w:rsid w:val="00744C8F"/>
    <w:rsid w:val="00746D1C"/>
    <w:rsid w:val="00753B7C"/>
    <w:rsid w:val="00753FDA"/>
    <w:rsid w:val="0075608F"/>
    <w:rsid w:val="00757843"/>
    <w:rsid w:val="00764106"/>
    <w:rsid w:val="00764EAC"/>
    <w:rsid w:val="00766DE4"/>
    <w:rsid w:val="007706D2"/>
    <w:rsid w:val="00771821"/>
    <w:rsid w:val="00771BD9"/>
    <w:rsid w:val="00771D2F"/>
    <w:rsid w:val="007746DD"/>
    <w:rsid w:val="0077514E"/>
    <w:rsid w:val="007762E0"/>
    <w:rsid w:val="00776BCB"/>
    <w:rsid w:val="00780EF1"/>
    <w:rsid w:val="00786A3C"/>
    <w:rsid w:val="00787DF4"/>
    <w:rsid w:val="00796492"/>
    <w:rsid w:val="007A1B87"/>
    <w:rsid w:val="007A236D"/>
    <w:rsid w:val="007A241A"/>
    <w:rsid w:val="007A4E56"/>
    <w:rsid w:val="007A7D12"/>
    <w:rsid w:val="007B1DBF"/>
    <w:rsid w:val="007B1E59"/>
    <w:rsid w:val="007B6543"/>
    <w:rsid w:val="007B696E"/>
    <w:rsid w:val="007B69CB"/>
    <w:rsid w:val="007B7BD3"/>
    <w:rsid w:val="007C1BAF"/>
    <w:rsid w:val="007C6505"/>
    <w:rsid w:val="007C7CA4"/>
    <w:rsid w:val="007D0109"/>
    <w:rsid w:val="007D1104"/>
    <w:rsid w:val="007D22BF"/>
    <w:rsid w:val="007D37F2"/>
    <w:rsid w:val="007D7F63"/>
    <w:rsid w:val="007E0A10"/>
    <w:rsid w:val="007E1EB4"/>
    <w:rsid w:val="007E222B"/>
    <w:rsid w:val="007E6094"/>
    <w:rsid w:val="007F0CD1"/>
    <w:rsid w:val="007F0CF5"/>
    <w:rsid w:val="007F3C18"/>
    <w:rsid w:val="007F67BC"/>
    <w:rsid w:val="007F68A8"/>
    <w:rsid w:val="00803CE1"/>
    <w:rsid w:val="008064A6"/>
    <w:rsid w:val="00806B32"/>
    <w:rsid w:val="0080758B"/>
    <w:rsid w:val="00810B91"/>
    <w:rsid w:val="00811625"/>
    <w:rsid w:val="00817EFC"/>
    <w:rsid w:val="00820607"/>
    <w:rsid w:val="008213FB"/>
    <w:rsid w:val="00821A3F"/>
    <w:rsid w:val="00824AB7"/>
    <w:rsid w:val="00825D23"/>
    <w:rsid w:val="0082789E"/>
    <w:rsid w:val="00830D83"/>
    <w:rsid w:val="0084004A"/>
    <w:rsid w:val="00841E78"/>
    <w:rsid w:val="00842F1A"/>
    <w:rsid w:val="00843980"/>
    <w:rsid w:val="008508FC"/>
    <w:rsid w:val="00851024"/>
    <w:rsid w:val="008532C6"/>
    <w:rsid w:val="00854D6D"/>
    <w:rsid w:val="00855630"/>
    <w:rsid w:val="00855649"/>
    <w:rsid w:val="00857679"/>
    <w:rsid w:val="008578DA"/>
    <w:rsid w:val="00860320"/>
    <w:rsid w:val="00860A4E"/>
    <w:rsid w:val="0086183E"/>
    <w:rsid w:val="008644FF"/>
    <w:rsid w:val="00867123"/>
    <w:rsid w:val="008743A6"/>
    <w:rsid w:val="008801CC"/>
    <w:rsid w:val="00881131"/>
    <w:rsid w:val="0088156B"/>
    <w:rsid w:val="008832D9"/>
    <w:rsid w:val="00886764"/>
    <w:rsid w:val="0089206C"/>
    <w:rsid w:val="0089380A"/>
    <w:rsid w:val="00894376"/>
    <w:rsid w:val="00894658"/>
    <w:rsid w:val="00896146"/>
    <w:rsid w:val="008961E3"/>
    <w:rsid w:val="00896587"/>
    <w:rsid w:val="00896729"/>
    <w:rsid w:val="00897581"/>
    <w:rsid w:val="008A01BA"/>
    <w:rsid w:val="008A1585"/>
    <w:rsid w:val="008A25DE"/>
    <w:rsid w:val="008A3B06"/>
    <w:rsid w:val="008B138C"/>
    <w:rsid w:val="008B147B"/>
    <w:rsid w:val="008B406F"/>
    <w:rsid w:val="008B4A54"/>
    <w:rsid w:val="008B4B76"/>
    <w:rsid w:val="008B538B"/>
    <w:rsid w:val="008B5D5C"/>
    <w:rsid w:val="008B6336"/>
    <w:rsid w:val="008C16D9"/>
    <w:rsid w:val="008C1FD9"/>
    <w:rsid w:val="008C2128"/>
    <w:rsid w:val="008C48E7"/>
    <w:rsid w:val="008C5D44"/>
    <w:rsid w:val="008C68B3"/>
    <w:rsid w:val="008C6C20"/>
    <w:rsid w:val="008D06AD"/>
    <w:rsid w:val="008D2707"/>
    <w:rsid w:val="008D277C"/>
    <w:rsid w:val="008D2E39"/>
    <w:rsid w:val="008D4B96"/>
    <w:rsid w:val="008D628A"/>
    <w:rsid w:val="008E0567"/>
    <w:rsid w:val="008E19D7"/>
    <w:rsid w:val="008E2AF5"/>
    <w:rsid w:val="008E33B1"/>
    <w:rsid w:val="008E3477"/>
    <w:rsid w:val="008E3A1A"/>
    <w:rsid w:val="008E6261"/>
    <w:rsid w:val="008F0F17"/>
    <w:rsid w:val="008F1804"/>
    <w:rsid w:val="008F352F"/>
    <w:rsid w:val="008F7A45"/>
    <w:rsid w:val="009020BA"/>
    <w:rsid w:val="009025B8"/>
    <w:rsid w:val="009070C2"/>
    <w:rsid w:val="009076AA"/>
    <w:rsid w:val="009078CA"/>
    <w:rsid w:val="00913C81"/>
    <w:rsid w:val="00913FF5"/>
    <w:rsid w:val="00914854"/>
    <w:rsid w:val="009162EB"/>
    <w:rsid w:val="009173D2"/>
    <w:rsid w:val="00921DA8"/>
    <w:rsid w:val="00922B27"/>
    <w:rsid w:val="00923FB6"/>
    <w:rsid w:val="00926D01"/>
    <w:rsid w:val="0093220A"/>
    <w:rsid w:val="0093415E"/>
    <w:rsid w:val="009379FA"/>
    <w:rsid w:val="00943041"/>
    <w:rsid w:val="009458CF"/>
    <w:rsid w:val="0094603D"/>
    <w:rsid w:val="0094642C"/>
    <w:rsid w:val="00951D1F"/>
    <w:rsid w:val="00952507"/>
    <w:rsid w:val="00953E7F"/>
    <w:rsid w:val="009545AC"/>
    <w:rsid w:val="00954A44"/>
    <w:rsid w:val="009556EF"/>
    <w:rsid w:val="0095751D"/>
    <w:rsid w:val="00957B39"/>
    <w:rsid w:val="009603C3"/>
    <w:rsid w:val="009620A4"/>
    <w:rsid w:val="00962481"/>
    <w:rsid w:val="00964A2C"/>
    <w:rsid w:val="00965BF9"/>
    <w:rsid w:val="00967679"/>
    <w:rsid w:val="00970242"/>
    <w:rsid w:val="00971C23"/>
    <w:rsid w:val="00975C51"/>
    <w:rsid w:val="00975EC0"/>
    <w:rsid w:val="009764D3"/>
    <w:rsid w:val="00977B7A"/>
    <w:rsid w:val="009800D2"/>
    <w:rsid w:val="0098038B"/>
    <w:rsid w:val="00981CA5"/>
    <w:rsid w:val="0098299A"/>
    <w:rsid w:val="00982F3C"/>
    <w:rsid w:val="00983821"/>
    <w:rsid w:val="0099263E"/>
    <w:rsid w:val="00992EF5"/>
    <w:rsid w:val="009932F3"/>
    <w:rsid w:val="00993352"/>
    <w:rsid w:val="0099372B"/>
    <w:rsid w:val="00993867"/>
    <w:rsid w:val="00993C32"/>
    <w:rsid w:val="00994E9F"/>
    <w:rsid w:val="00997703"/>
    <w:rsid w:val="009A07EC"/>
    <w:rsid w:val="009A0AF7"/>
    <w:rsid w:val="009A339D"/>
    <w:rsid w:val="009A3A11"/>
    <w:rsid w:val="009B2FC6"/>
    <w:rsid w:val="009B3088"/>
    <w:rsid w:val="009B43DC"/>
    <w:rsid w:val="009C0107"/>
    <w:rsid w:val="009C0662"/>
    <w:rsid w:val="009C28AB"/>
    <w:rsid w:val="009C3FB1"/>
    <w:rsid w:val="009C467B"/>
    <w:rsid w:val="009C4E67"/>
    <w:rsid w:val="009C5ABE"/>
    <w:rsid w:val="009C696C"/>
    <w:rsid w:val="009C6BEF"/>
    <w:rsid w:val="009D0A87"/>
    <w:rsid w:val="009D1FE1"/>
    <w:rsid w:val="009E00A7"/>
    <w:rsid w:val="009E2D76"/>
    <w:rsid w:val="009E40D3"/>
    <w:rsid w:val="009E4878"/>
    <w:rsid w:val="009E4A92"/>
    <w:rsid w:val="009E5040"/>
    <w:rsid w:val="009F324D"/>
    <w:rsid w:val="009F3FD0"/>
    <w:rsid w:val="009F4440"/>
    <w:rsid w:val="009F44E7"/>
    <w:rsid w:val="009F55A4"/>
    <w:rsid w:val="009F58E3"/>
    <w:rsid w:val="00A0172D"/>
    <w:rsid w:val="00A01DCA"/>
    <w:rsid w:val="00A04FFF"/>
    <w:rsid w:val="00A054DF"/>
    <w:rsid w:val="00A05672"/>
    <w:rsid w:val="00A064FA"/>
    <w:rsid w:val="00A10D37"/>
    <w:rsid w:val="00A10FF3"/>
    <w:rsid w:val="00A1257C"/>
    <w:rsid w:val="00A1269B"/>
    <w:rsid w:val="00A12D96"/>
    <w:rsid w:val="00A12F53"/>
    <w:rsid w:val="00A1435D"/>
    <w:rsid w:val="00A145E6"/>
    <w:rsid w:val="00A17A5B"/>
    <w:rsid w:val="00A17EBB"/>
    <w:rsid w:val="00A205D8"/>
    <w:rsid w:val="00A24655"/>
    <w:rsid w:val="00A24EFA"/>
    <w:rsid w:val="00A25647"/>
    <w:rsid w:val="00A26C41"/>
    <w:rsid w:val="00A274D4"/>
    <w:rsid w:val="00A30805"/>
    <w:rsid w:val="00A30850"/>
    <w:rsid w:val="00A31D43"/>
    <w:rsid w:val="00A34327"/>
    <w:rsid w:val="00A35F2C"/>
    <w:rsid w:val="00A36F42"/>
    <w:rsid w:val="00A40B3A"/>
    <w:rsid w:val="00A42FFF"/>
    <w:rsid w:val="00A44AE1"/>
    <w:rsid w:val="00A4554D"/>
    <w:rsid w:val="00A455AF"/>
    <w:rsid w:val="00A46CF7"/>
    <w:rsid w:val="00A52803"/>
    <w:rsid w:val="00A56EE8"/>
    <w:rsid w:val="00A57DA9"/>
    <w:rsid w:val="00A63F3F"/>
    <w:rsid w:val="00A64EED"/>
    <w:rsid w:val="00A71B25"/>
    <w:rsid w:val="00A73D0C"/>
    <w:rsid w:val="00A74C55"/>
    <w:rsid w:val="00A75850"/>
    <w:rsid w:val="00A75B26"/>
    <w:rsid w:val="00A76393"/>
    <w:rsid w:val="00A76B68"/>
    <w:rsid w:val="00A77B2E"/>
    <w:rsid w:val="00A77DE9"/>
    <w:rsid w:val="00A80DE1"/>
    <w:rsid w:val="00A81D58"/>
    <w:rsid w:val="00A82FE7"/>
    <w:rsid w:val="00A8669A"/>
    <w:rsid w:val="00A943D0"/>
    <w:rsid w:val="00A9597F"/>
    <w:rsid w:val="00AA0E79"/>
    <w:rsid w:val="00AA5E87"/>
    <w:rsid w:val="00AA5F75"/>
    <w:rsid w:val="00AB1302"/>
    <w:rsid w:val="00AB1E18"/>
    <w:rsid w:val="00AB5D3F"/>
    <w:rsid w:val="00AB75DA"/>
    <w:rsid w:val="00AC0B9E"/>
    <w:rsid w:val="00AC2B79"/>
    <w:rsid w:val="00AC3C2C"/>
    <w:rsid w:val="00AC4B7A"/>
    <w:rsid w:val="00AC4DA6"/>
    <w:rsid w:val="00AD3CC7"/>
    <w:rsid w:val="00AD48FA"/>
    <w:rsid w:val="00AD4F38"/>
    <w:rsid w:val="00AD67E5"/>
    <w:rsid w:val="00AE0E2C"/>
    <w:rsid w:val="00AE3BF2"/>
    <w:rsid w:val="00AE6E1C"/>
    <w:rsid w:val="00AE7D6E"/>
    <w:rsid w:val="00AE7EFF"/>
    <w:rsid w:val="00AE7F98"/>
    <w:rsid w:val="00AF0191"/>
    <w:rsid w:val="00AF40F8"/>
    <w:rsid w:val="00AF4CBB"/>
    <w:rsid w:val="00AF5B45"/>
    <w:rsid w:val="00AF6889"/>
    <w:rsid w:val="00B04282"/>
    <w:rsid w:val="00B049F3"/>
    <w:rsid w:val="00B05644"/>
    <w:rsid w:val="00B125B5"/>
    <w:rsid w:val="00B134F2"/>
    <w:rsid w:val="00B15963"/>
    <w:rsid w:val="00B201F3"/>
    <w:rsid w:val="00B20890"/>
    <w:rsid w:val="00B21370"/>
    <w:rsid w:val="00B22655"/>
    <w:rsid w:val="00B2378D"/>
    <w:rsid w:val="00B23A76"/>
    <w:rsid w:val="00B23E68"/>
    <w:rsid w:val="00B2536D"/>
    <w:rsid w:val="00B2690C"/>
    <w:rsid w:val="00B272C8"/>
    <w:rsid w:val="00B32664"/>
    <w:rsid w:val="00B348CF"/>
    <w:rsid w:val="00B34F5D"/>
    <w:rsid w:val="00B35B54"/>
    <w:rsid w:val="00B366F0"/>
    <w:rsid w:val="00B36BDE"/>
    <w:rsid w:val="00B37BDF"/>
    <w:rsid w:val="00B37CD4"/>
    <w:rsid w:val="00B37F18"/>
    <w:rsid w:val="00B41F3A"/>
    <w:rsid w:val="00B450BC"/>
    <w:rsid w:val="00B520FB"/>
    <w:rsid w:val="00B53CEE"/>
    <w:rsid w:val="00B54DBE"/>
    <w:rsid w:val="00B54E76"/>
    <w:rsid w:val="00B63D22"/>
    <w:rsid w:val="00B640AC"/>
    <w:rsid w:val="00B652D7"/>
    <w:rsid w:val="00B654FE"/>
    <w:rsid w:val="00B7360D"/>
    <w:rsid w:val="00B73D6F"/>
    <w:rsid w:val="00B75D57"/>
    <w:rsid w:val="00B7640F"/>
    <w:rsid w:val="00B805B1"/>
    <w:rsid w:val="00B80B2C"/>
    <w:rsid w:val="00B815E0"/>
    <w:rsid w:val="00B82CB4"/>
    <w:rsid w:val="00B83C27"/>
    <w:rsid w:val="00B84022"/>
    <w:rsid w:val="00B84ED6"/>
    <w:rsid w:val="00B87588"/>
    <w:rsid w:val="00B90915"/>
    <w:rsid w:val="00B94708"/>
    <w:rsid w:val="00B9638F"/>
    <w:rsid w:val="00B97B05"/>
    <w:rsid w:val="00BA0153"/>
    <w:rsid w:val="00BA56B0"/>
    <w:rsid w:val="00BA7D68"/>
    <w:rsid w:val="00BB1110"/>
    <w:rsid w:val="00BB14ED"/>
    <w:rsid w:val="00BB17F3"/>
    <w:rsid w:val="00BB2531"/>
    <w:rsid w:val="00BB4204"/>
    <w:rsid w:val="00BB5AE4"/>
    <w:rsid w:val="00BB5DBD"/>
    <w:rsid w:val="00BB6CC9"/>
    <w:rsid w:val="00BB6F36"/>
    <w:rsid w:val="00BC2B71"/>
    <w:rsid w:val="00BC5137"/>
    <w:rsid w:val="00BC5F05"/>
    <w:rsid w:val="00BC710E"/>
    <w:rsid w:val="00BC7E88"/>
    <w:rsid w:val="00BD07DB"/>
    <w:rsid w:val="00BD254B"/>
    <w:rsid w:val="00BD2E10"/>
    <w:rsid w:val="00BD4052"/>
    <w:rsid w:val="00BD53BA"/>
    <w:rsid w:val="00BD71F5"/>
    <w:rsid w:val="00BD738B"/>
    <w:rsid w:val="00BD7A40"/>
    <w:rsid w:val="00BE6A4A"/>
    <w:rsid w:val="00BF2834"/>
    <w:rsid w:val="00BF7AFF"/>
    <w:rsid w:val="00C00E57"/>
    <w:rsid w:val="00C0239D"/>
    <w:rsid w:val="00C030BC"/>
    <w:rsid w:val="00C0369B"/>
    <w:rsid w:val="00C04978"/>
    <w:rsid w:val="00C059BA"/>
    <w:rsid w:val="00C0692A"/>
    <w:rsid w:val="00C07353"/>
    <w:rsid w:val="00C101E9"/>
    <w:rsid w:val="00C12C3A"/>
    <w:rsid w:val="00C14906"/>
    <w:rsid w:val="00C14949"/>
    <w:rsid w:val="00C151CF"/>
    <w:rsid w:val="00C162E3"/>
    <w:rsid w:val="00C17915"/>
    <w:rsid w:val="00C21479"/>
    <w:rsid w:val="00C22E32"/>
    <w:rsid w:val="00C24834"/>
    <w:rsid w:val="00C24FFD"/>
    <w:rsid w:val="00C2644B"/>
    <w:rsid w:val="00C2698E"/>
    <w:rsid w:val="00C26F13"/>
    <w:rsid w:val="00C27C22"/>
    <w:rsid w:val="00C3124B"/>
    <w:rsid w:val="00C31723"/>
    <w:rsid w:val="00C3363C"/>
    <w:rsid w:val="00C36149"/>
    <w:rsid w:val="00C36AD9"/>
    <w:rsid w:val="00C37BEC"/>
    <w:rsid w:val="00C42B74"/>
    <w:rsid w:val="00C4369C"/>
    <w:rsid w:val="00C4666F"/>
    <w:rsid w:val="00C47695"/>
    <w:rsid w:val="00C515DE"/>
    <w:rsid w:val="00C66B22"/>
    <w:rsid w:val="00C7078A"/>
    <w:rsid w:val="00C70BA1"/>
    <w:rsid w:val="00C721F1"/>
    <w:rsid w:val="00C72C07"/>
    <w:rsid w:val="00C76C1C"/>
    <w:rsid w:val="00C77D9E"/>
    <w:rsid w:val="00C80266"/>
    <w:rsid w:val="00C810A3"/>
    <w:rsid w:val="00C84B63"/>
    <w:rsid w:val="00C84C35"/>
    <w:rsid w:val="00C859CA"/>
    <w:rsid w:val="00C8640B"/>
    <w:rsid w:val="00C86A18"/>
    <w:rsid w:val="00C86FD1"/>
    <w:rsid w:val="00C92355"/>
    <w:rsid w:val="00C92913"/>
    <w:rsid w:val="00C92D2F"/>
    <w:rsid w:val="00C93585"/>
    <w:rsid w:val="00C936DB"/>
    <w:rsid w:val="00C94157"/>
    <w:rsid w:val="00C960E7"/>
    <w:rsid w:val="00CA34AA"/>
    <w:rsid w:val="00CA36F3"/>
    <w:rsid w:val="00CA3E7A"/>
    <w:rsid w:val="00CA587F"/>
    <w:rsid w:val="00CA717F"/>
    <w:rsid w:val="00CA72B5"/>
    <w:rsid w:val="00CA75B8"/>
    <w:rsid w:val="00CC0623"/>
    <w:rsid w:val="00CC1F60"/>
    <w:rsid w:val="00CC636A"/>
    <w:rsid w:val="00CC6B11"/>
    <w:rsid w:val="00CC6E0F"/>
    <w:rsid w:val="00CC78CE"/>
    <w:rsid w:val="00CD1CF5"/>
    <w:rsid w:val="00CD2B71"/>
    <w:rsid w:val="00CD4A9C"/>
    <w:rsid w:val="00CD4C28"/>
    <w:rsid w:val="00CD77F7"/>
    <w:rsid w:val="00CE03F6"/>
    <w:rsid w:val="00CE2B59"/>
    <w:rsid w:val="00CE2BC5"/>
    <w:rsid w:val="00CE53FB"/>
    <w:rsid w:val="00CE6AE1"/>
    <w:rsid w:val="00CE6BF3"/>
    <w:rsid w:val="00CE7B2B"/>
    <w:rsid w:val="00CF0C6B"/>
    <w:rsid w:val="00CF20D4"/>
    <w:rsid w:val="00CF2A6D"/>
    <w:rsid w:val="00CF32DF"/>
    <w:rsid w:val="00CF4365"/>
    <w:rsid w:val="00CF6C86"/>
    <w:rsid w:val="00D003F6"/>
    <w:rsid w:val="00D0050D"/>
    <w:rsid w:val="00D00730"/>
    <w:rsid w:val="00D03A99"/>
    <w:rsid w:val="00D05581"/>
    <w:rsid w:val="00D06CFC"/>
    <w:rsid w:val="00D13C62"/>
    <w:rsid w:val="00D1423E"/>
    <w:rsid w:val="00D16F0F"/>
    <w:rsid w:val="00D179FE"/>
    <w:rsid w:val="00D20899"/>
    <w:rsid w:val="00D225FE"/>
    <w:rsid w:val="00D23A80"/>
    <w:rsid w:val="00D23CCC"/>
    <w:rsid w:val="00D2471D"/>
    <w:rsid w:val="00D25B52"/>
    <w:rsid w:val="00D26A77"/>
    <w:rsid w:val="00D26ABC"/>
    <w:rsid w:val="00D30187"/>
    <w:rsid w:val="00D31FB4"/>
    <w:rsid w:val="00D32606"/>
    <w:rsid w:val="00D33269"/>
    <w:rsid w:val="00D34C5B"/>
    <w:rsid w:val="00D3636C"/>
    <w:rsid w:val="00D366B7"/>
    <w:rsid w:val="00D37442"/>
    <w:rsid w:val="00D37692"/>
    <w:rsid w:val="00D42884"/>
    <w:rsid w:val="00D450A4"/>
    <w:rsid w:val="00D4716D"/>
    <w:rsid w:val="00D476B0"/>
    <w:rsid w:val="00D47EB0"/>
    <w:rsid w:val="00D50D19"/>
    <w:rsid w:val="00D51368"/>
    <w:rsid w:val="00D51A03"/>
    <w:rsid w:val="00D52377"/>
    <w:rsid w:val="00D52A22"/>
    <w:rsid w:val="00D53BF2"/>
    <w:rsid w:val="00D55F0A"/>
    <w:rsid w:val="00D56636"/>
    <w:rsid w:val="00D568E3"/>
    <w:rsid w:val="00D570E2"/>
    <w:rsid w:val="00D603D4"/>
    <w:rsid w:val="00D6080C"/>
    <w:rsid w:val="00D60C4F"/>
    <w:rsid w:val="00D61196"/>
    <w:rsid w:val="00D65C37"/>
    <w:rsid w:val="00D66B70"/>
    <w:rsid w:val="00D679A4"/>
    <w:rsid w:val="00D7015D"/>
    <w:rsid w:val="00D70AA8"/>
    <w:rsid w:val="00D71B8A"/>
    <w:rsid w:val="00D74EBC"/>
    <w:rsid w:val="00D7648C"/>
    <w:rsid w:val="00D80A59"/>
    <w:rsid w:val="00D81D89"/>
    <w:rsid w:val="00D8312B"/>
    <w:rsid w:val="00D831D3"/>
    <w:rsid w:val="00D84A40"/>
    <w:rsid w:val="00D871FF"/>
    <w:rsid w:val="00D876D4"/>
    <w:rsid w:val="00D87921"/>
    <w:rsid w:val="00D92690"/>
    <w:rsid w:val="00D932F5"/>
    <w:rsid w:val="00D93F22"/>
    <w:rsid w:val="00D941E6"/>
    <w:rsid w:val="00D95D9C"/>
    <w:rsid w:val="00D95FB2"/>
    <w:rsid w:val="00D97158"/>
    <w:rsid w:val="00DA0AB2"/>
    <w:rsid w:val="00DA38EA"/>
    <w:rsid w:val="00DA6231"/>
    <w:rsid w:val="00DA7F4F"/>
    <w:rsid w:val="00DB255E"/>
    <w:rsid w:val="00DB418B"/>
    <w:rsid w:val="00DB78FE"/>
    <w:rsid w:val="00DC0512"/>
    <w:rsid w:val="00DC0A41"/>
    <w:rsid w:val="00DC1C3B"/>
    <w:rsid w:val="00DC28AD"/>
    <w:rsid w:val="00DC315D"/>
    <w:rsid w:val="00DC3BD2"/>
    <w:rsid w:val="00DC41BD"/>
    <w:rsid w:val="00DC4FE0"/>
    <w:rsid w:val="00DC6450"/>
    <w:rsid w:val="00DD030F"/>
    <w:rsid w:val="00DD498F"/>
    <w:rsid w:val="00DE19E2"/>
    <w:rsid w:val="00DE6187"/>
    <w:rsid w:val="00DF0DC0"/>
    <w:rsid w:val="00DF14B4"/>
    <w:rsid w:val="00DF19E7"/>
    <w:rsid w:val="00DF650E"/>
    <w:rsid w:val="00DF6DD6"/>
    <w:rsid w:val="00DF77DE"/>
    <w:rsid w:val="00E0003A"/>
    <w:rsid w:val="00E005F7"/>
    <w:rsid w:val="00E055E3"/>
    <w:rsid w:val="00E077A5"/>
    <w:rsid w:val="00E07B04"/>
    <w:rsid w:val="00E1130D"/>
    <w:rsid w:val="00E11529"/>
    <w:rsid w:val="00E1361F"/>
    <w:rsid w:val="00E14FD6"/>
    <w:rsid w:val="00E1516F"/>
    <w:rsid w:val="00E15FF3"/>
    <w:rsid w:val="00E20EB6"/>
    <w:rsid w:val="00E2255D"/>
    <w:rsid w:val="00E22A3F"/>
    <w:rsid w:val="00E26F93"/>
    <w:rsid w:val="00E272D4"/>
    <w:rsid w:val="00E279F5"/>
    <w:rsid w:val="00E27C6D"/>
    <w:rsid w:val="00E31B20"/>
    <w:rsid w:val="00E41A0E"/>
    <w:rsid w:val="00E50008"/>
    <w:rsid w:val="00E51793"/>
    <w:rsid w:val="00E51819"/>
    <w:rsid w:val="00E521D6"/>
    <w:rsid w:val="00E52436"/>
    <w:rsid w:val="00E5307E"/>
    <w:rsid w:val="00E56D70"/>
    <w:rsid w:val="00E578C2"/>
    <w:rsid w:val="00E60D6E"/>
    <w:rsid w:val="00E655B5"/>
    <w:rsid w:val="00E659C9"/>
    <w:rsid w:val="00E709EB"/>
    <w:rsid w:val="00E70C5C"/>
    <w:rsid w:val="00E72294"/>
    <w:rsid w:val="00E7266E"/>
    <w:rsid w:val="00E72A6D"/>
    <w:rsid w:val="00E748CB"/>
    <w:rsid w:val="00E77E6D"/>
    <w:rsid w:val="00E8203C"/>
    <w:rsid w:val="00E82317"/>
    <w:rsid w:val="00E845DF"/>
    <w:rsid w:val="00E84CA8"/>
    <w:rsid w:val="00E854AD"/>
    <w:rsid w:val="00E90B7E"/>
    <w:rsid w:val="00E9184A"/>
    <w:rsid w:val="00E95801"/>
    <w:rsid w:val="00E95D1A"/>
    <w:rsid w:val="00E95E13"/>
    <w:rsid w:val="00E95E6D"/>
    <w:rsid w:val="00E968D6"/>
    <w:rsid w:val="00E97237"/>
    <w:rsid w:val="00EA06DA"/>
    <w:rsid w:val="00EA0729"/>
    <w:rsid w:val="00EA51E7"/>
    <w:rsid w:val="00EA635E"/>
    <w:rsid w:val="00EA6BA6"/>
    <w:rsid w:val="00EA72B0"/>
    <w:rsid w:val="00EA7FA0"/>
    <w:rsid w:val="00EB2AB7"/>
    <w:rsid w:val="00EB3948"/>
    <w:rsid w:val="00EB46C7"/>
    <w:rsid w:val="00EB58CB"/>
    <w:rsid w:val="00EB6587"/>
    <w:rsid w:val="00EC2200"/>
    <w:rsid w:val="00EC51B2"/>
    <w:rsid w:val="00EC6B3C"/>
    <w:rsid w:val="00EC7E08"/>
    <w:rsid w:val="00ED08BC"/>
    <w:rsid w:val="00ED4A4F"/>
    <w:rsid w:val="00ED6283"/>
    <w:rsid w:val="00ED65A7"/>
    <w:rsid w:val="00ED65E4"/>
    <w:rsid w:val="00ED793D"/>
    <w:rsid w:val="00EE24EE"/>
    <w:rsid w:val="00EE2CC2"/>
    <w:rsid w:val="00EE46B0"/>
    <w:rsid w:val="00EE4E15"/>
    <w:rsid w:val="00EE506E"/>
    <w:rsid w:val="00EE50DF"/>
    <w:rsid w:val="00EE5712"/>
    <w:rsid w:val="00EE6646"/>
    <w:rsid w:val="00EE7810"/>
    <w:rsid w:val="00EE7F97"/>
    <w:rsid w:val="00EF380D"/>
    <w:rsid w:val="00EF5251"/>
    <w:rsid w:val="00EF5BAF"/>
    <w:rsid w:val="00EF7CD6"/>
    <w:rsid w:val="00F01541"/>
    <w:rsid w:val="00F03469"/>
    <w:rsid w:val="00F0360B"/>
    <w:rsid w:val="00F065FE"/>
    <w:rsid w:val="00F06C97"/>
    <w:rsid w:val="00F1257C"/>
    <w:rsid w:val="00F128FA"/>
    <w:rsid w:val="00F12A91"/>
    <w:rsid w:val="00F12D5C"/>
    <w:rsid w:val="00F148ED"/>
    <w:rsid w:val="00F21D1A"/>
    <w:rsid w:val="00F22FA2"/>
    <w:rsid w:val="00F24AE2"/>
    <w:rsid w:val="00F26038"/>
    <w:rsid w:val="00F26B34"/>
    <w:rsid w:val="00F31F0A"/>
    <w:rsid w:val="00F31F90"/>
    <w:rsid w:val="00F33C32"/>
    <w:rsid w:val="00F33C86"/>
    <w:rsid w:val="00F34692"/>
    <w:rsid w:val="00F346E9"/>
    <w:rsid w:val="00F35CFB"/>
    <w:rsid w:val="00F35E32"/>
    <w:rsid w:val="00F41BD1"/>
    <w:rsid w:val="00F42B68"/>
    <w:rsid w:val="00F43AB3"/>
    <w:rsid w:val="00F4416C"/>
    <w:rsid w:val="00F442B1"/>
    <w:rsid w:val="00F447E5"/>
    <w:rsid w:val="00F45AD3"/>
    <w:rsid w:val="00F4645E"/>
    <w:rsid w:val="00F47225"/>
    <w:rsid w:val="00F4738B"/>
    <w:rsid w:val="00F515BE"/>
    <w:rsid w:val="00F52025"/>
    <w:rsid w:val="00F52397"/>
    <w:rsid w:val="00F528AA"/>
    <w:rsid w:val="00F53AE6"/>
    <w:rsid w:val="00F54D86"/>
    <w:rsid w:val="00F612E6"/>
    <w:rsid w:val="00F6258A"/>
    <w:rsid w:val="00F63C8A"/>
    <w:rsid w:val="00F66325"/>
    <w:rsid w:val="00F66E2E"/>
    <w:rsid w:val="00F6765F"/>
    <w:rsid w:val="00F6770C"/>
    <w:rsid w:val="00F67D4F"/>
    <w:rsid w:val="00F701B3"/>
    <w:rsid w:val="00F702DF"/>
    <w:rsid w:val="00F738A7"/>
    <w:rsid w:val="00F768AE"/>
    <w:rsid w:val="00F76FE6"/>
    <w:rsid w:val="00F77AD6"/>
    <w:rsid w:val="00F80A95"/>
    <w:rsid w:val="00F80B0C"/>
    <w:rsid w:val="00F85DC6"/>
    <w:rsid w:val="00F87B1F"/>
    <w:rsid w:val="00F87C95"/>
    <w:rsid w:val="00F87DD6"/>
    <w:rsid w:val="00F90C4E"/>
    <w:rsid w:val="00F9151C"/>
    <w:rsid w:val="00F91F26"/>
    <w:rsid w:val="00F922DD"/>
    <w:rsid w:val="00F94D7F"/>
    <w:rsid w:val="00F96042"/>
    <w:rsid w:val="00F97529"/>
    <w:rsid w:val="00FA06A8"/>
    <w:rsid w:val="00FA142C"/>
    <w:rsid w:val="00FA3E77"/>
    <w:rsid w:val="00FA5084"/>
    <w:rsid w:val="00FB11E0"/>
    <w:rsid w:val="00FB1ABF"/>
    <w:rsid w:val="00FB470F"/>
    <w:rsid w:val="00FB4E57"/>
    <w:rsid w:val="00FB5B31"/>
    <w:rsid w:val="00FB5EAB"/>
    <w:rsid w:val="00FB6641"/>
    <w:rsid w:val="00FB6E86"/>
    <w:rsid w:val="00FC0C2E"/>
    <w:rsid w:val="00FC3085"/>
    <w:rsid w:val="00FD4CE5"/>
    <w:rsid w:val="00FD61F8"/>
    <w:rsid w:val="00FD79C7"/>
    <w:rsid w:val="00FE47CE"/>
    <w:rsid w:val="00FE56D6"/>
    <w:rsid w:val="00FF23A7"/>
    <w:rsid w:val="00FF31AB"/>
    <w:rsid w:val="00FF3542"/>
    <w:rsid w:val="00FF3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C9"/>
    <w:pPr>
      <w:spacing w:after="0"/>
    </w:pPr>
    <w:rPr>
      <w:lang w:bidi="ar-SA"/>
    </w:rPr>
  </w:style>
  <w:style w:type="paragraph" w:styleId="Heading1">
    <w:name w:val="heading 1"/>
    <w:basedOn w:val="Normal"/>
    <w:next w:val="Normal"/>
    <w:link w:val="Heading1Char"/>
    <w:uiPriority w:val="9"/>
    <w:qFormat/>
    <w:rsid w:val="00971C2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71C2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71C2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71C2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1C2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1C2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1C2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1C2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1C2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71C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71C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71C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71C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1C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1C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1C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1C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1C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71C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71C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1C23"/>
    <w:rPr>
      <w:rFonts w:asciiTheme="majorHAnsi" w:eastAsiaTheme="majorEastAsia" w:hAnsiTheme="majorHAnsi" w:cstheme="majorBidi"/>
      <w:i/>
      <w:iCs/>
      <w:spacing w:val="13"/>
      <w:sz w:val="24"/>
      <w:szCs w:val="24"/>
    </w:rPr>
  </w:style>
  <w:style w:type="character" w:styleId="Strong">
    <w:name w:val="Strong"/>
    <w:uiPriority w:val="22"/>
    <w:qFormat/>
    <w:rsid w:val="00971C23"/>
    <w:rPr>
      <w:b/>
      <w:bCs/>
    </w:rPr>
  </w:style>
  <w:style w:type="character" w:styleId="Emphasis">
    <w:name w:val="Emphasis"/>
    <w:uiPriority w:val="20"/>
    <w:qFormat/>
    <w:rsid w:val="00971C23"/>
    <w:rPr>
      <w:b/>
      <w:bCs/>
      <w:i/>
      <w:iCs/>
      <w:spacing w:val="10"/>
      <w:bdr w:val="none" w:sz="0" w:space="0" w:color="auto"/>
      <w:shd w:val="clear" w:color="auto" w:fill="auto"/>
    </w:rPr>
  </w:style>
  <w:style w:type="paragraph" w:styleId="NoSpacing">
    <w:name w:val="No Spacing"/>
    <w:basedOn w:val="Normal"/>
    <w:link w:val="NoSpacingChar"/>
    <w:uiPriority w:val="1"/>
    <w:qFormat/>
    <w:rsid w:val="00971C23"/>
    <w:pPr>
      <w:spacing w:line="240" w:lineRule="auto"/>
    </w:pPr>
  </w:style>
  <w:style w:type="character" w:customStyle="1" w:styleId="NoSpacingChar">
    <w:name w:val="No Spacing Char"/>
    <w:basedOn w:val="DefaultParagraphFont"/>
    <w:link w:val="NoSpacing"/>
    <w:uiPriority w:val="1"/>
    <w:rsid w:val="00971C23"/>
  </w:style>
  <w:style w:type="paragraph" w:styleId="ListParagraph">
    <w:name w:val="List Paragraph"/>
    <w:basedOn w:val="Normal"/>
    <w:uiPriority w:val="34"/>
    <w:qFormat/>
    <w:rsid w:val="00971C23"/>
    <w:pPr>
      <w:ind w:left="720"/>
      <w:contextualSpacing/>
    </w:pPr>
  </w:style>
  <w:style w:type="paragraph" w:styleId="Quote">
    <w:name w:val="Quote"/>
    <w:basedOn w:val="Normal"/>
    <w:next w:val="Normal"/>
    <w:link w:val="QuoteChar"/>
    <w:uiPriority w:val="29"/>
    <w:qFormat/>
    <w:rsid w:val="00971C23"/>
    <w:pPr>
      <w:spacing w:before="200"/>
      <w:ind w:left="360" w:right="360"/>
    </w:pPr>
    <w:rPr>
      <w:i/>
      <w:iCs/>
    </w:rPr>
  </w:style>
  <w:style w:type="character" w:customStyle="1" w:styleId="QuoteChar">
    <w:name w:val="Quote Char"/>
    <w:basedOn w:val="DefaultParagraphFont"/>
    <w:link w:val="Quote"/>
    <w:uiPriority w:val="29"/>
    <w:rsid w:val="00971C23"/>
    <w:rPr>
      <w:i/>
      <w:iCs/>
    </w:rPr>
  </w:style>
  <w:style w:type="paragraph" w:styleId="IntenseQuote">
    <w:name w:val="Intense Quote"/>
    <w:basedOn w:val="Normal"/>
    <w:next w:val="Normal"/>
    <w:link w:val="IntenseQuoteChar"/>
    <w:uiPriority w:val="30"/>
    <w:qFormat/>
    <w:rsid w:val="00971C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1C23"/>
    <w:rPr>
      <w:b/>
      <w:bCs/>
      <w:i/>
      <w:iCs/>
    </w:rPr>
  </w:style>
  <w:style w:type="character" w:styleId="SubtleEmphasis">
    <w:name w:val="Subtle Emphasis"/>
    <w:uiPriority w:val="19"/>
    <w:qFormat/>
    <w:rsid w:val="00971C23"/>
    <w:rPr>
      <w:i/>
      <w:iCs/>
    </w:rPr>
  </w:style>
  <w:style w:type="character" w:styleId="IntenseEmphasis">
    <w:name w:val="Intense Emphasis"/>
    <w:uiPriority w:val="21"/>
    <w:qFormat/>
    <w:rsid w:val="00971C23"/>
    <w:rPr>
      <w:b/>
      <w:bCs/>
    </w:rPr>
  </w:style>
  <w:style w:type="character" w:styleId="SubtleReference">
    <w:name w:val="Subtle Reference"/>
    <w:uiPriority w:val="31"/>
    <w:qFormat/>
    <w:rsid w:val="00971C23"/>
    <w:rPr>
      <w:smallCaps/>
    </w:rPr>
  </w:style>
  <w:style w:type="character" w:styleId="IntenseReference">
    <w:name w:val="Intense Reference"/>
    <w:uiPriority w:val="32"/>
    <w:qFormat/>
    <w:rsid w:val="00971C23"/>
    <w:rPr>
      <w:smallCaps/>
      <w:spacing w:val="5"/>
      <w:u w:val="single"/>
    </w:rPr>
  </w:style>
  <w:style w:type="character" w:styleId="BookTitle">
    <w:name w:val="Book Title"/>
    <w:uiPriority w:val="33"/>
    <w:qFormat/>
    <w:rsid w:val="00971C23"/>
    <w:rPr>
      <w:i/>
      <w:iCs/>
      <w:smallCaps/>
      <w:spacing w:val="5"/>
    </w:rPr>
  </w:style>
  <w:style w:type="paragraph" w:styleId="TOCHeading">
    <w:name w:val="TOC Heading"/>
    <w:basedOn w:val="Heading1"/>
    <w:next w:val="Normal"/>
    <w:uiPriority w:val="39"/>
    <w:semiHidden/>
    <w:unhideWhenUsed/>
    <w:qFormat/>
    <w:rsid w:val="00971C23"/>
    <w:pPr>
      <w:outlineLvl w:val="9"/>
    </w:pPr>
  </w:style>
  <w:style w:type="paragraph" w:styleId="FootnoteText">
    <w:name w:val="footnote text"/>
    <w:basedOn w:val="Normal"/>
    <w:link w:val="FootnoteTextChar"/>
    <w:uiPriority w:val="99"/>
    <w:unhideWhenUsed/>
    <w:rsid w:val="007334C9"/>
    <w:pPr>
      <w:spacing w:line="240" w:lineRule="auto"/>
    </w:pPr>
    <w:rPr>
      <w:sz w:val="20"/>
      <w:szCs w:val="20"/>
    </w:rPr>
  </w:style>
  <w:style w:type="character" w:customStyle="1" w:styleId="FootnoteTextChar">
    <w:name w:val="Footnote Text Char"/>
    <w:basedOn w:val="DefaultParagraphFont"/>
    <w:link w:val="FootnoteText"/>
    <w:uiPriority w:val="99"/>
    <w:rsid w:val="007334C9"/>
    <w:rPr>
      <w:sz w:val="20"/>
      <w:szCs w:val="20"/>
      <w:lang w:bidi="ar-SA"/>
    </w:rPr>
  </w:style>
  <w:style w:type="character" w:styleId="FootnoteReference">
    <w:name w:val="footnote reference"/>
    <w:basedOn w:val="DefaultParagraphFont"/>
    <w:uiPriority w:val="99"/>
    <w:semiHidden/>
    <w:unhideWhenUsed/>
    <w:rsid w:val="007334C9"/>
    <w:rPr>
      <w:vertAlign w:val="superscript"/>
    </w:rPr>
  </w:style>
  <w:style w:type="character" w:styleId="Hyperlink">
    <w:name w:val="Hyperlink"/>
    <w:basedOn w:val="DefaultParagraphFont"/>
    <w:uiPriority w:val="99"/>
    <w:unhideWhenUsed/>
    <w:rsid w:val="007334C9"/>
    <w:rPr>
      <w:color w:val="0000FF"/>
      <w:u w:val="single"/>
    </w:rPr>
  </w:style>
  <w:style w:type="character" w:customStyle="1" w:styleId="fullpost">
    <w:name w:val="fullpost"/>
    <w:basedOn w:val="DefaultParagraphFont"/>
    <w:rsid w:val="007334C9"/>
  </w:style>
  <w:style w:type="paragraph" w:styleId="NormalWeb">
    <w:name w:val="Normal (Web)"/>
    <w:basedOn w:val="Normal"/>
    <w:uiPriority w:val="99"/>
    <w:unhideWhenUsed/>
    <w:rsid w:val="00392C6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unhideWhenUsed/>
    <w:rsid w:val="0090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8CA"/>
    <w:rPr>
      <w:rFonts w:ascii="Courier New" w:eastAsia="Times New Roman" w:hAnsi="Courier New" w:cs="Courier New"/>
      <w:sz w:val="20"/>
      <w:szCs w:val="20"/>
      <w:lang w:bidi="ar-SA"/>
    </w:rPr>
  </w:style>
  <w:style w:type="paragraph" w:styleId="BodyText">
    <w:name w:val="Body Text"/>
    <w:basedOn w:val="Normal"/>
    <w:link w:val="BodyTextChar"/>
    <w:uiPriority w:val="99"/>
    <w:rsid w:val="00E56D70"/>
    <w:pPr>
      <w:spacing w:line="36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56D70"/>
    <w:rPr>
      <w:rFonts w:ascii="Times New Roman" w:eastAsia="Times New Roman" w:hAnsi="Times New Roman" w:cs="Times New Roman"/>
      <w:sz w:val="24"/>
      <w:szCs w:val="24"/>
      <w:lang w:val="en-GB" w:bidi="ar-SA"/>
    </w:rPr>
  </w:style>
  <w:style w:type="paragraph" w:styleId="Header">
    <w:name w:val="header"/>
    <w:basedOn w:val="Normal"/>
    <w:link w:val="HeaderChar"/>
    <w:uiPriority w:val="99"/>
    <w:unhideWhenUsed/>
    <w:rsid w:val="00582FBC"/>
    <w:pPr>
      <w:tabs>
        <w:tab w:val="center" w:pos="4680"/>
        <w:tab w:val="right" w:pos="9360"/>
      </w:tabs>
      <w:spacing w:line="240" w:lineRule="auto"/>
    </w:pPr>
  </w:style>
  <w:style w:type="character" w:customStyle="1" w:styleId="HeaderChar">
    <w:name w:val="Header Char"/>
    <w:basedOn w:val="DefaultParagraphFont"/>
    <w:link w:val="Header"/>
    <w:uiPriority w:val="99"/>
    <w:rsid w:val="00582FBC"/>
    <w:rPr>
      <w:lang w:bidi="ar-SA"/>
    </w:rPr>
  </w:style>
  <w:style w:type="paragraph" w:styleId="Footer">
    <w:name w:val="footer"/>
    <w:basedOn w:val="Normal"/>
    <w:link w:val="FooterChar"/>
    <w:uiPriority w:val="99"/>
    <w:unhideWhenUsed/>
    <w:rsid w:val="00582FBC"/>
    <w:pPr>
      <w:tabs>
        <w:tab w:val="center" w:pos="4680"/>
        <w:tab w:val="right" w:pos="9360"/>
      </w:tabs>
      <w:spacing w:line="240" w:lineRule="auto"/>
    </w:pPr>
  </w:style>
  <w:style w:type="character" w:customStyle="1" w:styleId="FooterChar">
    <w:name w:val="Footer Char"/>
    <w:basedOn w:val="DefaultParagraphFont"/>
    <w:link w:val="Footer"/>
    <w:uiPriority w:val="99"/>
    <w:rsid w:val="00582FBC"/>
    <w:rPr>
      <w:lang w:bidi="ar-SA"/>
    </w:rPr>
  </w:style>
  <w:style w:type="table" w:styleId="TableGrid">
    <w:name w:val="Table Grid"/>
    <w:basedOn w:val="TableNormal"/>
    <w:uiPriority w:val="59"/>
    <w:rsid w:val="003773AD"/>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1FF"/>
    <w:pPr>
      <w:spacing w:line="240" w:lineRule="auto"/>
    </w:pPr>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211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352">
      <w:bodyDiv w:val="1"/>
      <w:marLeft w:val="0"/>
      <w:marRight w:val="0"/>
      <w:marTop w:val="0"/>
      <w:marBottom w:val="0"/>
      <w:divBdr>
        <w:top w:val="none" w:sz="0" w:space="0" w:color="auto"/>
        <w:left w:val="none" w:sz="0" w:space="0" w:color="auto"/>
        <w:bottom w:val="none" w:sz="0" w:space="0" w:color="auto"/>
        <w:right w:val="none" w:sz="0" w:space="0" w:color="auto"/>
      </w:divBdr>
    </w:div>
    <w:div w:id="1044907554">
      <w:bodyDiv w:val="1"/>
      <w:marLeft w:val="0"/>
      <w:marRight w:val="0"/>
      <w:marTop w:val="0"/>
      <w:marBottom w:val="0"/>
      <w:divBdr>
        <w:top w:val="none" w:sz="0" w:space="0" w:color="auto"/>
        <w:left w:val="none" w:sz="0" w:space="0" w:color="auto"/>
        <w:bottom w:val="none" w:sz="0" w:space="0" w:color="auto"/>
        <w:right w:val="none" w:sz="0" w:space="0" w:color="auto"/>
      </w:divBdr>
    </w:div>
    <w:div w:id="20080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iesyantoso.wordpress.com/2012/07/19/konsep-gadai-rahn/" TargetMode="External"/><Relationship Id="rId1" Type="http://schemas.openxmlformats.org/officeDocument/2006/relationships/hyperlink" Target="http://izzis.web.id/memanfaatkan-barang-gadai-ar-rahn-14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E0B0-E3C2-47EC-8762-A7B6E73E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30</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35119</CharactersWithSpaces>
  <SharedDoc>false</SharedDoc>
  <HLinks>
    <vt:vector size="12" baseType="variant">
      <vt:variant>
        <vt:i4>6815776</vt:i4>
      </vt:variant>
      <vt:variant>
        <vt:i4>3</vt:i4>
      </vt:variant>
      <vt:variant>
        <vt:i4>0</vt:i4>
      </vt:variant>
      <vt:variant>
        <vt:i4>5</vt:i4>
      </vt:variant>
      <vt:variant>
        <vt:lpwstr>http://www.jdih.bpk.go.id/informasihukum/Perbedaan</vt:lpwstr>
      </vt:variant>
      <vt:variant>
        <vt:lpwstr/>
      </vt:variant>
      <vt:variant>
        <vt:i4>5963855</vt:i4>
      </vt:variant>
      <vt:variant>
        <vt:i4>0</vt:i4>
      </vt:variant>
      <vt:variant>
        <vt:i4>0</vt:i4>
      </vt:variant>
      <vt:variant>
        <vt:i4>5</vt:i4>
      </vt:variant>
      <vt:variant>
        <vt:lpwstr>http://nitadwijayanti.wordpress.com/2008/02/09/konsep-gadai-syariah-ar-%E2%80%93-rahn-dalam-fiqh/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1</cp:lastModifiedBy>
  <cp:revision>2</cp:revision>
  <cp:lastPrinted>2013-11-16T04:59:00Z</cp:lastPrinted>
  <dcterms:created xsi:type="dcterms:W3CDTF">2013-09-06T09:54:00Z</dcterms:created>
  <dcterms:modified xsi:type="dcterms:W3CDTF">2013-11-16T05:00:00Z</dcterms:modified>
</cp:coreProperties>
</file>