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71" w:rsidRDefault="00715A3A" w:rsidP="00DF60A9">
      <w:pPr>
        <w:pStyle w:val="FootnoteText"/>
        <w:spacing w:before="240" w:after="240"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3205" w:rsidRPr="00223205" w:rsidRDefault="00223205" w:rsidP="00DF60A9">
      <w:pPr>
        <w:pStyle w:val="FootnoteText"/>
        <w:spacing w:before="240" w:after="240"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Admin in sertifikat guru, </w:t>
      </w:r>
      <w:hyperlink r:id="rId6" w:anchor="ixzz2OQlcyLkd" w:history="1">
        <w:r w:rsidRPr="00DF60A9">
          <w:rPr>
            <w:rFonts w:ascii="Times New Roman" w:hAnsi="Times New Roman" w:cs="Times New Roman"/>
            <w:sz w:val="24"/>
            <w:szCs w:val="24"/>
            <w:lang w:eastAsia="id-ID"/>
          </w:rPr>
          <w:t>http://blog.tp.ac.id/faktor-yang-mempengaruhi-kinerja-guru-iklim-kerja#ixzz2OQlcyLkd</w:t>
        </w:r>
      </w:hyperlink>
      <w:r w:rsidRPr="00DF60A9">
        <w:rPr>
          <w:rFonts w:ascii="Times New Roman" w:hAnsi="Times New Roman" w:cs="Times New Roman"/>
          <w:sz w:val="24"/>
          <w:szCs w:val="24"/>
          <w:lang w:eastAsia="id-ID"/>
        </w:rPr>
        <w:t xml:space="preserve"> 24 maret 2013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>ArikuntoSuharsini,</w:t>
      </w:r>
      <w:r w:rsidRPr="00DF60A9">
        <w:rPr>
          <w:rFonts w:ascii="Times New Roman" w:hAnsi="Times New Roman" w:cs="Times New Roman"/>
          <w:i/>
          <w:sz w:val="24"/>
          <w:szCs w:val="24"/>
        </w:rPr>
        <w:t>ProsedurPenelitian, SuatuPendekatanTeoridanPraktek,</w:t>
      </w:r>
      <w:r w:rsidRPr="00DF60A9">
        <w:rPr>
          <w:rFonts w:ascii="Times New Roman" w:hAnsi="Times New Roman" w:cs="Times New Roman"/>
          <w:sz w:val="24"/>
          <w:szCs w:val="24"/>
        </w:rPr>
        <w:t xml:space="preserve"> Jakarta: RinekaCipta, 1992. 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sz w:val="24"/>
          <w:szCs w:val="24"/>
        </w:rPr>
        <w:t>Arikunto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Suharsini .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Prosedur Penelitian, Suatu Pendekatan Teori dan Praktek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, (Jak</w:t>
      </w:r>
      <w:r w:rsidR="000841A1" w:rsidRPr="00DF60A9">
        <w:rPr>
          <w:rFonts w:ascii="Times New Roman" w:hAnsi="Times New Roman" w:cs="Times New Roman"/>
          <w:sz w:val="24"/>
          <w:szCs w:val="24"/>
          <w:lang w:val="id-ID"/>
        </w:rPr>
        <w:t>arta: Rineka Cipta, 1992)</w:t>
      </w:r>
      <w:r w:rsidR="000841A1" w:rsidRPr="00DF60A9">
        <w:rPr>
          <w:rFonts w:ascii="Times New Roman" w:hAnsi="Times New Roman" w:cs="Times New Roman"/>
          <w:sz w:val="24"/>
          <w:szCs w:val="24"/>
        </w:rPr>
        <w:t>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BahriDjamaraSyaiful, </w:t>
      </w:r>
      <w:r w:rsidRPr="00DF60A9">
        <w:rPr>
          <w:rFonts w:ascii="Times New Roman" w:hAnsi="Times New Roman" w:cs="Times New Roman"/>
          <w:i/>
          <w:sz w:val="24"/>
          <w:szCs w:val="24"/>
        </w:rPr>
        <w:t>PsikologiBelajar,</w:t>
      </w:r>
      <w:r w:rsidRPr="00DF60A9">
        <w:rPr>
          <w:rFonts w:ascii="Times New Roman" w:hAnsi="Times New Roman" w:cs="Times New Roman"/>
          <w:sz w:val="24"/>
          <w:szCs w:val="24"/>
        </w:rPr>
        <w:t xml:space="preserve"> Jakarta: RinekaCipta, 2000.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sz w:val="24"/>
          <w:szCs w:val="24"/>
        </w:rPr>
        <w:t>Darumidi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Sukan ,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, (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Petunjuk Praktis Untuk Meneliti Pemula</w:t>
      </w:r>
      <w:r w:rsidR="000841A1" w:rsidRPr="00DF60A9">
        <w:rPr>
          <w:rFonts w:ascii="Times New Roman" w:hAnsi="Times New Roman" w:cs="Times New Roman"/>
          <w:sz w:val="24"/>
          <w:szCs w:val="24"/>
          <w:lang w:val="id-ID"/>
        </w:rPr>
        <w:t>), Yogyakarta: Gaja Mada.</w:t>
      </w:r>
    </w:p>
    <w:p w:rsidR="00B841D6" w:rsidRPr="00DF60A9" w:rsidRDefault="00BD2289" w:rsidP="00DF60A9">
      <w:pPr>
        <w:pStyle w:val="FootnoteText"/>
        <w:spacing w:before="240" w:after="240" w:line="276" w:lineRule="auto"/>
        <w:ind w:left="709" w:hanging="709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id-ID"/>
        </w:rPr>
      </w:pPr>
      <w:hyperlink r:id="rId7" w:history="1">
        <w:r w:rsidR="00B841D6" w:rsidRPr="00DF60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Embhttp://www.slideshare.net/YukaYukaAya/pengaruh-motivasi-dan-penilaian-prestasi-terhadap-kepuasan-kerja-karyawan-8444968ed</w:t>
        </w:r>
      </w:hyperlink>
      <w:r w:rsidR="00B841D6" w:rsidRPr="00DF60A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id-ID"/>
        </w:rPr>
        <w:t>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  <w:lang w:val="id-ID"/>
        </w:rPr>
        <w:t>Harlina, 2011,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Skripsi, </w:t>
      </w:r>
      <w:r w:rsidRPr="00DF60A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Pengaruh Kepemimpinan Demokratis Kepala Sekolah Terhadap Kepuasan kerja Guru Di SD Negeri 1 Anggaberi Kecamatan Anggaberi Kabupaten Konawe.</w:t>
      </w:r>
    </w:p>
    <w:p w:rsidR="00B841D6" w:rsidRPr="00DF60A9" w:rsidRDefault="00BD2289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B841D6" w:rsidRPr="00DF60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http://jurnal-sdm.blogspot.com/2009/06/iklim-organisasi-definisi-pendekatan.html</w:t>
        </w:r>
      </w:hyperlink>
      <w:r w:rsidR="00B841D6" w:rsidRPr="00DF60A9">
        <w:rPr>
          <w:rFonts w:ascii="Times New Roman" w:hAnsi="Times New Roman" w:cs="Times New Roman"/>
          <w:sz w:val="24"/>
          <w:szCs w:val="24"/>
        </w:rPr>
        <w:t>diaksestanggal 17 April 2013.</w:t>
      </w:r>
    </w:p>
    <w:p w:rsidR="00B841D6" w:rsidRPr="00DF60A9" w:rsidRDefault="00BD2289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B841D6" w:rsidRPr="00DF60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http://teorionline.wordpress.com/tag/iklim-organisasi/diakses</w:t>
        </w:r>
      </w:hyperlink>
      <w:r w:rsidR="00B841D6" w:rsidRPr="00DF60A9">
        <w:rPr>
          <w:rFonts w:ascii="Times New Roman" w:hAnsi="Times New Roman" w:cs="Times New Roman"/>
          <w:sz w:val="24"/>
          <w:szCs w:val="24"/>
        </w:rPr>
        <w:t>padatgl 18 April 2013.</w:t>
      </w:r>
    </w:p>
    <w:p w:rsidR="00B841D6" w:rsidRPr="00DF60A9" w:rsidRDefault="00BD2289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B841D6" w:rsidRPr="00DF60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http://tesisdisertasi.blogspot.com/2010/07/pengertian-iklim-organisasi.html</w:t>
        </w:r>
      </w:hyperlink>
      <w:r w:rsidR="00B841D6" w:rsidRPr="00DF60A9">
        <w:rPr>
          <w:rFonts w:ascii="Times New Roman" w:hAnsi="Times New Roman" w:cs="Times New Roman"/>
          <w:sz w:val="24"/>
          <w:szCs w:val="24"/>
        </w:rPr>
        <w:t xml:space="preserve"> di akses 18 April 2013.</w:t>
      </w:r>
    </w:p>
    <w:p w:rsidR="00B841D6" w:rsidRPr="00DF60A9" w:rsidRDefault="00BD2289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B841D6" w:rsidRPr="00DF60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http://uharsputra.wordpress.com/pendidikan/pengembangan kinerja guru/24</w:t>
        </w:r>
      </w:hyperlink>
      <w:r w:rsidR="00B841D6"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 maret</w:t>
      </w:r>
    </w:p>
    <w:p w:rsidR="00B841D6" w:rsidRPr="00DF60A9" w:rsidRDefault="00BD2289" w:rsidP="00DF60A9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41D6" w:rsidRPr="00DF60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http://vinspirations.blogspot.com/2009/06/definisi-iklim-organisasi.html</w:t>
        </w:r>
      </w:hyperlink>
      <w:r w:rsidR="00B841D6" w:rsidRPr="00DF60A9">
        <w:rPr>
          <w:rFonts w:ascii="Times New Roman" w:hAnsi="Times New Roman" w:cs="Times New Roman"/>
          <w:sz w:val="24"/>
          <w:szCs w:val="24"/>
        </w:rPr>
        <w:t>diaksespadatanggal 17 april 2013.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>KonopaskeRobert ,</w:t>
      </w:r>
      <w:r w:rsidRPr="00DF60A9">
        <w:rPr>
          <w:rFonts w:ascii="Times New Roman" w:hAnsi="Times New Roman" w:cs="Times New Roman"/>
          <w:i/>
          <w:sz w:val="24"/>
          <w:szCs w:val="24"/>
        </w:rPr>
        <w:t xml:space="preserve">perilakudanmanajemenorganisasi, </w:t>
      </w:r>
      <w:r w:rsidRPr="00DF60A9">
        <w:rPr>
          <w:rFonts w:ascii="Times New Roman" w:hAnsi="Times New Roman" w:cs="Times New Roman"/>
          <w:sz w:val="24"/>
          <w:szCs w:val="24"/>
        </w:rPr>
        <w:t>Jakarta: Erlangga, 2006.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lastRenderedPageBreak/>
        <w:t>Mahmud Hadi</w:t>
      </w:r>
      <w:r w:rsidRPr="00DF60A9">
        <w:rPr>
          <w:rFonts w:ascii="Times New Roman" w:hAnsi="Times New Roman" w:cs="Times New Roman"/>
          <w:i/>
          <w:sz w:val="24"/>
          <w:szCs w:val="24"/>
        </w:rPr>
        <w:t>, Media Pembelajaran</w:t>
      </w:r>
      <w:r w:rsidRPr="00DF60A9">
        <w:rPr>
          <w:rFonts w:ascii="Times New Roman" w:hAnsi="Times New Roman" w:cs="Times New Roman"/>
          <w:sz w:val="24"/>
          <w:szCs w:val="24"/>
        </w:rPr>
        <w:t>, Kendari: Istana Profesional, 2006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Pidarta, M. (1999). 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Manajemen pendidikan Indonesia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. Jakarta. Bina aksara</w:t>
      </w:r>
    </w:p>
    <w:p w:rsidR="00B841D6" w:rsidRPr="00DF60A9" w:rsidRDefault="00B841D6" w:rsidP="00DF60A9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DF60A9">
        <w:rPr>
          <w:rFonts w:ascii="Times New Roman" w:hAnsi="Times New Roman" w:cs="Times New Roman"/>
          <w:i/>
          <w:sz w:val="24"/>
          <w:szCs w:val="24"/>
        </w:rPr>
        <w:t>Rumusdan Data Salam AnalisisStatistika</w:t>
      </w:r>
      <w:r w:rsidRPr="00DF60A9">
        <w:rPr>
          <w:rFonts w:ascii="Times New Roman" w:hAnsi="Times New Roman" w:cs="Times New Roman"/>
          <w:sz w:val="24"/>
          <w:szCs w:val="24"/>
        </w:rPr>
        <w:t>, Bandung: Alfabeta, 2008.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RiyaiVeithzal, </w:t>
      </w:r>
      <w:r w:rsidRPr="00DF60A9">
        <w:rPr>
          <w:rFonts w:ascii="Times New Roman" w:hAnsi="Times New Roman" w:cs="Times New Roman"/>
          <w:i/>
          <w:sz w:val="24"/>
          <w:szCs w:val="24"/>
        </w:rPr>
        <w:t xml:space="preserve">Manejemen SDM untuk Perusahaan, </w:t>
      </w:r>
      <w:r w:rsidRPr="00DF60A9">
        <w:rPr>
          <w:rFonts w:ascii="Times New Roman" w:hAnsi="Times New Roman" w:cs="Times New Roman"/>
          <w:sz w:val="24"/>
          <w:szCs w:val="24"/>
        </w:rPr>
        <w:t>Jakarta:PTRaagrafindoPersada, 2004.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eastAsia="Times New Roman" w:hAnsi="Times New Roman" w:cs="Times New Roman"/>
          <w:sz w:val="24"/>
          <w:szCs w:val="24"/>
        </w:rPr>
        <w:t>Robert  Stringer, (</w:t>
      </w:r>
      <w:r w:rsidRPr="00DF60A9">
        <w:rPr>
          <w:rFonts w:ascii="Times New Roman" w:eastAsia="Times New Roman" w:hAnsi="Times New Roman" w:cs="Times New Roman"/>
          <w:sz w:val="24"/>
          <w:szCs w:val="24"/>
          <w:lang w:val="id-ID"/>
        </w:rPr>
        <w:t>2001</w:t>
      </w:r>
      <w:r w:rsidRPr="00DF60A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F60A9">
        <w:rPr>
          <w:rFonts w:ascii="Times New Roman" w:eastAsia="Times New Roman" w:hAnsi="Times New Roman" w:cs="Times New Roman"/>
          <w:i/>
          <w:sz w:val="24"/>
          <w:szCs w:val="24"/>
        </w:rPr>
        <w:t>EfektifitasOrganisasi</w:t>
      </w:r>
      <w:r w:rsidRPr="00DF60A9">
        <w:rPr>
          <w:rFonts w:ascii="Times New Roman" w:eastAsia="Times New Roman" w:hAnsi="Times New Roman" w:cs="Times New Roman"/>
          <w:sz w:val="24"/>
          <w:szCs w:val="24"/>
        </w:rPr>
        <w:t>. LP3S: Jakarta.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S. Margono, </w:t>
      </w:r>
      <w:r w:rsidRPr="00DF60A9">
        <w:rPr>
          <w:rFonts w:ascii="Times New Roman" w:hAnsi="Times New Roman" w:cs="Times New Roman"/>
          <w:i/>
          <w:sz w:val="24"/>
          <w:szCs w:val="24"/>
        </w:rPr>
        <w:t>MetodologiPenelitianPendidikan</w:t>
      </w:r>
      <w:r w:rsidRPr="00DF60A9">
        <w:rPr>
          <w:rFonts w:ascii="Times New Roman" w:hAnsi="Times New Roman" w:cs="Times New Roman"/>
          <w:sz w:val="24"/>
          <w:szCs w:val="24"/>
        </w:rPr>
        <w:t>, Jakarta: Rinekacipta, 2005.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S. Margunu, 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, (jaka</w:t>
      </w:r>
      <w:r w:rsidR="000841A1" w:rsidRPr="00DF60A9">
        <w:rPr>
          <w:rFonts w:ascii="Times New Roman" w:hAnsi="Times New Roman" w:cs="Times New Roman"/>
          <w:sz w:val="24"/>
          <w:szCs w:val="24"/>
          <w:lang w:val="id-ID"/>
        </w:rPr>
        <w:t>rta: Rineka cipta, 2005)</w:t>
      </w:r>
      <w:r w:rsidR="000841A1" w:rsidRPr="00DF60A9">
        <w:rPr>
          <w:rFonts w:ascii="Times New Roman" w:hAnsi="Times New Roman" w:cs="Times New Roman"/>
          <w:sz w:val="24"/>
          <w:szCs w:val="24"/>
        </w:rPr>
        <w:t>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DF60A9">
        <w:rPr>
          <w:rFonts w:ascii="Times New Roman" w:hAnsi="Times New Roman" w:cs="Times New Roman"/>
          <w:i/>
          <w:sz w:val="24"/>
          <w:szCs w:val="24"/>
        </w:rPr>
        <w:t>InteraksidanMotifasiBelajarMenajar</w:t>
      </w:r>
      <w:r w:rsidRPr="00DF60A9">
        <w:rPr>
          <w:rFonts w:ascii="Times New Roman" w:hAnsi="Times New Roman" w:cs="Times New Roman"/>
          <w:sz w:val="24"/>
          <w:szCs w:val="24"/>
        </w:rPr>
        <w:t>, Jakarta, PT GrafindoPersada, 1986.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SudjonoAnas, </w:t>
      </w:r>
      <w:r w:rsidRPr="00DF60A9">
        <w:rPr>
          <w:rFonts w:ascii="Times New Roman" w:hAnsi="Times New Roman" w:cs="Times New Roman"/>
          <w:i/>
          <w:sz w:val="24"/>
          <w:szCs w:val="24"/>
        </w:rPr>
        <w:t>PengantarStatistikPendidikan</w:t>
      </w:r>
      <w:r w:rsidRPr="00DF60A9">
        <w:rPr>
          <w:rFonts w:ascii="Times New Roman" w:hAnsi="Times New Roman" w:cs="Times New Roman"/>
          <w:sz w:val="24"/>
          <w:szCs w:val="24"/>
        </w:rPr>
        <w:t>, Jakarta: Raja GrafindoPersada, 2003.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DF60A9">
        <w:rPr>
          <w:rFonts w:ascii="Times New Roman" w:hAnsi="Times New Roman" w:cs="Times New Roman"/>
          <w:i/>
          <w:sz w:val="24"/>
          <w:szCs w:val="24"/>
        </w:rPr>
        <w:t xml:space="preserve">MetodePenetianKuantitatifdan R dan D, </w:t>
      </w:r>
      <w:r w:rsidRPr="00DF60A9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Sukan Darumidi, 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>, (</w:t>
      </w:r>
      <w:r w:rsidRPr="00DF60A9">
        <w:rPr>
          <w:rFonts w:ascii="Times New Roman" w:hAnsi="Times New Roman" w:cs="Times New Roman"/>
          <w:i/>
          <w:sz w:val="24"/>
          <w:szCs w:val="24"/>
          <w:lang w:val="id-ID"/>
        </w:rPr>
        <w:t>Petunjuk Praktis Untuk Meneliti Pemula</w:t>
      </w:r>
      <w:r w:rsidRPr="00DF60A9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r w:rsidR="000841A1" w:rsidRPr="00DF60A9">
        <w:rPr>
          <w:rFonts w:ascii="Times New Roman" w:hAnsi="Times New Roman" w:cs="Times New Roman"/>
          <w:sz w:val="24"/>
          <w:szCs w:val="24"/>
          <w:lang w:val="id-ID"/>
        </w:rPr>
        <w:t>Yogyakarta: Gaja Mada.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>SyahMuhibbin,</w:t>
      </w:r>
      <w:r w:rsidRPr="00DF60A9">
        <w:rPr>
          <w:rFonts w:ascii="Times New Roman" w:hAnsi="Times New Roman" w:cs="Times New Roman"/>
          <w:i/>
          <w:sz w:val="24"/>
          <w:szCs w:val="24"/>
        </w:rPr>
        <w:t>psikologiPendidikan,</w:t>
      </w:r>
      <w:r w:rsidRPr="00DF60A9">
        <w:rPr>
          <w:rFonts w:ascii="Times New Roman" w:hAnsi="Times New Roman" w:cs="Times New Roman"/>
          <w:sz w:val="24"/>
          <w:szCs w:val="24"/>
        </w:rPr>
        <w:t xml:space="preserve"> Bandung , PT:RemajaRosdakarya Offset. 2010.</w:t>
      </w:r>
    </w:p>
    <w:p w:rsidR="00B841D6" w:rsidRPr="00DF60A9" w:rsidRDefault="00B841D6" w:rsidP="00DF60A9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60A9">
        <w:rPr>
          <w:rFonts w:ascii="Times New Roman" w:hAnsi="Times New Roman" w:cs="Times New Roman"/>
          <w:i/>
          <w:sz w:val="24"/>
          <w:szCs w:val="24"/>
        </w:rPr>
        <w:t xml:space="preserve">Undang-UndangdanperaturanPemerintah RI tentangPendidikan, </w:t>
      </w:r>
      <w:r w:rsidRPr="00DF60A9">
        <w:rPr>
          <w:rFonts w:ascii="Times New Roman" w:hAnsi="Times New Roman" w:cs="Times New Roman"/>
          <w:sz w:val="24"/>
          <w:szCs w:val="24"/>
        </w:rPr>
        <w:t>Jakarta, DirektoratJenderalPendidikan Islam Departemen Agama RI, 2006</w:t>
      </w:r>
    </w:p>
    <w:p w:rsidR="00B841D6" w:rsidRPr="00DF60A9" w:rsidRDefault="00B841D6" w:rsidP="00DF60A9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Wibowo, </w:t>
      </w:r>
      <w:r w:rsidRPr="00DF60A9">
        <w:rPr>
          <w:rFonts w:ascii="Times New Roman" w:hAnsi="Times New Roman" w:cs="Times New Roman"/>
          <w:i/>
          <w:sz w:val="24"/>
          <w:szCs w:val="24"/>
        </w:rPr>
        <w:t>ManajemenKinerja,</w:t>
      </w:r>
      <w:r w:rsidRPr="00DF60A9">
        <w:rPr>
          <w:rFonts w:ascii="Times New Roman" w:hAnsi="Times New Roman" w:cs="Times New Roman"/>
          <w:sz w:val="24"/>
          <w:szCs w:val="24"/>
        </w:rPr>
        <w:t>Jakarta:PTRajaGrafindoPersada, 2007.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60A9">
        <w:rPr>
          <w:rFonts w:ascii="Times New Roman" w:hAnsi="Times New Roman" w:cs="Times New Roman"/>
          <w:sz w:val="24"/>
          <w:szCs w:val="24"/>
        </w:rPr>
        <w:t xml:space="preserve">Winardi, </w:t>
      </w:r>
      <w:r w:rsidRPr="00DF60A9">
        <w:rPr>
          <w:rFonts w:ascii="Times New Roman" w:hAnsi="Times New Roman" w:cs="Times New Roman"/>
          <w:i/>
          <w:sz w:val="24"/>
          <w:szCs w:val="24"/>
        </w:rPr>
        <w:t xml:space="preserve">TeoriOrganisasidanPengorganisasian, </w:t>
      </w:r>
      <w:r w:rsidRPr="00DF60A9">
        <w:rPr>
          <w:rFonts w:ascii="Times New Roman" w:hAnsi="Times New Roman" w:cs="Times New Roman"/>
          <w:sz w:val="24"/>
          <w:szCs w:val="24"/>
        </w:rPr>
        <w:t>PT Raja grafindoPersada, Jakarta, 2003.</w:t>
      </w:r>
    </w:p>
    <w:p w:rsidR="00B841D6" w:rsidRPr="00DF60A9" w:rsidRDefault="00B841D6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571" w:rsidRPr="00DF60A9" w:rsidRDefault="004A7571" w:rsidP="00DF60A9">
      <w:pPr>
        <w:pStyle w:val="FootnoteText"/>
        <w:spacing w:before="240"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D409E" w:rsidRPr="00DF60A9" w:rsidRDefault="00AD409E" w:rsidP="00DF60A9">
      <w:pPr>
        <w:pStyle w:val="FootnoteText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D409E" w:rsidRPr="00DF60A9" w:rsidSect="00DF60A9">
      <w:headerReference w:type="default" r:id="rId13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70" w:rsidRDefault="001F4C70" w:rsidP="00DF60A9">
      <w:pPr>
        <w:spacing w:after="0" w:line="240" w:lineRule="auto"/>
      </w:pPr>
      <w:r>
        <w:separator/>
      </w:r>
    </w:p>
  </w:endnote>
  <w:endnote w:type="continuationSeparator" w:id="1">
    <w:p w:rsidR="001F4C70" w:rsidRDefault="001F4C70" w:rsidP="00D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70" w:rsidRDefault="001F4C70" w:rsidP="00DF60A9">
      <w:pPr>
        <w:spacing w:after="0" w:line="240" w:lineRule="auto"/>
      </w:pPr>
      <w:r>
        <w:separator/>
      </w:r>
    </w:p>
  </w:footnote>
  <w:footnote w:type="continuationSeparator" w:id="1">
    <w:p w:rsidR="001F4C70" w:rsidRDefault="001F4C70" w:rsidP="00DF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159"/>
      <w:docPartObj>
        <w:docPartGallery w:val="Page Numbers (Top of Page)"/>
        <w:docPartUnique/>
      </w:docPartObj>
    </w:sdtPr>
    <w:sdtContent>
      <w:p w:rsidR="00DF60A9" w:rsidRDefault="00BD2289">
        <w:pPr>
          <w:pStyle w:val="Header"/>
          <w:jc w:val="right"/>
        </w:pPr>
        <w:r w:rsidRPr="00DF60A9">
          <w:rPr>
            <w:rFonts w:ascii="Times New Roman" w:hAnsi="Times New Roman" w:cs="Times New Roman"/>
            <w:sz w:val="24"/>
          </w:rPr>
          <w:fldChar w:fldCharType="begin"/>
        </w:r>
        <w:r w:rsidR="00DF60A9" w:rsidRPr="00DF60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60A9">
          <w:rPr>
            <w:rFonts w:ascii="Times New Roman" w:hAnsi="Times New Roman" w:cs="Times New Roman"/>
            <w:sz w:val="24"/>
          </w:rPr>
          <w:fldChar w:fldCharType="separate"/>
        </w:r>
        <w:r w:rsidR="00223205">
          <w:rPr>
            <w:rFonts w:ascii="Times New Roman" w:hAnsi="Times New Roman" w:cs="Times New Roman"/>
            <w:noProof/>
            <w:sz w:val="24"/>
          </w:rPr>
          <w:t>70</w:t>
        </w:r>
        <w:r w:rsidRPr="00DF60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60A9" w:rsidRDefault="00DF60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FF6"/>
    <w:rsid w:val="00017F8D"/>
    <w:rsid w:val="00041462"/>
    <w:rsid w:val="00083D53"/>
    <w:rsid w:val="000841A1"/>
    <w:rsid w:val="000856BC"/>
    <w:rsid w:val="000B0FF6"/>
    <w:rsid w:val="000C22DC"/>
    <w:rsid w:val="000C6A83"/>
    <w:rsid w:val="00111E71"/>
    <w:rsid w:val="00124AF7"/>
    <w:rsid w:val="00153D1E"/>
    <w:rsid w:val="001A0EAB"/>
    <w:rsid w:val="001F4C70"/>
    <w:rsid w:val="00223205"/>
    <w:rsid w:val="002C18CE"/>
    <w:rsid w:val="00325E82"/>
    <w:rsid w:val="00351140"/>
    <w:rsid w:val="004A7571"/>
    <w:rsid w:val="004B627C"/>
    <w:rsid w:val="004E1EA2"/>
    <w:rsid w:val="00585388"/>
    <w:rsid w:val="00590C8C"/>
    <w:rsid w:val="00715A3A"/>
    <w:rsid w:val="00765A20"/>
    <w:rsid w:val="007A6627"/>
    <w:rsid w:val="007B1D72"/>
    <w:rsid w:val="008452EF"/>
    <w:rsid w:val="00857B72"/>
    <w:rsid w:val="00894BEC"/>
    <w:rsid w:val="008E05E8"/>
    <w:rsid w:val="00A94EA8"/>
    <w:rsid w:val="00AB5660"/>
    <w:rsid w:val="00AD409E"/>
    <w:rsid w:val="00AF62F0"/>
    <w:rsid w:val="00AF658F"/>
    <w:rsid w:val="00B03CC8"/>
    <w:rsid w:val="00B070B4"/>
    <w:rsid w:val="00B27BDE"/>
    <w:rsid w:val="00B55058"/>
    <w:rsid w:val="00B841D6"/>
    <w:rsid w:val="00BD2289"/>
    <w:rsid w:val="00C45ED9"/>
    <w:rsid w:val="00C47BA5"/>
    <w:rsid w:val="00D677E6"/>
    <w:rsid w:val="00DB5684"/>
    <w:rsid w:val="00DB5915"/>
    <w:rsid w:val="00DF60A9"/>
    <w:rsid w:val="00E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B0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0FF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B0F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F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A9"/>
  </w:style>
  <w:style w:type="paragraph" w:styleId="Footer">
    <w:name w:val="footer"/>
    <w:basedOn w:val="Normal"/>
    <w:link w:val="FooterChar"/>
    <w:uiPriority w:val="99"/>
    <w:semiHidden/>
    <w:unhideWhenUsed/>
    <w:rsid w:val="00DF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-sdm.blogspot.com/2009/06/iklim-organisasi-definisi-pendekatan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YukaYukaAya/pengaruh-motivasi-dan-penilaian-prestasi-terhadap-kepuasan-kerja-karyawan-8444968" TargetMode="External"/><Relationship Id="rId12" Type="http://schemas.openxmlformats.org/officeDocument/2006/relationships/hyperlink" Target="http://vinspirations.blogspot.com/2009/06/definisi-iklim-organisasi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tp.ac.id/faktor-yang-mempengaruhi-kinerja-guru-iklim-kerja" TargetMode="External"/><Relationship Id="rId11" Type="http://schemas.openxmlformats.org/officeDocument/2006/relationships/hyperlink" Target="http://uharsputra.wordpress.com/pendidikan/pengembangan%20kinerja%20guru/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esisdisertasi.blogspot.com/2010/07/pengertian-iklim-organisas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orionline.wordpress.com/tag/iklim-organisasi/diak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 S R A</dc:creator>
  <cp:lastModifiedBy>acer</cp:lastModifiedBy>
  <cp:revision>29</cp:revision>
  <cp:lastPrinted>2013-10-23T02:51:00Z</cp:lastPrinted>
  <dcterms:created xsi:type="dcterms:W3CDTF">2013-04-23T04:55:00Z</dcterms:created>
  <dcterms:modified xsi:type="dcterms:W3CDTF">2013-10-29T03:25:00Z</dcterms:modified>
</cp:coreProperties>
</file>