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E1" w:rsidRPr="00E7287B" w:rsidRDefault="003E4A0B" w:rsidP="005F54A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8B2824" w:rsidRPr="00E7287B" w:rsidRDefault="008B2824" w:rsidP="00AA229A">
      <w:pPr>
        <w:spacing w:after="0" w:line="360" w:lineRule="auto"/>
        <w:ind w:left="900" w:hanging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824" w:rsidRPr="00E7287B" w:rsidRDefault="008B2824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Ali, Zanuddin, Ali,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Pidana Islam, 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Jakarta: Sinar Grafika 2007.</w:t>
      </w: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Faruq, Asadulloh,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Pidana </w:t>
      </w:r>
      <w:r w:rsidR="00DC66F6"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dalam </w:t>
      </w:r>
      <w:r w:rsidR="00E5447C"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stem Hukum Islam 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Jakarta: Ghia Indonesia, 2009.</w:t>
      </w: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Ali, Zainuddin,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Pidana Islam,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Sinar Grafika, 2009.</w:t>
      </w: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10" w:rsidRPr="00E7287B" w:rsidRDefault="00BE70C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al-‘Adawi, Musthafa,. 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Fiqh al-Akhlaq wa al-Mu’amalat baina al-Mu’minin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2810"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Acara Pidana KUHAP</w:t>
      </w:r>
      <w:r w:rsidR="00EF2810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Jakarta: Gama Press, 2010.</w:t>
      </w:r>
    </w:p>
    <w:p w:rsidR="00E440B3" w:rsidRPr="00E7287B" w:rsidRDefault="00E440B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0C9" w:rsidRPr="00E7287B" w:rsidRDefault="00BE70C9" w:rsidP="005F54A6">
      <w:pPr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Kitab Undang-Undang Hukum Pidana KUHP dan Kitab Undang-Undang </w:t>
      </w:r>
    </w:p>
    <w:p w:rsidR="00BE70C9" w:rsidRPr="00E7287B" w:rsidRDefault="00BE70C9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Anwar, Moh, </w:t>
      </w:r>
      <w:r w:rsidRPr="00E728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Hukum Pidana Bagian Khusus KUHP Buku II Jilid 1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Bandung: Citra Aditya Bakti, 1994.</w:t>
      </w:r>
    </w:p>
    <w:p w:rsidR="008B2824" w:rsidRPr="00E7287B" w:rsidRDefault="008B2824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824" w:rsidRPr="00E7287B" w:rsidRDefault="008B2824" w:rsidP="005F54A6">
      <w:pPr>
        <w:pStyle w:val="FootnoteText"/>
        <w:ind w:left="900" w:hanging="90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Chazawi,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Adami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Pelajaran Hukum Pidana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 Jakarta: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Raja Grafindo Persada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2002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9020C" w:rsidRPr="00E7287B" w:rsidRDefault="0009020C" w:rsidP="005F54A6">
      <w:pPr>
        <w:pStyle w:val="FootnoteText"/>
        <w:ind w:left="900" w:hanging="90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Agama RI,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Al-Qur’an dan Terjemahannya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E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Sygma Examedia Arkanleema, 2009.</w:t>
      </w:r>
    </w:p>
    <w:p w:rsidR="00975639" w:rsidRPr="00E7287B" w:rsidRDefault="00975639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639" w:rsidRPr="00E7287B" w:rsidRDefault="00975639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Faisal, Sanafiah,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Sosial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E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Erlangga, 2001.</w:t>
      </w:r>
    </w:p>
    <w:p w:rsidR="00582683" w:rsidRPr="00E7287B" w:rsidRDefault="0058268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683" w:rsidRPr="00E7287B" w:rsidRDefault="0058268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Heriwijaya dan Djaelani, Bisri M,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Teknik Menulis Skripsi </w:t>
      </w:r>
      <w:r w:rsidR="00232A2E"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Hanggar Kreator, 2004.</w:t>
      </w:r>
    </w:p>
    <w:p w:rsidR="00E440B3" w:rsidRPr="00E7287B" w:rsidRDefault="00E440B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683" w:rsidRPr="00E7287B" w:rsidRDefault="0058268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Iskandar,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Metodologi Penelitian Pendidikan dan Sosial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Jakarta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GP Press, 2009.</w:t>
      </w:r>
    </w:p>
    <w:p w:rsidR="00582683" w:rsidRPr="00E7287B" w:rsidRDefault="00582683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68C" w:rsidRPr="00E7287B" w:rsidRDefault="00BE268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Leden, Marpaung,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Kejahatan Terhadap Kesusilaan dan Masalah Prevensinya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Jakarta: Sinar Grafika, 1996.</w:t>
      </w:r>
    </w:p>
    <w:p w:rsidR="00BE268C" w:rsidRPr="00E7287B" w:rsidRDefault="00BE268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7B" w:rsidRPr="00E7287B" w:rsidRDefault="00383E69" w:rsidP="005F54A6">
      <w:pPr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802B7B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2B7B"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 Pidana Terhadap Kehormatan</w:t>
      </w:r>
      <w:r w:rsidR="007F5845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Jakarta: Sinar Grafika,</w:t>
      </w:r>
      <w:r w:rsidR="008B0AB7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B7B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Makarim, Edmon,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Kompilasi Hukum Telematika,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Rajawali Pers, 2003.</w:t>
      </w:r>
    </w:p>
    <w:p w:rsidR="00B10456" w:rsidRPr="00E7287B" w:rsidRDefault="00B10456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Munajat, Makrus,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Dekonstruksi Hukum Pidana Islam, 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Yogyakarta: Logung Pustaka 2004.</w:t>
      </w:r>
    </w:p>
    <w:p w:rsidR="00D23340" w:rsidRPr="00E7287B" w:rsidRDefault="00D23340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Moeljatno, </w:t>
      </w:r>
      <w:r w:rsidR="00345283"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Asas-asas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Hukum Pidana,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Jakarta: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Rieneka Cipta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2008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1565C" w:rsidRPr="00E7287B" w:rsidRDefault="0041565C" w:rsidP="005F54A6">
      <w:pPr>
        <w:pStyle w:val="FootnoteText"/>
        <w:ind w:left="900" w:hanging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C255B" w:rsidRPr="00E7287B" w:rsidRDefault="002C255B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Mudzakir,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Delik Penghinaan dalam Pemberitaan Pers Mengenai Pejabat Publik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Dictum 3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Jakarta: Gramedia Pustaka Utama, 2004.</w:t>
      </w:r>
    </w:p>
    <w:p w:rsidR="007C4642" w:rsidRPr="00E7287B" w:rsidRDefault="007C4642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4642" w:rsidRPr="00E7287B" w:rsidRDefault="007C4642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Moleang, Lexy J., 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 Kualitatif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Bandung: Remaja Rosda Karya, 2000.</w:t>
      </w:r>
    </w:p>
    <w:p w:rsidR="00E7287B" w:rsidRPr="00E7287B" w:rsidRDefault="00E7287B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87B" w:rsidRPr="00E7287B" w:rsidRDefault="00E7287B" w:rsidP="00E7287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7287B">
        <w:rPr>
          <w:rFonts w:ascii="Times New Roman" w:hAnsi="Times New Roman" w:cs="Times New Roman"/>
          <w:sz w:val="24"/>
          <w:szCs w:val="24"/>
        </w:rPr>
        <w:t xml:space="preserve">Nazir, M., </w:t>
      </w:r>
      <w:r w:rsidRPr="00E7287B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E7287B">
        <w:rPr>
          <w:rFonts w:ascii="Times New Roman" w:hAnsi="Times New Roman" w:cs="Times New Roman"/>
          <w:sz w:val="24"/>
          <w:szCs w:val="24"/>
        </w:rPr>
        <w:t>, Jakarta: Ghalia Indonesia, 2003.</w:t>
      </w: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Prodjodikoro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,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Wirjono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345283"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Asas-asas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Hukum Pidana </w:t>
      </w:r>
      <w:r w:rsidR="00D351ED"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di </w:t>
      </w:r>
      <w:r w:rsidRPr="00E728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Indonesia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 Bandung: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Refika Aditama, 2008</w:t>
      </w:r>
      <w:r w:rsidRPr="00E72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Purnomo, Bambang,  </w:t>
      </w:r>
      <w:r w:rsidR="00345283"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Asas-asas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Hukum Pidana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Jakarta: Ghia Indonesia, 1994.</w:t>
      </w:r>
    </w:p>
    <w:p w:rsidR="002C255B" w:rsidRPr="00E7287B" w:rsidRDefault="002C255B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5B" w:rsidRPr="00E7287B" w:rsidRDefault="002C255B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Prodjodikoro. Wiryono,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Tindak-tindak Pidana Tertentu </w:t>
      </w:r>
      <w:r w:rsidR="007903B4"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di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Indonesia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Bandung: Refika Aditama, 2003.</w:t>
      </w:r>
    </w:p>
    <w:p w:rsidR="00F70968" w:rsidRPr="00E7287B" w:rsidRDefault="00F70968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968" w:rsidRPr="00E7287B" w:rsidRDefault="00F70968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Prasetyo, Teguh, dan Barkatullah, Abdul Him,  </w:t>
      </w:r>
      <w:r w:rsidRPr="00E728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Politik Hukum Pidana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.Yogyakarta:  Pustaka Pelajar. 2005.</w:t>
      </w:r>
    </w:p>
    <w:p w:rsidR="0009020C" w:rsidRPr="00E7287B" w:rsidRDefault="0009020C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20C" w:rsidRPr="00E7287B" w:rsidRDefault="0009020C" w:rsidP="005F54A6">
      <w:pPr>
        <w:pStyle w:val="FootnoteText"/>
        <w:ind w:left="900" w:hanging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Raharjo, Agus,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Cyberbrime Pemahaman dan Upaya Pencegahan Kejahatan Berteknologi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Bandung:  Citra Aditya Bakti, 2002.</w:t>
      </w:r>
    </w:p>
    <w:p w:rsidR="00D23340" w:rsidRPr="00E7287B" w:rsidRDefault="00D23340" w:rsidP="005F54A6">
      <w:pPr>
        <w:pStyle w:val="FootnoteText"/>
        <w:ind w:left="900" w:hanging="9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3340" w:rsidRPr="00E7287B" w:rsidRDefault="00D23340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Soesilo, </w:t>
      </w:r>
      <w:r w:rsidRPr="00E728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Kitab Undang-Undang Hukum Pidana. Serta Komentarnya Pasal Demi Pasal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Bogor: Politeia, 1990.</w:t>
      </w:r>
    </w:p>
    <w:p w:rsidR="008B2824" w:rsidRPr="00E7287B" w:rsidRDefault="008B2824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824" w:rsidRPr="00E7287B" w:rsidRDefault="008B2824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Salim Bazemool, Taufik Damas. Muhammad Arifyanto  Jakarta: al-Ma’arif. 2005.</w:t>
      </w:r>
    </w:p>
    <w:p w:rsidR="0041565C" w:rsidRPr="00E7287B" w:rsidRDefault="0041565C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46" w:rsidRPr="00E7287B" w:rsidRDefault="007E5946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Sianturi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345283"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Asas-asas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Hukum Pidana </w:t>
      </w:r>
      <w:r w:rsidR="00CD3771"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r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Penerpannya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Jakarta: Alumni AHM-PTHM, 1990</w:t>
      </w:r>
      <w:r w:rsidR="00DE2D13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340" w:rsidRPr="00E7287B" w:rsidRDefault="00D23340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46" w:rsidRPr="00E7287B" w:rsidRDefault="00745768" w:rsidP="005F54A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Seno Adji, </w:t>
      </w:r>
      <w:r w:rsidR="007E5946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Oemar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E5946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946" w:rsidRPr="00E728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Perkembangan Delik Pers di Indonesia</w:t>
      </w:r>
      <w:r w:rsidR="007E5946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Jakarta: Erlangga, 1990</w:t>
      </w:r>
      <w:r w:rsidR="00505AB2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946" w:rsidRPr="00E7287B" w:rsidRDefault="007E5946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357" w:rsidRPr="00E7287B" w:rsidRDefault="00426357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Sugiono,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 Dan R &amp; D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, Bandung: Alfabeta, 2007.</w:t>
      </w:r>
    </w:p>
    <w:p w:rsidR="007E5946" w:rsidRPr="00E7287B" w:rsidRDefault="007E5946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46" w:rsidRPr="00E7287B" w:rsidRDefault="00576A72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Syarifuddin, Amir, </w:t>
      </w:r>
      <w:r w:rsidR="007E5946" w:rsidRPr="00E728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Garis-garis Besar Fiqh.</w:t>
      </w:r>
      <w:r w:rsidR="007E5946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Jakarta: Kencana, 2003</w:t>
      </w:r>
      <w:r w:rsidR="00153775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95" w:rsidRPr="00E7287B" w:rsidRDefault="006B4695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46" w:rsidRDefault="00A12B3E" w:rsidP="005F54A6">
      <w:pPr>
        <w:pStyle w:val="FootnoteTex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Syaltut, Mahmud,</w:t>
      </w:r>
      <w:r w:rsidR="007E5946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7E5946" w:rsidRPr="00E728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Al-Islam Wa al-Syariat, </w:t>
      </w:r>
      <w:r w:rsidR="007E5946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Mesir: Darul Qalam, 1996</w:t>
      </w:r>
      <w:r w:rsidR="009F50F1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CE4300" w:rsidRPr="00E7287B" w:rsidRDefault="00CE4300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479" w:rsidRPr="00E7287B" w:rsidRDefault="000E7479" w:rsidP="005F54A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Josua, Sitompul, Cyberspace, Cybercrimes, Cyberlaw: </w:t>
      </w:r>
      <w:r w:rsidRPr="00E728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Tinjauan Aspek Hukum Pidana,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BE"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Jakarta:</w:t>
      </w:r>
      <w:r w:rsidRPr="00E72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Tatanusa, 2012 h.Diakses pada tanggal 02 Juni 2013. Dari situs </w:t>
      </w:r>
      <w:hyperlink r:id="rId6" w:history="1">
        <w:r w:rsidRPr="00E7287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www.warungcyber.web.id</w:t>
        </w:r>
      </w:hyperlink>
    </w:p>
    <w:p w:rsidR="000E7479" w:rsidRPr="00E7287B" w:rsidRDefault="000E7479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Prita Mulyasari vs Rumah Sakit Omni dan Internet Marketing.  Diakses pada tanggal 22 Juni 2013. Dari </w:t>
      </w:r>
      <w:r w:rsidRPr="00E72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situs.http://www.baliorange.web.id/kasus</w:t>
      </w: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7479" w:rsidRPr="00E7287B" w:rsidRDefault="000E7479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534" w:rsidRPr="00E7287B" w:rsidRDefault="00DA6534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Ridatullah,</w:t>
      </w:r>
      <w:hyperlink r:id="rId7" w:history="1">
        <w:r w:rsidRPr="00E7287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http://pencemarannamabaikblog.blogspot.com/2012/05/definisi-pencemaran-nama-baik.html</w:t>
        </w:r>
      </w:hyperlink>
      <w:r w:rsidR="00B10456"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7479" w:rsidRPr="00E7287B" w:rsidRDefault="000E7479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E7479" w:rsidRPr="00E7287B" w:rsidRDefault="000E7479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Suciati, Ina, </w:t>
      </w:r>
      <w:hyperlink r:id="rId8" w:history="1">
        <w:r w:rsidRPr="00E7287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http://www.lnassociates.com/articles-libel-law-in-indonesia.html</w:t>
        </w:r>
      </w:hyperlink>
      <w:r w:rsidRPr="00E7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A6534" w:rsidRDefault="00DA6534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B04" w:rsidRDefault="00E32B04" w:rsidP="00E32B04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Undang-undang IT</w:t>
      </w:r>
      <w:r w:rsidR="001021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Pasal 27 ayat 3 Undang-undang No 11 </w:t>
      </w:r>
      <w:r w:rsidR="00EE0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</w:p>
    <w:p w:rsidR="00E32B04" w:rsidRDefault="00E32B04" w:rsidP="00E32B04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58" w:rsidRDefault="00E32B04" w:rsidP="00EE0558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Undang-undang IT</w:t>
      </w:r>
      <w:r w:rsidR="001021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0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Pasal 27 ayat 3 jo pasal 45 ayat </w:t>
      </w:r>
      <w:r w:rsidR="00C4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EE0558">
        <w:rPr>
          <w:rFonts w:ascii="Times New Roman" w:hAnsi="Times New Roman" w:cs="Times New Roman"/>
          <w:color w:val="000000" w:themeColor="text1"/>
          <w:sz w:val="24"/>
          <w:szCs w:val="24"/>
        </w:rPr>
        <w:t>No 11 Tahun 2008.</w:t>
      </w:r>
    </w:p>
    <w:p w:rsidR="00DA6534" w:rsidRPr="00E7287B" w:rsidRDefault="00DA6534" w:rsidP="00EE0558">
      <w:pPr>
        <w:pStyle w:val="Footnote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356" w:rsidRPr="00E7287B" w:rsidRDefault="00111356" w:rsidP="005F54A6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356" w:rsidRPr="00E7287B" w:rsidRDefault="00111356" w:rsidP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4A6" w:rsidRPr="00E7287B" w:rsidRDefault="005F54A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F54A6" w:rsidRPr="00E7287B" w:rsidSect="00D30394">
      <w:headerReference w:type="default" r:id="rId9"/>
      <w:pgSz w:w="12240" w:h="15840" w:code="1"/>
      <w:pgMar w:top="2275" w:right="1699" w:bottom="1699" w:left="2275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71" w:rsidRDefault="00FF4071" w:rsidP="00853518">
      <w:pPr>
        <w:spacing w:after="0" w:line="240" w:lineRule="auto"/>
      </w:pPr>
      <w:r>
        <w:separator/>
      </w:r>
    </w:p>
  </w:endnote>
  <w:endnote w:type="continuationSeparator" w:id="1">
    <w:p w:rsidR="00FF4071" w:rsidRDefault="00FF4071" w:rsidP="0085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71" w:rsidRDefault="00FF4071" w:rsidP="00853518">
      <w:pPr>
        <w:spacing w:after="0" w:line="240" w:lineRule="auto"/>
      </w:pPr>
      <w:r>
        <w:separator/>
      </w:r>
    </w:p>
  </w:footnote>
  <w:footnote w:type="continuationSeparator" w:id="1">
    <w:p w:rsidR="00FF4071" w:rsidRDefault="00FF4071" w:rsidP="0085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84059"/>
      <w:docPartObj>
        <w:docPartGallery w:val="Page Numbers (Top of Page)"/>
        <w:docPartUnique/>
      </w:docPartObj>
    </w:sdtPr>
    <w:sdtContent>
      <w:p w:rsidR="00D22B87" w:rsidRPr="00D22B87" w:rsidRDefault="00EC42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2B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2B87" w:rsidRPr="00D22B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B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178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D22B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518" w:rsidRPr="00D22B87" w:rsidRDefault="0085351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0B"/>
    <w:rsid w:val="00005C3B"/>
    <w:rsid w:val="00055581"/>
    <w:rsid w:val="00074AD7"/>
    <w:rsid w:val="0009020C"/>
    <w:rsid w:val="000A056C"/>
    <w:rsid w:val="000B45BE"/>
    <w:rsid w:val="000B4F81"/>
    <w:rsid w:val="000D3713"/>
    <w:rsid w:val="000D4B7C"/>
    <w:rsid w:val="000E7479"/>
    <w:rsid w:val="00102178"/>
    <w:rsid w:val="001079A8"/>
    <w:rsid w:val="00111356"/>
    <w:rsid w:val="00133A1A"/>
    <w:rsid w:val="001351A3"/>
    <w:rsid w:val="0015142D"/>
    <w:rsid w:val="00153775"/>
    <w:rsid w:val="001559FE"/>
    <w:rsid w:val="00172FC5"/>
    <w:rsid w:val="00181097"/>
    <w:rsid w:val="00183D05"/>
    <w:rsid w:val="001942D8"/>
    <w:rsid w:val="001A7CD3"/>
    <w:rsid w:val="001B5594"/>
    <w:rsid w:val="001B63ED"/>
    <w:rsid w:val="001C264D"/>
    <w:rsid w:val="001D5550"/>
    <w:rsid w:val="00204B15"/>
    <w:rsid w:val="002106A3"/>
    <w:rsid w:val="00214BB9"/>
    <w:rsid w:val="0022103C"/>
    <w:rsid w:val="00231618"/>
    <w:rsid w:val="00232A2E"/>
    <w:rsid w:val="00240CE0"/>
    <w:rsid w:val="002506D7"/>
    <w:rsid w:val="00251BF2"/>
    <w:rsid w:val="00276807"/>
    <w:rsid w:val="002860F3"/>
    <w:rsid w:val="00294ADF"/>
    <w:rsid w:val="002A1702"/>
    <w:rsid w:val="002C255B"/>
    <w:rsid w:val="00327278"/>
    <w:rsid w:val="00344AD1"/>
    <w:rsid w:val="00345283"/>
    <w:rsid w:val="00347E6F"/>
    <w:rsid w:val="00363CAD"/>
    <w:rsid w:val="00383CFC"/>
    <w:rsid w:val="00383E69"/>
    <w:rsid w:val="00386C41"/>
    <w:rsid w:val="0039153C"/>
    <w:rsid w:val="0039666D"/>
    <w:rsid w:val="003A624D"/>
    <w:rsid w:val="003B37F1"/>
    <w:rsid w:val="003E1B17"/>
    <w:rsid w:val="003E4A0B"/>
    <w:rsid w:val="0040307B"/>
    <w:rsid w:val="004132BD"/>
    <w:rsid w:val="0041565C"/>
    <w:rsid w:val="004223D2"/>
    <w:rsid w:val="00426357"/>
    <w:rsid w:val="00460BB6"/>
    <w:rsid w:val="0047256E"/>
    <w:rsid w:val="004805C1"/>
    <w:rsid w:val="00490226"/>
    <w:rsid w:val="00494D33"/>
    <w:rsid w:val="004A1D1F"/>
    <w:rsid w:val="004B71F8"/>
    <w:rsid w:val="004D4F34"/>
    <w:rsid w:val="004E4FE1"/>
    <w:rsid w:val="0050298B"/>
    <w:rsid w:val="00505AB2"/>
    <w:rsid w:val="005168BA"/>
    <w:rsid w:val="005523B4"/>
    <w:rsid w:val="00566AA9"/>
    <w:rsid w:val="00570BB9"/>
    <w:rsid w:val="00576A72"/>
    <w:rsid w:val="00582683"/>
    <w:rsid w:val="00582A13"/>
    <w:rsid w:val="00584FE9"/>
    <w:rsid w:val="005C0D7B"/>
    <w:rsid w:val="005C2808"/>
    <w:rsid w:val="005C4673"/>
    <w:rsid w:val="005D689D"/>
    <w:rsid w:val="005F54A6"/>
    <w:rsid w:val="00616438"/>
    <w:rsid w:val="00625154"/>
    <w:rsid w:val="00634D8C"/>
    <w:rsid w:val="006464A3"/>
    <w:rsid w:val="00661460"/>
    <w:rsid w:val="00690280"/>
    <w:rsid w:val="006B4695"/>
    <w:rsid w:val="00703536"/>
    <w:rsid w:val="00720F2F"/>
    <w:rsid w:val="007314B5"/>
    <w:rsid w:val="00745768"/>
    <w:rsid w:val="007854F7"/>
    <w:rsid w:val="007903B4"/>
    <w:rsid w:val="007A6BE9"/>
    <w:rsid w:val="007C4642"/>
    <w:rsid w:val="007D1505"/>
    <w:rsid w:val="007D7EAC"/>
    <w:rsid w:val="007E5946"/>
    <w:rsid w:val="007E67EB"/>
    <w:rsid w:val="007F35B8"/>
    <w:rsid w:val="007F5845"/>
    <w:rsid w:val="00802B7B"/>
    <w:rsid w:val="00805748"/>
    <w:rsid w:val="00821F94"/>
    <w:rsid w:val="00826FE5"/>
    <w:rsid w:val="00853518"/>
    <w:rsid w:val="008543AB"/>
    <w:rsid w:val="008574F7"/>
    <w:rsid w:val="00861359"/>
    <w:rsid w:val="00894B7A"/>
    <w:rsid w:val="00896F3C"/>
    <w:rsid w:val="008B0AB7"/>
    <w:rsid w:val="008B2824"/>
    <w:rsid w:val="008D7D1F"/>
    <w:rsid w:val="0091642A"/>
    <w:rsid w:val="0095671B"/>
    <w:rsid w:val="00975639"/>
    <w:rsid w:val="009817EE"/>
    <w:rsid w:val="0098598E"/>
    <w:rsid w:val="009C4258"/>
    <w:rsid w:val="009C6522"/>
    <w:rsid w:val="009D119A"/>
    <w:rsid w:val="009D7158"/>
    <w:rsid w:val="009F489F"/>
    <w:rsid w:val="009F50F1"/>
    <w:rsid w:val="00A0307F"/>
    <w:rsid w:val="00A12B3E"/>
    <w:rsid w:val="00A24A54"/>
    <w:rsid w:val="00A32697"/>
    <w:rsid w:val="00A32978"/>
    <w:rsid w:val="00A779E0"/>
    <w:rsid w:val="00A92FEE"/>
    <w:rsid w:val="00A9335C"/>
    <w:rsid w:val="00A96312"/>
    <w:rsid w:val="00AA229A"/>
    <w:rsid w:val="00AA6C28"/>
    <w:rsid w:val="00AB0566"/>
    <w:rsid w:val="00AB0A04"/>
    <w:rsid w:val="00B0271A"/>
    <w:rsid w:val="00B10456"/>
    <w:rsid w:val="00B24535"/>
    <w:rsid w:val="00B35015"/>
    <w:rsid w:val="00B41C8B"/>
    <w:rsid w:val="00B4382A"/>
    <w:rsid w:val="00B5435D"/>
    <w:rsid w:val="00B929BE"/>
    <w:rsid w:val="00BB103F"/>
    <w:rsid w:val="00BB111B"/>
    <w:rsid w:val="00BC341B"/>
    <w:rsid w:val="00BC7610"/>
    <w:rsid w:val="00BD2914"/>
    <w:rsid w:val="00BD6B56"/>
    <w:rsid w:val="00BE268C"/>
    <w:rsid w:val="00BE70C9"/>
    <w:rsid w:val="00C029E1"/>
    <w:rsid w:val="00C15C78"/>
    <w:rsid w:val="00C27B86"/>
    <w:rsid w:val="00C30C4C"/>
    <w:rsid w:val="00C3594F"/>
    <w:rsid w:val="00C40908"/>
    <w:rsid w:val="00C420BE"/>
    <w:rsid w:val="00C7249A"/>
    <w:rsid w:val="00C772BF"/>
    <w:rsid w:val="00C922D6"/>
    <w:rsid w:val="00CC73A6"/>
    <w:rsid w:val="00CD3771"/>
    <w:rsid w:val="00CE4300"/>
    <w:rsid w:val="00CE64A8"/>
    <w:rsid w:val="00CF1F99"/>
    <w:rsid w:val="00D119E4"/>
    <w:rsid w:val="00D22B87"/>
    <w:rsid w:val="00D23340"/>
    <w:rsid w:val="00D25997"/>
    <w:rsid w:val="00D30394"/>
    <w:rsid w:val="00D351ED"/>
    <w:rsid w:val="00D712AA"/>
    <w:rsid w:val="00D73A84"/>
    <w:rsid w:val="00DA6534"/>
    <w:rsid w:val="00DC58D8"/>
    <w:rsid w:val="00DC5987"/>
    <w:rsid w:val="00DC66F6"/>
    <w:rsid w:val="00DE2D13"/>
    <w:rsid w:val="00DE501D"/>
    <w:rsid w:val="00E0183C"/>
    <w:rsid w:val="00E05691"/>
    <w:rsid w:val="00E15511"/>
    <w:rsid w:val="00E219EC"/>
    <w:rsid w:val="00E32B04"/>
    <w:rsid w:val="00E419EB"/>
    <w:rsid w:val="00E440B3"/>
    <w:rsid w:val="00E539ED"/>
    <w:rsid w:val="00E5447C"/>
    <w:rsid w:val="00E6105C"/>
    <w:rsid w:val="00E7287B"/>
    <w:rsid w:val="00EA12C9"/>
    <w:rsid w:val="00EC0066"/>
    <w:rsid w:val="00EC4276"/>
    <w:rsid w:val="00ED5342"/>
    <w:rsid w:val="00EE0558"/>
    <w:rsid w:val="00EE701A"/>
    <w:rsid w:val="00EF2810"/>
    <w:rsid w:val="00F0391E"/>
    <w:rsid w:val="00F13B23"/>
    <w:rsid w:val="00F53DDB"/>
    <w:rsid w:val="00F634B6"/>
    <w:rsid w:val="00F70968"/>
    <w:rsid w:val="00FA3430"/>
    <w:rsid w:val="00FB1183"/>
    <w:rsid w:val="00FB7222"/>
    <w:rsid w:val="00FB7F0D"/>
    <w:rsid w:val="00FC092E"/>
    <w:rsid w:val="00FC3393"/>
    <w:rsid w:val="00FC67EF"/>
    <w:rsid w:val="00FD036C"/>
    <w:rsid w:val="00FD5A03"/>
    <w:rsid w:val="00FF3DA0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E4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4A0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E4A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4A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59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18"/>
  </w:style>
  <w:style w:type="paragraph" w:styleId="Footer">
    <w:name w:val="footer"/>
    <w:basedOn w:val="Normal"/>
    <w:link w:val="FooterChar"/>
    <w:uiPriority w:val="99"/>
    <w:semiHidden/>
    <w:unhideWhenUsed/>
    <w:rsid w:val="0085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associates.com/articles-libel-law-in-indones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ncemarannamabaikblog.blogspot.com/2012/05/definisi-pencemaran-nama-ba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ungcyber.web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395</cp:revision>
  <cp:lastPrinted>2013-12-03T05:20:00Z</cp:lastPrinted>
  <dcterms:created xsi:type="dcterms:W3CDTF">2013-07-03T17:31:00Z</dcterms:created>
  <dcterms:modified xsi:type="dcterms:W3CDTF">2013-12-03T06:20:00Z</dcterms:modified>
</cp:coreProperties>
</file>