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7A" w:rsidRPr="00733086" w:rsidRDefault="00094A6D" w:rsidP="00B35C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567" w:right="76" w:hanging="567"/>
        <w:jc w:val="center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>DAFTAR PUSTAKA</w:t>
      </w:r>
    </w:p>
    <w:p w:rsidR="00733086" w:rsidRPr="00507045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  <w:lang w:val="id-ID"/>
        </w:rPr>
        <w:t xml:space="preserve">A. Dzuli, </w:t>
      </w:r>
      <w:r w:rsidRPr="00733086">
        <w:rPr>
          <w:rFonts w:ascii="12" w:hAnsi="12" w:cstheme="majorBidi"/>
          <w:i/>
          <w:sz w:val="24"/>
          <w:szCs w:val="24"/>
          <w:lang w:val="id-ID"/>
        </w:rPr>
        <w:t>Kaidah-kaidah Fiqih</w:t>
      </w:r>
      <w:r w:rsidR="00507045">
        <w:rPr>
          <w:rFonts w:ascii="12" w:hAnsi="12" w:cstheme="majorBidi"/>
          <w:i/>
          <w:sz w:val="24"/>
          <w:szCs w:val="24"/>
        </w:rPr>
        <w:t xml:space="preserve">. </w:t>
      </w:r>
      <w:r w:rsidR="00507045">
        <w:rPr>
          <w:rFonts w:ascii="12" w:hAnsi="12" w:cstheme="majorBidi"/>
          <w:sz w:val="24"/>
          <w:szCs w:val="24"/>
          <w:lang w:val="id-ID"/>
        </w:rPr>
        <w:t>Jakarta: Kencana, 200</w:t>
      </w:r>
      <w:r w:rsidR="00507045">
        <w:rPr>
          <w:rFonts w:ascii="12" w:hAnsi="12" w:cstheme="majorBidi"/>
          <w:sz w:val="24"/>
          <w:szCs w:val="24"/>
        </w:rPr>
        <w:t>7.</w:t>
      </w:r>
    </w:p>
    <w:p w:rsidR="00733086" w:rsidRPr="00733086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  <w:lang w:val="id-ID"/>
        </w:rPr>
      </w:pPr>
      <w:r w:rsidRPr="00733086">
        <w:rPr>
          <w:rFonts w:ascii="12" w:hAnsi="12" w:cstheme="majorBidi"/>
          <w:sz w:val="24"/>
          <w:szCs w:val="24"/>
          <w:lang w:val="id-ID"/>
        </w:rPr>
        <w:t>Aisyah</w:t>
      </w:r>
      <w:r w:rsidR="0050704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Binti Nur</w:t>
      </w:r>
      <w:r w:rsidR="00507045">
        <w:rPr>
          <w:rFonts w:ascii="12" w:hAnsi="12" w:cstheme="majorBidi"/>
          <w:sz w:val="24"/>
          <w:szCs w:val="24"/>
        </w:rPr>
        <w:t>.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  <w:lang w:val="id-ID"/>
        </w:rPr>
        <w:t xml:space="preserve">Manajemen Pembiayaan, </w:t>
      </w:r>
      <w:r w:rsidRPr="00733086">
        <w:rPr>
          <w:rFonts w:ascii="12" w:hAnsi="12" w:cstheme="majorBidi"/>
          <w:sz w:val="24"/>
          <w:szCs w:val="24"/>
          <w:lang w:val="id-ID"/>
        </w:rPr>
        <w:t>h. 226</w:t>
      </w:r>
      <w:r w:rsidRPr="00733086">
        <w:rPr>
          <w:rFonts w:ascii="12" w:hAnsi="12" w:cstheme="majorBidi"/>
          <w:sz w:val="24"/>
          <w:szCs w:val="24"/>
        </w:rPr>
        <w:t xml:space="preserve"> </w:t>
      </w:r>
    </w:p>
    <w:p w:rsidR="00733086" w:rsidRPr="00733086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Antonio</w:t>
      </w:r>
      <w:r w:rsidR="0050704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</w:rPr>
        <w:t xml:space="preserve"> Muhammad Syafi’I</w:t>
      </w:r>
      <w:r w:rsidR="00507045">
        <w:rPr>
          <w:rFonts w:ascii="12" w:hAnsi="12" w:cstheme="majorBidi"/>
          <w:sz w:val="24"/>
          <w:szCs w:val="24"/>
        </w:rPr>
        <w:t>.</w:t>
      </w:r>
      <w:r w:rsidRPr="00733086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iCs/>
          <w:sz w:val="24"/>
          <w:szCs w:val="24"/>
        </w:rPr>
        <w:t>Bank Syariah; Dari Teori ke Praktek</w:t>
      </w:r>
      <w:r w:rsidR="00507045">
        <w:rPr>
          <w:rFonts w:ascii="12" w:hAnsi="12" w:cstheme="majorBidi"/>
          <w:i/>
          <w:iCs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Jakarta: G</w:t>
      </w:r>
      <w:r w:rsidR="00507045">
        <w:rPr>
          <w:rFonts w:ascii="12" w:hAnsi="12" w:cstheme="majorBidi"/>
          <w:sz w:val="24"/>
          <w:szCs w:val="24"/>
        </w:rPr>
        <w:t>ema Insani Press, 2001.</w:t>
      </w:r>
    </w:p>
    <w:p w:rsidR="00730A97" w:rsidRPr="00507045" w:rsidRDefault="00730A97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  <w:lang w:val="id-ID"/>
        </w:rPr>
        <w:t>Arifin</w:t>
      </w:r>
      <w:r w:rsidR="00507045">
        <w:rPr>
          <w:rFonts w:ascii="12" w:hAnsi="12" w:cs="Times New Roman"/>
          <w:sz w:val="24"/>
          <w:szCs w:val="24"/>
        </w:rPr>
        <w:t>,</w:t>
      </w:r>
      <w:r w:rsidRPr="00733086">
        <w:rPr>
          <w:rFonts w:ascii="12" w:hAnsi="12" w:cs="Times New Roman"/>
          <w:sz w:val="24"/>
          <w:szCs w:val="24"/>
          <w:lang w:val="id-ID"/>
        </w:rPr>
        <w:t xml:space="preserve"> Zainul</w:t>
      </w:r>
      <w:r w:rsidR="00507045">
        <w:rPr>
          <w:rFonts w:ascii="12" w:hAnsi="12" w:cs="Times New Roman"/>
          <w:sz w:val="24"/>
          <w:szCs w:val="24"/>
        </w:rPr>
        <w:t xml:space="preserve">. </w:t>
      </w:r>
      <w:r w:rsidRPr="00733086">
        <w:rPr>
          <w:rFonts w:ascii="12" w:hAnsi="12" w:cs="Times New Roman"/>
          <w:i/>
          <w:sz w:val="24"/>
          <w:szCs w:val="24"/>
          <w:lang w:val="id-ID"/>
        </w:rPr>
        <w:t>Dasar-dasar Manajemen Bank Syariah</w:t>
      </w:r>
      <w:r w:rsidR="00507045">
        <w:rPr>
          <w:rFonts w:ascii="12" w:hAnsi="12" w:cs="Times New Roman"/>
          <w:i/>
          <w:sz w:val="24"/>
          <w:szCs w:val="24"/>
        </w:rPr>
        <w:t xml:space="preserve">. </w:t>
      </w:r>
      <w:r w:rsidRPr="00733086">
        <w:rPr>
          <w:rFonts w:ascii="12" w:hAnsi="12" w:cs="Times New Roman"/>
          <w:sz w:val="24"/>
          <w:szCs w:val="24"/>
          <w:lang w:val="id-ID"/>
        </w:rPr>
        <w:t>Jakarta: Pustaka Alvabet, Cet ke-4, 2016</w:t>
      </w:r>
      <w:r w:rsidR="00507045">
        <w:rPr>
          <w:rFonts w:ascii="12" w:hAnsi="12" w:cs="Times New Roman"/>
          <w:sz w:val="24"/>
          <w:szCs w:val="24"/>
        </w:rPr>
        <w:t>.</w:t>
      </w:r>
    </w:p>
    <w:p w:rsidR="00733086" w:rsidRPr="00733086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Antonio Muhammad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 xml:space="preserve"> Syafi’I,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Bank</w:t>
      </w:r>
      <w:r w:rsidRPr="00733086">
        <w:rPr>
          <w:rFonts w:ascii="12" w:hAnsi="12" w:cstheme="majorBidi"/>
          <w:i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 xml:space="preserve"> Syariah dari Teori ke Praktek</w:t>
      </w:r>
      <w:r w:rsidRPr="00733086">
        <w:rPr>
          <w:rFonts w:ascii="12" w:hAnsi="12" w:cstheme="majorBidi"/>
          <w:i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 xml:space="preserve">(Jakarta: Gema Islami Perss,2001) h.160 </w:t>
      </w:r>
    </w:p>
    <w:p w:rsidR="00730A97" w:rsidRPr="00733086" w:rsidRDefault="00730A97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Kasmir, 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Manajemen Perbankan</w:t>
      </w:r>
      <w:r w:rsidR="00507045">
        <w:rPr>
          <w:rFonts w:ascii="12" w:hAnsi="12" w:cstheme="majorBidi"/>
          <w:i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Jakarta: PT.Ra</w:t>
      </w:r>
      <w:r w:rsidR="00507045">
        <w:rPr>
          <w:rFonts w:ascii="12" w:hAnsi="12" w:cstheme="majorBidi"/>
          <w:sz w:val="24"/>
          <w:szCs w:val="24"/>
        </w:rPr>
        <w:t>ja Grafindo Persada, 2001.</w:t>
      </w:r>
    </w:p>
    <w:p w:rsidR="00730A97" w:rsidRPr="00733086" w:rsidRDefault="00730A97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Hendry</w:t>
      </w:r>
      <w:r w:rsidR="0050704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</w:rPr>
        <w:t xml:space="preserve"> Arrison</w:t>
      </w:r>
      <w:r w:rsidR="00507045">
        <w:rPr>
          <w:rFonts w:ascii="12" w:hAnsi="12" w:cstheme="majorBidi"/>
          <w:i/>
          <w:sz w:val="24"/>
          <w:szCs w:val="24"/>
        </w:rPr>
        <w:t xml:space="preserve">. </w:t>
      </w:r>
      <w:r w:rsidRPr="00733086">
        <w:rPr>
          <w:rFonts w:ascii="12" w:hAnsi="12" w:cstheme="majorBidi"/>
          <w:i/>
          <w:sz w:val="24"/>
          <w:szCs w:val="24"/>
        </w:rPr>
        <w:t>Perbankan Syariah</w:t>
      </w:r>
      <w:r w:rsidR="00507045"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Jakarta; Muamalah Institute, 1999</w:t>
      </w:r>
      <w:r w:rsidR="00507045">
        <w:rPr>
          <w:rFonts w:ascii="12" w:hAnsi="12" w:cstheme="majorBidi"/>
          <w:sz w:val="24"/>
          <w:szCs w:val="24"/>
        </w:rPr>
        <w:t>.</w:t>
      </w:r>
    </w:p>
    <w:p w:rsidR="00733086" w:rsidRPr="00507045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  <w:lang w:val="id-ID"/>
        </w:rPr>
        <w:t>Hartini Sri, Setiajeng Kadarsih, Tedi Sudjarat</w:t>
      </w:r>
      <w:r w:rsidR="00507045"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i/>
          <w:sz w:val="24"/>
          <w:szCs w:val="24"/>
          <w:lang w:val="id-ID"/>
        </w:rPr>
        <w:t>Hukum Kepegawaian di Indonesia</w:t>
      </w:r>
      <w:r w:rsidR="00507045">
        <w:rPr>
          <w:rFonts w:ascii="12" w:hAnsi="12" w:cstheme="majorBidi"/>
          <w:i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  <w:lang w:val="id-ID"/>
        </w:rPr>
        <w:t>Jakart</w:t>
      </w:r>
      <w:r w:rsidR="00507045">
        <w:rPr>
          <w:rFonts w:ascii="12" w:hAnsi="12" w:cstheme="majorBidi"/>
          <w:sz w:val="24"/>
          <w:szCs w:val="24"/>
          <w:lang w:val="id-ID"/>
        </w:rPr>
        <w:t>a: Sinar Grafika, 2008</w:t>
      </w:r>
      <w:r w:rsidR="00507045">
        <w:rPr>
          <w:rFonts w:ascii="12" w:hAnsi="12" w:cstheme="majorBidi"/>
          <w:sz w:val="24"/>
          <w:szCs w:val="24"/>
        </w:rPr>
        <w:t>.</w:t>
      </w:r>
    </w:p>
    <w:p w:rsidR="00730A97" w:rsidRPr="00733086" w:rsidRDefault="00730A97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Imaniyati</w:t>
      </w:r>
      <w:r w:rsidR="00507045">
        <w:rPr>
          <w:rFonts w:ascii="12" w:hAnsi="12" w:cstheme="majorBidi"/>
          <w:sz w:val="24"/>
          <w:szCs w:val="24"/>
        </w:rPr>
        <w:t>.</w:t>
      </w:r>
      <w:r w:rsidRPr="00733086">
        <w:rPr>
          <w:rFonts w:ascii="12" w:hAnsi="12" w:cstheme="majorBidi"/>
          <w:sz w:val="24"/>
          <w:szCs w:val="24"/>
        </w:rPr>
        <w:t xml:space="preserve"> Neni Sri,</w:t>
      </w:r>
      <w:r w:rsidR="00507045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iCs/>
          <w:sz w:val="24"/>
          <w:szCs w:val="24"/>
        </w:rPr>
        <w:t>Pengantar Hukum Perbankan Indonesia</w:t>
      </w:r>
      <w:r w:rsidR="00507045">
        <w:rPr>
          <w:rFonts w:ascii="12" w:hAnsi="12" w:cstheme="majorBidi"/>
          <w:i/>
          <w:iCs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Band</w:t>
      </w:r>
      <w:r w:rsidR="00507045">
        <w:rPr>
          <w:rFonts w:ascii="12" w:hAnsi="12" w:cstheme="majorBidi"/>
          <w:sz w:val="24"/>
          <w:szCs w:val="24"/>
        </w:rPr>
        <w:t>ung : PT. Refika Aditama, 2010.</w:t>
      </w:r>
    </w:p>
    <w:p w:rsidR="00733086" w:rsidRPr="00733086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Karim</w:t>
      </w:r>
      <w:r w:rsidR="0050704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</w:rPr>
        <w:t xml:space="preserve"> Adiwarman</w:t>
      </w:r>
      <w:r w:rsidR="00507045"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i/>
          <w:iCs/>
          <w:sz w:val="24"/>
          <w:szCs w:val="24"/>
        </w:rPr>
        <w:t>Bank Islam: Analisis Fiqih dan Keuangan</w:t>
      </w:r>
      <w:r w:rsidR="00507045">
        <w:rPr>
          <w:rFonts w:ascii="12" w:hAnsi="12" w:cstheme="majorBidi"/>
          <w:i/>
          <w:iCs/>
          <w:sz w:val="24"/>
          <w:szCs w:val="24"/>
        </w:rPr>
        <w:t xml:space="preserve">. </w:t>
      </w:r>
      <w:r w:rsidR="00507045" w:rsidRPr="00733086">
        <w:rPr>
          <w:rFonts w:ascii="12" w:hAnsi="12" w:cstheme="majorBidi"/>
          <w:sz w:val="24"/>
          <w:szCs w:val="24"/>
        </w:rPr>
        <w:t>Cet</w:t>
      </w:r>
      <w:r w:rsidRPr="00733086">
        <w:rPr>
          <w:rFonts w:ascii="12" w:hAnsi="12" w:cstheme="majorBidi"/>
          <w:sz w:val="24"/>
          <w:szCs w:val="24"/>
        </w:rPr>
        <w:t>. Ii; Jakarta: Raj</w:t>
      </w:r>
      <w:r w:rsidR="00507045">
        <w:rPr>
          <w:rFonts w:ascii="12" w:hAnsi="12" w:cstheme="majorBidi"/>
          <w:sz w:val="24"/>
          <w:szCs w:val="24"/>
        </w:rPr>
        <w:t>a Grafindo Persada, 2004.</w:t>
      </w:r>
    </w:p>
    <w:p w:rsidR="00507045" w:rsidRPr="00733086" w:rsidRDefault="0050704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  <w:lang w:val="id-ID"/>
        </w:rPr>
      </w:pPr>
      <w:r w:rsidRPr="00733086">
        <w:rPr>
          <w:rFonts w:ascii="12" w:hAnsi="12" w:cstheme="majorBidi"/>
          <w:sz w:val="24"/>
          <w:szCs w:val="24"/>
          <w:lang w:val="id-ID"/>
        </w:rPr>
        <w:t>Lathif</w:t>
      </w:r>
      <w:r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Ah Azharuddin, </w:t>
      </w:r>
      <w:r w:rsidRPr="00733086">
        <w:rPr>
          <w:rFonts w:ascii="12" w:hAnsi="12" w:cstheme="majorBidi"/>
          <w:i/>
          <w:sz w:val="24"/>
          <w:szCs w:val="24"/>
          <w:lang w:val="id-ID"/>
        </w:rPr>
        <w:t>Konsep dan Aplikasi Akad Murabahah pada Perbankan Syariah di Indonesia</w:t>
      </w:r>
      <w:r>
        <w:rPr>
          <w:rFonts w:ascii="12" w:hAnsi="12" w:cstheme="majorBidi"/>
          <w:i/>
          <w:sz w:val="24"/>
          <w:szCs w:val="24"/>
        </w:rPr>
        <w:t>.</w:t>
      </w:r>
      <w:r w:rsidRPr="00733086">
        <w:rPr>
          <w:rFonts w:ascii="12" w:hAnsi="12" w:cstheme="majorBidi"/>
          <w:sz w:val="24"/>
          <w:szCs w:val="24"/>
        </w:rPr>
        <w:t xml:space="preserve"> </w:t>
      </w:r>
    </w:p>
    <w:p w:rsidR="00733086" w:rsidRPr="00733086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Mardani,  </w:t>
      </w:r>
      <w:r w:rsidRPr="00733086">
        <w:rPr>
          <w:rFonts w:ascii="12" w:hAnsi="12" w:cstheme="majorBidi"/>
          <w:i/>
          <w:sz w:val="24"/>
          <w:szCs w:val="24"/>
        </w:rPr>
        <w:t>Aspek Hukum Lembaga Keuangan Syariah di Indonesia</w:t>
      </w:r>
      <w:r w:rsidR="00507045">
        <w:rPr>
          <w:rFonts w:ascii="12" w:hAnsi="12" w:cstheme="majorBidi"/>
          <w:sz w:val="24"/>
          <w:szCs w:val="24"/>
        </w:rPr>
        <w:t>.</w:t>
      </w:r>
    </w:p>
    <w:p w:rsidR="00730A97" w:rsidRPr="00733086" w:rsidRDefault="00730A97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Rivai Veithzal </w:t>
      </w:r>
      <w:r w:rsidR="00507045">
        <w:rPr>
          <w:rFonts w:ascii="12" w:hAnsi="12" w:cstheme="majorBidi"/>
          <w:sz w:val="24"/>
          <w:szCs w:val="24"/>
        </w:rPr>
        <w:t>dan Arviyan Arifin.</w:t>
      </w:r>
      <w:r w:rsidRPr="00733086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Islamic Banking</w:t>
      </w:r>
      <w:r w:rsidR="00507045">
        <w:rPr>
          <w:rFonts w:ascii="12" w:hAnsi="12" w:cstheme="majorBidi"/>
          <w:sz w:val="24"/>
          <w:szCs w:val="24"/>
        </w:rPr>
        <w:t>.</w:t>
      </w:r>
    </w:p>
    <w:p w:rsidR="00733086" w:rsidRPr="00733086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Rusyd Ibn</w:t>
      </w:r>
      <w:r w:rsidR="00507045"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i/>
          <w:iCs/>
          <w:sz w:val="24"/>
          <w:szCs w:val="24"/>
        </w:rPr>
        <w:t>Terjemah Bidayatu’l-Mujtahid</w:t>
      </w:r>
      <w:r w:rsidR="00507045">
        <w:rPr>
          <w:rFonts w:ascii="12" w:hAnsi="12" w:cstheme="majorBidi"/>
          <w:i/>
          <w:iCs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 xml:space="preserve">Cet I; </w:t>
      </w:r>
      <w:r w:rsidR="00507045">
        <w:rPr>
          <w:rFonts w:ascii="12" w:hAnsi="12" w:cstheme="majorBidi"/>
          <w:sz w:val="24"/>
          <w:szCs w:val="24"/>
        </w:rPr>
        <w:t>Semarang As-Syifa, 1990.</w:t>
      </w:r>
      <w:r w:rsidRPr="00733086">
        <w:rPr>
          <w:rFonts w:ascii="12" w:hAnsi="12" w:cstheme="majorBidi"/>
          <w:sz w:val="24"/>
          <w:szCs w:val="24"/>
        </w:rPr>
        <w:t xml:space="preserve"> </w:t>
      </w:r>
    </w:p>
    <w:p w:rsidR="00733086" w:rsidRPr="00507045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Rusdid</w:t>
      </w:r>
      <w:r w:rsidR="0050704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</w:rPr>
        <w:t xml:space="preserve"> Sulaman</w:t>
      </w:r>
      <w:r w:rsidR="00507045">
        <w:rPr>
          <w:rFonts w:ascii="12" w:hAnsi="12" w:cstheme="majorBidi"/>
          <w:sz w:val="24"/>
          <w:szCs w:val="24"/>
        </w:rPr>
        <w:t>.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Fiqh Islam</w:t>
      </w:r>
      <w:r w:rsidR="00507045">
        <w:rPr>
          <w:rFonts w:ascii="12" w:hAnsi="12" w:cstheme="majorBidi"/>
          <w:i/>
          <w:sz w:val="24"/>
          <w:szCs w:val="24"/>
        </w:rPr>
        <w:t xml:space="preserve">. </w:t>
      </w:r>
      <w:r w:rsidR="00507045">
        <w:rPr>
          <w:rFonts w:ascii="12" w:hAnsi="12" w:cstheme="majorBidi"/>
          <w:sz w:val="24"/>
          <w:szCs w:val="24"/>
        </w:rPr>
        <w:t>Jakarta: Wijaya, 1954.</w:t>
      </w:r>
    </w:p>
    <w:p w:rsidR="00730A97" w:rsidRPr="00733086" w:rsidRDefault="0050704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 xml:space="preserve">Sugiyono, </w:t>
      </w:r>
      <w:r w:rsidRPr="00733086">
        <w:rPr>
          <w:rFonts w:ascii="12" w:hAnsi="12" w:cs="Times New Roman"/>
          <w:i/>
          <w:sz w:val="24"/>
          <w:szCs w:val="24"/>
        </w:rPr>
        <w:t>Metode Penelitian Kuantitatif Dan Kualitatif</w:t>
      </w:r>
      <w:r>
        <w:rPr>
          <w:rFonts w:ascii="12" w:hAnsi="12" w:cs="Times New Roman"/>
          <w:sz w:val="24"/>
          <w:szCs w:val="24"/>
        </w:rPr>
        <w:t>.</w:t>
      </w:r>
      <w:r w:rsidRPr="00733086">
        <w:rPr>
          <w:rFonts w:ascii="12" w:hAnsi="12" w:cs="Times New Roman"/>
          <w:sz w:val="24"/>
          <w:szCs w:val="24"/>
        </w:rPr>
        <w:t xml:space="preserve"> Cetakan 7 </w:t>
      </w:r>
      <w:r w:rsidR="00733086" w:rsidRPr="00733086">
        <w:rPr>
          <w:rFonts w:ascii="12" w:hAnsi="12" w:cs="Times New Roman"/>
          <w:sz w:val="24"/>
          <w:szCs w:val="24"/>
        </w:rPr>
        <w:t>Soemitra</w:t>
      </w:r>
      <w:r>
        <w:rPr>
          <w:rFonts w:ascii="12" w:hAnsi="12" w:cs="Times New Roman"/>
          <w:sz w:val="24"/>
          <w:szCs w:val="24"/>
        </w:rPr>
        <w:t>,</w:t>
      </w:r>
      <w:r w:rsidR="00733086" w:rsidRPr="00733086">
        <w:rPr>
          <w:rFonts w:ascii="12" w:hAnsi="12" w:cs="Times New Roman"/>
          <w:sz w:val="24"/>
          <w:szCs w:val="24"/>
        </w:rPr>
        <w:t xml:space="preserve"> Andri</w:t>
      </w:r>
      <w:r>
        <w:rPr>
          <w:rFonts w:ascii="12" w:hAnsi="12" w:cs="Times New Roman"/>
          <w:sz w:val="24"/>
          <w:szCs w:val="24"/>
        </w:rPr>
        <w:t xml:space="preserve">. </w:t>
      </w:r>
      <w:r w:rsidR="00733086" w:rsidRPr="00733086">
        <w:rPr>
          <w:rFonts w:ascii="12" w:hAnsi="12" w:cs="Times New Roman"/>
          <w:i/>
          <w:sz w:val="24"/>
          <w:szCs w:val="24"/>
        </w:rPr>
        <w:t>Bank dan Lembaga Keuangan Syariah</w:t>
      </w:r>
      <w:r>
        <w:rPr>
          <w:rFonts w:ascii="12" w:hAnsi="12" w:cs="Times New Roman"/>
          <w:i/>
          <w:sz w:val="24"/>
          <w:szCs w:val="24"/>
        </w:rPr>
        <w:t xml:space="preserve">. </w:t>
      </w:r>
      <w:r>
        <w:rPr>
          <w:rFonts w:ascii="12" w:hAnsi="12" w:cs="Times New Roman"/>
          <w:sz w:val="24"/>
          <w:szCs w:val="24"/>
        </w:rPr>
        <w:t>Jakarta: Kencana, 2009.</w:t>
      </w:r>
    </w:p>
    <w:p w:rsidR="00507045" w:rsidRPr="00733086" w:rsidRDefault="0050704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i/>
          <w:iCs/>
          <w:color w:val="000000"/>
          <w:sz w:val="24"/>
          <w:szCs w:val="24"/>
        </w:rPr>
      </w:pPr>
      <w:r>
        <w:rPr>
          <w:rFonts w:ascii="12" w:hAnsi="12" w:cs="Times New Roman"/>
          <w:color w:val="000000"/>
          <w:sz w:val="24"/>
          <w:szCs w:val="24"/>
        </w:rPr>
        <w:t>Soeratno dan Lincolin Arsyad.</w:t>
      </w:r>
      <w:r w:rsidRPr="00733086">
        <w:rPr>
          <w:rFonts w:ascii="12" w:hAnsi="12" w:cs="Times New Roman"/>
          <w:color w:val="000000"/>
          <w:sz w:val="24"/>
          <w:szCs w:val="24"/>
        </w:rPr>
        <w:t xml:space="preserve"> </w:t>
      </w:r>
      <w:r w:rsidRPr="00733086">
        <w:rPr>
          <w:rFonts w:ascii="12" w:hAnsi="12" w:cs="Times New Roman"/>
          <w:i/>
          <w:iCs/>
          <w:color w:val="000000"/>
          <w:sz w:val="24"/>
          <w:szCs w:val="24"/>
        </w:rPr>
        <w:t>Metode Penelitian untuk Ekonomi dan Bisnis</w:t>
      </w:r>
      <w:r>
        <w:rPr>
          <w:rFonts w:ascii="12" w:hAnsi="12" w:cs="Times New Roman"/>
          <w:color w:val="000000"/>
          <w:sz w:val="24"/>
          <w:szCs w:val="24"/>
        </w:rPr>
        <w:t xml:space="preserve">. </w:t>
      </w:r>
      <w:r w:rsidRPr="00733086">
        <w:rPr>
          <w:rFonts w:ascii="12" w:hAnsi="12" w:cs="Times New Roman"/>
          <w:color w:val="000000"/>
          <w:sz w:val="24"/>
          <w:szCs w:val="24"/>
        </w:rPr>
        <w:t>Yogyakarta: UPP AMP   YKPN, 1988</w:t>
      </w:r>
      <w:r>
        <w:rPr>
          <w:rFonts w:ascii="12" w:hAnsi="12" w:cs="Times New Roman"/>
          <w:color w:val="000000"/>
          <w:sz w:val="24"/>
          <w:szCs w:val="24"/>
        </w:rPr>
        <w:t>.</w:t>
      </w:r>
    </w:p>
    <w:p w:rsidR="00507045" w:rsidRPr="00733086" w:rsidRDefault="0050704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>Sugiyono</w:t>
      </w:r>
      <w:r w:rsidR="00A33A25">
        <w:rPr>
          <w:rFonts w:ascii="12" w:hAnsi="12" w:cs="Times New Roman"/>
          <w:sz w:val="24"/>
          <w:szCs w:val="24"/>
        </w:rPr>
        <w:t xml:space="preserve">. </w:t>
      </w:r>
      <w:r w:rsidRPr="00733086">
        <w:rPr>
          <w:rFonts w:ascii="12" w:hAnsi="12" w:cs="Times New Roman"/>
          <w:i/>
          <w:sz w:val="24"/>
          <w:szCs w:val="24"/>
        </w:rPr>
        <w:t>Metode Penelitian Kuantitatif Dan Kualitatif</w:t>
      </w:r>
      <w:r w:rsidR="00A33A25">
        <w:rPr>
          <w:rFonts w:ascii="12" w:hAnsi="12" w:cs="Times New Roman"/>
          <w:sz w:val="24"/>
          <w:szCs w:val="24"/>
        </w:rPr>
        <w:t xml:space="preserve">. Cetakan 7, </w:t>
      </w:r>
      <w:r w:rsidRPr="00733086">
        <w:rPr>
          <w:rFonts w:ascii="12" w:hAnsi="12" w:cs="Times New Roman"/>
          <w:sz w:val="24"/>
          <w:szCs w:val="24"/>
        </w:rPr>
        <w:t>Bandun</w:t>
      </w:r>
      <w:r>
        <w:rPr>
          <w:rFonts w:ascii="12" w:hAnsi="12" w:cs="Times New Roman"/>
          <w:sz w:val="24"/>
          <w:szCs w:val="24"/>
        </w:rPr>
        <w:t>g: Cv Alfabeta, 2009.</w:t>
      </w:r>
      <w:r w:rsidRPr="00733086">
        <w:rPr>
          <w:rFonts w:ascii="12" w:hAnsi="12" w:cs="Times New Roman"/>
          <w:sz w:val="24"/>
          <w:szCs w:val="24"/>
        </w:rPr>
        <w:t xml:space="preserve"> </w:t>
      </w:r>
    </w:p>
    <w:p w:rsidR="00507045" w:rsidRPr="00733086" w:rsidRDefault="0050704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>Tohirin</w:t>
      </w:r>
      <w:r w:rsidR="00A33A25">
        <w:rPr>
          <w:rFonts w:ascii="12" w:hAnsi="12" w:cs="Times New Roman"/>
          <w:sz w:val="24"/>
          <w:szCs w:val="24"/>
        </w:rPr>
        <w:t>.</w:t>
      </w:r>
      <w:r w:rsidRPr="00733086">
        <w:rPr>
          <w:rFonts w:ascii="12" w:hAnsi="12" w:cs="Times New Roman"/>
          <w:sz w:val="24"/>
          <w:szCs w:val="24"/>
        </w:rPr>
        <w:t xml:space="preserve"> </w:t>
      </w:r>
      <w:r w:rsidRPr="00733086">
        <w:rPr>
          <w:rFonts w:ascii="12" w:hAnsi="12" w:cs="Times New Roman"/>
          <w:i/>
          <w:sz w:val="24"/>
          <w:szCs w:val="24"/>
        </w:rPr>
        <w:t>Metode penelitian kualitatif</w:t>
      </w:r>
      <w:r w:rsidR="00A33A25">
        <w:rPr>
          <w:rFonts w:ascii="12" w:hAnsi="12" w:cs="Times New Roman"/>
          <w:sz w:val="24"/>
          <w:szCs w:val="24"/>
        </w:rPr>
        <w:t xml:space="preserve">. </w:t>
      </w:r>
      <w:r w:rsidRPr="00733086">
        <w:rPr>
          <w:rFonts w:ascii="12" w:hAnsi="12" w:cs="Times New Roman"/>
          <w:sz w:val="24"/>
          <w:szCs w:val="24"/>
        </w:rPr>
        <w:t>Ja</w:t>
      </w:r>
      <w:r w:rsidR="00A33A25">
        <w:rPr>
          <w:rFonts w:ascii="12" w:hAnsi="12" w:cs="Times New Roman"/>
          <w:sz w:val="24"/>
          <w:szCs w:val="24"/>
        </w:rPr>
        <w:t>karta: PT.Raja Grafindo, 2012.</w:t>
      </w:r>
    </w:p>
    <w:p w:rsidR="00730A97" w:rsidRPr="00A33A25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>
        <w:rPr>
          <w:rFonts w:ascii="12" w:hAnsi="12" w:cstheme="majorBidi"/>
          <w:sz w:val="24"/>
          <w:szCs w:val="24"/>
        </w:rPr>
        <w:lastRenderedPageBreak/>
        <w:t xml:space="preserve">Wirdyaningsih. </w:t>
      </w:r>
      <w:r w:rsidR="00730A97" w:rsidRPr="00733086">
        <w:rPr>
          <w:rFonts w:ascii="12" w:hAnsi="12" w:cstheme="majorBidi"/>
          <w:sz w:val="24"/>
          <w:szCs w:val="24"/>
        </w:rPr>
        <w:t xml:space="preserve"> </w:t>
      </w:r>
      <w:r w:rsidR="00730A97" w:rsidRPr="00733086">
        <w:rPr>
          <w:rFonts w:ascii="12" w:hAnsi="12" w:cstheme="majorBidi"/>
          <w:i/>
          <w:sz w:val="24"/>
          <w:szCs w:val="24"/>
        </w:rPr>
        <w:t>Bank dan Asuransi Islam di Indonesia</w:t>
      </w:r>
      <w:r>
        <w:rPr>
          <w:rFonts w:ascii="12" w:hAnsi="12" w:cstheme="majorBidi"/>
          <w:i/>
          <w:sz w:val="24"/>
          <w:szCs w:val="24"/>
        </w:rPr>
        <w:t xml:space="preserve">. </w:t>
      </w:r>
      <w:r w:rsidR="00730A97" w:rsidRPr="00733086">
        <w:rPr>
          <w:rFonts w:ascii="12" w:hAnsi="12" w:cstheme="majorBidi"/>
          <w:sz w:val="24"/>
          <w:szCs w:val="24"/>
        </w:rPr>
        <w:t>Ce</w:t>
      </w:r>
      <w:r>
        <w:rPr>
          <w:rFonts w:ascii="12" w:hAnsi="12" w:cstheme="majorBidi"/>
          <w:sz w:val="24"/>
          <w:szCs w:val="24"/>
        </w:rPr>
        <w:t>t 1; Jakarta: Kencana, 2005.</w:t>
      </w:r>
      <w:r w:rsidR="00730A97" w:rsidRPr="00733086">
        <w:rPr>
          <w:rFonts w:ascii="12" w:hAnsi="12" w:cstheme="majorBidi"/>
          <w:sz w:val="24"/>
          <w:szCs w:val="24"/>
        </w:rPr>
        <w:t xml:space="preserve"> </w:t>
      </w:r>
    </w:p>
    <w:p w:rsidR="00507045" w:rsidRPr="00A33A25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  <w:lang w:val="id-ID"/>
        </w:rPr>
        <w:t xml:space="preserve">Astuti </w:t>
      </w:r>
      <w:r w:rsidR="00507045" w:rsidRPr="00733086">
        <w:rPr>
          <w:rFonts w:ascii="12" w:hAnsi="12" w:cstheme="majorBidi"/>
          <w:sz w:val="24"/>
          <w:szCs w:val="24"/>
          <w:lang w:val="id-ID"/>
        </w:rPr>
        <w:t xml:space="preserve">Ari, Program D3 Perbankan Syariah, </w:t>
      </w:r>
      <w:r w:rsidR="00507045" w:rsidRPr="00733086">
        <w:rPr>
          <w:rFonts w:ascii="12" w:hAnsi="12" w:cstheme="majorBidi"/>
          <w:i/>
          <w:sz w:val="24"/>
          <w:szCs w:val="24"/>
          <w:lang w:val="id-ID"/>
        </w:rPr>
        <w:t>Implementasi Akad Murabahah bil Wakalah pada produk Pembiayaan KPPS Binama Semarang</w:t>
      </w:r>
      <w:r>
        <w:rPr>
          <w:rFonts w:ascii="12" w:hAnsi="12" w:cstheme="majorBidi"/>
          <w:i/>
          <w:sz w:val="24"/>
          <w:szCs w:val="24"/>
        </w:rPr>
        <w:t xml:space="preserve">. </w:t>
      </w:r>
      <w:r>
        <w:rPr>
          <w:rFonts w:ascii="12" w:hAnsi="12" w:cstheme="majorBidi"/>
          <w:sz w:val="24"/>
          <w:szCs w:val="24"/>
          <w:lang w:val="id-ID"/>
        </w:rPr>
        <w:t>Semarang: UIN Walisongo, 2017</w:t>
      </w:r>
      <w:r>
        <w:rPr>
          <w:rFonts w:ascii="12" w:hAnsi="12" w:cstheme="majorBidi"/>
          <w:sz w:val="24"/>
          <w:szCs w:val="24"/>
        </w:rPr>
        <w:t>.</w:t>
      </w:r>
    </w:p>
    <w:p w:rsidR="00733086" w:rsidRPr="00A33A25" w:rsidRDefault="00733086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  <w:lang w:val="id-ID"/>
        </w:rPr>
        <w:t xml:space="preserve">Arintasari Wini, </w:t>
      </w:r>
      <w:r w:rsidRPr="00733086">
        <w:rPr>
          <w:rFonts w:ascii="12" w:hAnsi="12" w:cstheme="majorBidi"/>
          <w:i/>
          <w:sz w:val="24"/>
          <w:szCs w:val="24"/>
          <w:lang w:val="id-ID"/>
        </w:rPr>
        <w:t>Analisis Sistem Pengendalian Intern Terhadap Keputusan Persetujuan Pembiayaan pada Koperasi Jasa Keuangan Syariah di Baitul Maal Wa Tamwil Anda Salatiga.</w:t>
      </w:r>
      <w:r w:rsidR="00A33A25">
        <w:rPr>
          <w:rFonts w:ascii="12" w:hAnsi="12" w:cstheme="majorBidi"/>
          <w:i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  <w:lang w:val="id-ID"/>
        </w:rPr>
        <w:t>Salatiga: Skripsi</w:t>
      </w:r>
      <w:r w:rsidR="00A33A25">
        <w:rPr>
          <w:rFonts w:ascii="12" w:hAnsi="12" w:cstheme="majorBidi"/>
          <w:sz w:val="24"/>
          <w:szCs w:val="24"/>
          <w:lang w:val="id-ID"/>
        </w:rPr>
        <w:t xml:space="preserve"> Tidak diterbitkan, 201</w:t>
      </w:r>
      <w:r w:rsidR="00A33A25">
        <w:rPr>
          <w:rFonts w:ascii="12" w:hAnsi="12" w:cstheme="majorBidi"/>
          <w:sz w:val="24"/>
          <w:szCs w:val="24"/>
        </w:rPr>
        <w:t>3.</w:t>
      </w:r>
    </w:p>
    <w:p w:rsidR="00733086" w:rsidRPr="00507045" w:rsidRDefault="0050704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Harun, </w:t>
      </w:r>
      <w:r w:rsidRPr="00733086">
        <w:rPr>
          <w:rFonts w:ascii="12" w:hAnsi="12" w:cstheme="majorBidi"/>
          <w:i/>
          <w:sz w:val="24"/>
          <w:szCs w:val="24"/>
        </w:rPr>
        <w:t>Murabahah dalam Perspektif Fiqh dan Sistem Perbankan Isla</w:t>
      </w:r>
      <w:r w:rsidRPr="00733086">
        <w:rPr>
          <w:rFonts w:ascii="12" w:hAnsi="12" w:cstheme="majorBidi"/>
          <w:i/>
          <w:sz w:val="24"/>
          <w:szCs w:val="24"/>
          <w:lang w:val="id-ID"/>
        </w:rPr>
        <w:t xml:space="preserve">m </w:t>
      </w:r>
      <w:r w:rsidR="00A33A25">
        <w:rPr>
          <w:rFonts w:ascii="12" w:hAnsi="12" w:cstheme="majorBidi"/>
          <w:i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Jakarta: Ju</w:t>
      </w:r>
      <w:r w:rsidR="00A33A25">
        <w:rPr>
          <w:rFonts w:ascii="12" w:hAnsi="12" w:cstheme="majorBidi"/>
          <w:sz w:val="24"/>
          <w:szCs w:val="24"/>
        </w:rPr>
        <w:t>rnal Hukum Islam 5, no.3, 2006.</w:t>
      </w:r>
      <w:r w:rsidRPr="00733086">
        <w:rPr>
          <w:rFonts w:ascii="12" w:hAnsi="12" w:cstheme="majorBidi"/>
          <w:sz w:val="24"/>
          <w:szCs w:val="24"/>
        </w:rPr>
        <w:t xml:space="preserve"> </w:t>
      </w:r>
    </w:p>
    <w:p w:rsidR="00507045" w:rsidRDefault="0050704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Maryamah</w:t>
      </w:r>
      <w:r w:rsidR="00A33A2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</w:rPr>
        <w:t xml:space="preserve"> Dwi</w:t>
      </w:r>
      <w:r w:rsidR="00A33A25"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 xml:space="preserve">Program Diploma III, </w:t>
      </w:r>
      <w:r w:rsidRPr="00733086">
        <w:rPr>
          <w:rFonts w:ascii="12" w:hAnsi="12" w:cstheme="majorBidi"/>
          <w:i/>
          <w:sz w:val="24"/>
          <w:szCs w:val="24"/>
        </w:rPr>
        <w:t>Penerapan Akad Murabahah Pada Pembiayaan Pensiun Di Bank Syariah Mandiri Kc Ngaliyan Semarang</w:t>
      </w:r>
      <w:r w:rsidR="00A33A25">
        <w:rPr>
          <w:rFonts w:ascii="12" w:hAnsi="12" w:cstheme="majorBidi"/>
          <w:i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Semaran</w:t>
      </w:r>
      <w:r w:rsidR="00A33A25">
        <w:rPr>
          <w:rFonts w:ascii="12" w:hAnsi="12" w:cstheme="majorBidi"/>
          <w:sz w:val="24"/>
          <w:szCs w:val="24"/>
        </w:rPr>
        <w:t>g: UIN Walisongo Semarang, 2017.</w:t>
      </w:r>
    </w:p>
    <w:p w:rsidR="00730A97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>
        <w:rPr>
          <w:rFonts w:ascii="12" w:hAnsi="12" w:cstheme="majorBidi"/>
          <w:sz w:val="24"/>
          <w:szCs w:val="24"/>
        </w:rPr>
        <w:t xml:space="preserve">Pangestika, </w:t>
      </w:r>
      <w:r w:rsidR="00730A97" w:rsidRPr="00733086">
        <w:rPr>
          <w:rFonts w:ascii="12" w:hAnsi="12" w:cstheme="majorBidi"/>
          <w:sz w:val="24"/>
          <w:szCs w:val="24"/>
        </w:rPr>
        <w:t xml:space="preserve">Dian </w:t>
      </w:r>
      <w:r>
        <w:rPr>
          <w:rFonts w:ascii="12" w:hAnsi="12" w:cstheme="majorBidi"/>
          <w:sz w:val="24"/>
          <w:szCs w:val="24"/>
        </w:rPr>
        <w:t>Rizky.</w:t>
      </w:r>
      <w:r w:rsidR="00730A97" w:rsidRPr="00733086">
        <w:rPr>
          <w:rFonts w:ascii="12" w:hAnsi="12" w:cstheme="majorBidi"/>
          <w:sz w:val="24"/>
          <w:szCs w:val="24"/>
        </w:rPr>
        <w:t xml:space="preserve"> Program Diploma III,  </w:t>
      </w:r>
      <w:r w:rsidR="00730A97" w:rsidRPr="00733086">
        <w:rPr>
          <w:rFonts w:ascii="12" w:hAnsi="12" w:cstheme="majorBidi"/>
          <w:i/>
          <w:sz w:val="24"/>
          <w:szCs w:val="24"/>
        </w:rPr>
        <w:t xml:space="preserve">Prosedur Pemberian Pembiayaan Pensiun </w:t>
      </w:r>
      <w:r w:rsidR="00730A97" w:rsidRPr="00733086">
        <w:rPr>
          <w:rFonts w:ascii="12" w:hAnsi="12" w:cstheme="majorBidi"/>
          <w:sz w:val="24"/>
          <w:szCs w:val="24"/>
        </w:rPr>
        <w:t xml:space="preserve">Survei pada Bank Syariah Mandiri Kc </w:t>
      </w:r>
      <w:r>
        <w:rPr>
          <w:rFonts w:ascii="12" w:hAnsi="12" w:cstheme="majorBidi"/>
          <w:sz w:val="24"/>
          <w:szCs w:val="24"/>
        </w:rPr>
        <w:t xml:space="preserve">Ajibarang Banyumas Jawa Tengah. </w:t>
      </w:r>
      <w:r w:rsidR="00730A97" w:rsidRPr="00733086">
        <w:rPr>
          <w:rFonts w:ascii="12" w:hAnsi="12" w:cstheme="majorBidi"/>
          <w:sz w:val="24"/>
          <w:szCs w:val="24"/>
        </w:rPr>
        <w:t>Pu</w:t>
      </w:r>
      <w:r>
        <w:rPr>
          <w:rFonts w:ascii="12" w:hAnsi="12" w:cstheme="majorBidi"/>
          <w:sz w:val="24"/>
          <w:szCs w:val="24"/>
        </w:rPr>
        <w:t>rwokerto: IAIN Purwokerto, 2017.</w:t>
      </w:r>
      <w:r w:rsidR="00730A97" w:rsidRPr="00733086">
        <w:rPr>
          <w:rFonts w:ascii="12" w:hAnsi="12" w:cstheme="majorBidi"/>
          <w:sz w:val="24"/>
          <w:szCs w:val="24"/>
        </w:rPr>
        <w:t xml:space="preserve"> </w:t>
      </w:r>
    </w:p>
    <w:p w:rsidR="00507045" w:rsidRDefault="0050704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Nisa</w:t>
      </w:r>
      <w:r w:rsidR="00A33A2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</w:rPr>
        <w:t xml:space="preserve"> Asirotun</w:t>
      </w:r>
      <w:r w:rsidR="00A33A25">
        <w:rPr>
          <w:rFonts w:ascii="12" w:hAnsi="12" w:cstheme="majorBidi"/>
          <w:sz w:val="24"/>
          <w:szCs w:val="24"/>
        </w:rPr>
        <w:t>.</w:t>
      </w:r>
      <w:r w:rsidRPr="00733086">
        <w:rPr>
          <w:rFonts w:ascii="12" w:hAnsi="12" w:cstheme="majorBidi"/>
          <w:sz w:val="24"/>
          <w:szCs w:val="24"/>
        </w:rPr>
        <w:t xml:space="preserve">  Program Diploma III, </w:t>
      </w:r>
      <w:r w:rsidRPr="00733086">
        <w:rPr>
          <w:rFonts w:ascii="12" w:hAnsi="12" w:cstheme="majorBidi"/>
          <w:i/>
          <w:sz w:val="24"/>
          <w:szCs w:val="24"/>
        </w:rPr>
        <w:t>Analisis Penerapan Akad Murabah Terhadap Produk Pembiayaan Pensiunan Pada Bank Syariah Mandiri Kc Wirobrajan Program</w:t>
      </w:r>
      <w:r w:rsidR="00A33A25">
        <w:rPr>
          <w:rFonts w:ascii="12" w:hAnsi="12" w:cstheme="majorBidi"/>
          <w:i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Yogya</w:t>
      </w:r>
      <w:r w:rsidR="00A33A25">
        <w:rPr>
          <w:rFonts w:ascii="12" w:hAnsi="12" w:cstheme="majorBidi"/>
          <w:sz w:val="24"/>
          <w:szCs w:val="24"/>
        </w:rPr>
        <w:t>karta: Unismuh Yogyakarta, 2017.</w:t>
      </w:r>
    </w:p>
    <w:p w:rsidR="00507045" w:rsidRPr="00A33A25" w:rsidRDefault="0050704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  <w:lang w:val="id-ID"/>
        </w:rPr>
        <w:t>Rahmawati</w:t>
      </w:r>
      <w:r w:rsidR="00A33A2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Ainah</w:t>
      </w:r>
      <w:r w:rsidR="00A33A25"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i/>
          <w:sz w:val="24"/>
          <w:szCs w:val="24"/>
          <w:lang w:val="id-ID"/>
        </w:rPr>
        <w:t>Analisis Penyaluran Pembiayaan bank Syariah Mandiri Kantor Cabang Pembantu di Kabupaten Kota Baru Januari 2013-Desember 2013</w:t>
      </w:r>
      <w:r w:rsidR="00A33A25"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  <w:lang w:val="id-ID"/>
        </w:rPr>
        <w:t>Skripsi Program Sarjana Fakultas Syariah dan Ekonomi Islam Institut Agama Islam Negeri Antasar</w:t>
      </w:r>
      <w:r w:rsidR="00A33A25">
        <w:rPr>
          <w:rFonts w:ascii="12" w:hAnsi="12" w:cstheme="majorBidi"/>
          <w:sz w:val="24"/>
          <w:szCs w:val="24"/>
          <w:lang w:val="id-ID"/>
        </w:rPr>
        <w:t>i, Banjarmasin, 2015</w:t>
      </w:r>
      <w:r w:rsidR="00A33A25">
        <w:rPr>
          <w:rFonts w:ascii="12" w:hAnsi="12" w:cstheme="majorBidi"/>
          <w:sz w:val="24"/>
          <w:szCs w:val="24"/>
        </w:rPr>
        <w:t>.</w:t>
      </w:r>
    </w:p>
    <w:p w:rsidR="00A33A25" w:rsidRPr="00A33A25" w:rsidRDefault="0050704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  <w:lang w:val="id-ID"/>
        </w:rPr>
        <w:t>Roifah</w:t>
      </w:r>
      <w:r w:rsidR="00A33A25">
        <w:rPr>
          <w:rFonts w:ascii="12" w:hAnsi="12" w:cstheme="majorBidi"/>
          <w:sz w:val="24"/>
          <w:szCs w:val="24"/>
        </w:rPr>
        <w:t>,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Azzifathur</w:t>
      </w:r>
      <w:r w:rsidR="00A33A25">
        <w:rPr>
          <w:rFonts w:ascii="12" w:hAnsi="12" w:cstheme="majorBidi"/>
          <w:sz w:val="24"/>
          <w:szCs w:val="24"/>
        </w:rPr>
        <w:t>.</w:t>
      </w:r>
      <w:r w:rsidR="00A33A25">
        <w:rPr>
          <w:rFonts w:ascii="12" w:hAnsi="12" w:cstheme="majorBidi"/>
          <w:sz w:val="24"/>
          <w:szCs w:val="24"/>
          <w:lang w:val="id-ID"/>
        </w:rPr>
        <w:t xml:space="preserve"> Program D3 Perbankan Syariah</w:t>
      </w:r>
      <w:r w:rsidR="00A33A25">
        <w:rPr>
          <w:rFonts w:ascii="12" w:hAnsi="12" w:cstheme="majorBidi"/>
          <w:sz w:val="24"/>
          <w:szCs w:val="24"/>
        </w:rPr>
        <w:t>.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  <w:lang w:val="id-ID"/>
        </w:rPr>
        <w:t>Implementasi Pembiayaan Murabahah bil Wakalah sebagai upaya untuk meningkatkan Ekonomi Peternak Sapi pada LKS ASRI Cabang Sendang</w:t>
      </w:r>
      <w:r w:rsidR="00A33A25">
        <w:rPr>
          <w:rFonts w:ascii="12" w:hAnsi="12" w:cstheme="majorBidi"/>
          <w:i/>
          <w:sz w:val="24"/>
          <w:szCs w:val="24"/>
        </w:rPr>
        <w:t xml:space="preserve">. </w:t>
      </w:r>
      <w:r w:rsidR="00A33A25">
        <w:rPr>
          <w:rFonts w:ascii="12" w:hAnsi="12" w:cstheme="majorBidi"/>
          <w:sz w:val="24"/>
          <w:szCs w:val="24"/>
          <w:lang w:val="id-ID"/>
        </w:rPr>
        <w:t>IAIN Tulung Agung, 2015</w:t>
      </w:r>
      <w:r w:rsidR="00A33A25">
        <w:rPr>
          <w:rFonts w:ascii="12" w:hAnsi="12" w:cstheme="majorBidi"/>
          <w:sz w:val="24"/>
          <w:szCs w:val="24"/>
        </w:rPr>
        <w:t>.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>
        <w:rPr>
          <w:rFonts w:ascii="12" w:hAnsi="12" w:cstheme="majorBidi"/>
          <w:sz w:val="24"/>
          <w:szCs w:val="24"/>
        </w:rPr>
        <w:t>Abdulllah bin Ahmad bin Qudamah.</w:t>
      </w:r>
      <w:r w:rsidRPr="00733086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iCs/>
          <w:sz w:val="24"/>
          <w:szCs w:val="24"/>
        </w:rPr>
        <w:t>al-Mughniy</w:t>
      </w:r>
      <w:r>
        <w:rPr>
          <w:rFonts w:ascii="12" w:hAnsi="12" w:cstheme="majorBidi"/>
          <w:i/>
          <w:iCs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Juz 4; Be</w:t>
      </w:r>
      <w:r>
        <w:rPr>
          <w:rFonts w:ascii="12" w:hAnsi="12" w:cstheme="majorBidi"/>
          <w:sz w:val="24"/>
          <w:szCs w:val="24"/>
        </w:rPr>
        <w:t>irut: Dar al-Fikr 1405 H.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Abd al-Hamid al-Syarwaniy, </w:t>
      </w:r>
      <w:r w:rsidRPr="00733086">
        <w:rPr>
          <w:rFonts w:ascii="12" w:hAnsi="12" w:cstheme="majorBidi"/>
          <w:i/>
          <w:iCs/>
          <w:sz w:val="24"/>
          <w:szCs w:val="24"/>
        </w:rPr>
        <w:t>Hawasyiy al-Syarwaniy</w:t>
      </w:r>
      <w:r>
        <w:rPr>
          <w:rFonts w:ascii="12" w:hAnsi="12" w:cstheme="majorBidi"/>
          <w:i/>
          <w:iCs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 xml:space="preserve">Juz 4; Beirut: </w:t>
      </w:r>
      <w:r>
        <w:rPr>
          <w:rFonts w:ascii="12" w:hAnsi="12" w:cstheme="majorBidi"/>
          <w:sz w:val="24"/>
          <w:szCs w:val="24"/>
        </w:rPr>
        <w:t>Das al-Fikr, 1405 H.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Muhammad bin ‘Abd al-Wahid, </w:t>
      </w:r>
      <w:r w:rsidRPr="00733086">
        <w:rPr>
          <w:rFonts w:ascii="12" w:hAnsi="12" w:cstheme="majorBidi"/>
          <w:i/>
          <w:iCs/>
          <w:sz w:val="24"/>
          <w:szCs w:val="24"/>
        </w:rPr>
        <w:t>al-Syarh Fath al-Qadir</w:t>
      </w:r>
      <w:r>
        <w:rPr>
          <w:rFonts w:ascii="12" w:hAnsi="12" w:cstheme="majorBidi"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Juz 6; B</w:t>
      </w:r>
      <w:r>
        <w:rPr>
          <w:rFonts w:ascii="12" w:hAnsi="12" w:cstheme="majorBidi"/>
          <w:sz w:val="24"/>
          <w:szCs w:val="24"/>
        </w:rPr>
        <w:t>eirut: Dar al-Fikr,t.th.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Saydiy Ahmad al-Dardir Al-Barakat, </w:t>
      </w:r>
      <w:r w:rsidRPr="00733086">
        <w:rPr>
          <w:rFonts w:ascii="12" w:hAnsi="12" w:cstheme="majorBidi"/>
          <w:i/>
          <w:iCs/>
          <w:sz w:val="24"/>
          <w:szCs w:val="24"/>
        </w:rPr>
        <w:t>al-Syarh al-Kabir</w:t>
      </w:r>
      <w:r>
        <w:rPr>
          <w:rFonts w:ascii="12" w:hAnsi="12" w:cstheme="majorBidi"/>
          <w:i/>
          <w:iCs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</w:t>
      </w:r>
      <w:r>
        <w:rPr>
          <w:rFonts w:ascii="12" w:hAnsi="12" w:cstheme="majorBidi"/>
          <w:sz w:val="24"/>
          <w:szCs w:val="24"/>
        </w:rPr>
        <w:t>uz 3; Beirut: Dar al-Fikr, t.ht.</w:t>
      </w:r>
      <w:r w:rsidRPr="00733086">
        <w:rPr>
          <w:rFonts w:ascii="12" w:hAnsi="12" w:cstheme="majorBidi"/>
          <w:sz w:val="24"/>
          <w:szCs w:val="24"/>
        </w:rPr>
        <w:t xml:space="preserve"> h.159. Lihat juga Muhammad Bin Ahmad bin Muhammad Rusyd, </w:t>
      </w:r>
      <w:r w:rsidRPr="00733086">
        <w:rPr>
          <w:rFonts w:ascii="12" w:hAnsi="12" w:cstheme="majorBidi"/>
          <w:i/>
          <w:iCs/>
          <w:sz w:val="24"/>
          <w:szCs w:val="24"/>
        </w:rPr>
        <w:t>Bidayah al-Mujtahid</w:t>
      </w:r>
      <w:r>
        <w:rPr>
          <w:rFonts w:ascii="12" w:hAnsi="12" w:cstheme="majorBidi"/>
          <w:i/>
          <w:iCs/>
          <w:sz w:val="24"/>
          <w:szCs w:val="24"/>
        </w:rPr>
        <w:t xml:space="preserve">. </w:t>
      </w:r>
      <w:r w:rsidRPr="00733086">
        <w:rPr>
          <w:rFonts w:ascii="12" w:hAnsi="12" w:cstheme="majorBidi"/>
          <w:sz w:val="24"/>
          <w:szCs w:val="24"/>
        </w:rPr>
        <w:t>Juz 2; B</w:t>
      </w:r>
      <w:r>
        <w:rPr>
          <w:rFonts w:ascii="12" w:hAnsi="12" w:cstheme="majorBidi"/>
          <w:sz w:val="24"/>
          <w:szCs w:val="24"/>
        </w:rPr>
        <w:t>eirut: Dar al-Fikr, t.th.</w:t>
      </w:r>
      <w:r w:rsidRPr="00733086">
        <w:rPr>
          <w:rFonts w:ascii="12" w:hAnsi="12" w:cstheme="majorBidi"/>
          <w:sz w:val="24"/>
          <w:szCs w:val="24"/>
        </w:rPr>
        <w:t xml:space="preserve"> </w:t>
      </w:r>
    </w:p>
    <w:p w:rsidR="00B35C62" w:rsidRDefault="00A33A25" w:rsidP="00B35C62">
      <w:pPr>
        <w:pStyle w:val="FootnoteText"/>
        <w:spacing w:after="200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Departemen Agam</w:t>
      </w:r>
      <w:r>
        <w:rPr>
          <w:rFonts w:ascii="12" w:hAnsi="12" w:cstheme="majorBidi"/>
          <w:sz w:val="24"/>
          <w:szCs w:val="24"/>
        </w:rPr>
        <w:t xml:space="preserve">a RI, </w:t>
      </w:r>
      <w:r w:rsidRPr="00B35C62">
        <w:rPr>
          <w:rFonts w:ascii="12" w:hAnsi="12" w:cstheme="majorBidi"/>
          <w:i/>
          <w:iCs/>
          <w:sz w:val="24"/>
          <w:szCs w:val="24"/>
        </w:rPr>
        <w:t xml:space="preserve">Al Quran dan Terjemahnya. </w:t>
      </w:r>
      <w:r w:rsidRPr="00733086">
        <w:rPr>
          <w:rFonts w:ascii="12" w:hAnsi="12" w:cstheme="majorBidi"/>
          <w:sz w:val="24"/>
          <w:szCs w:val="24"/>
        </w:rPr>
        <w:t>Bandu</w:t>
      </w:r>
      <w:r w:rsidR="00B35C62">
        <w:rPr>
          <w:rFonts w:ascii="12" w:hAnsi="12" w:cstheme="majorBidi"/>
          <w:sz w:val="24"/>
          <w:szCs w:val="24"/>
        </w:rPr>
        <w:t>ng : Sygma, 2009.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lastRenderedPageBreak/>
        <w:t xml:space="preserve">Peraturan Bank Indonesia Nomor: 7/46/PBI/2005 Tentang Akad Penghimpunan Dan penyaluran Dana bagi Bank yang melaksanakan Kegiatan Usaha berdasarkan prinsip syariah, siaran pers Lembaran Negara Republik Indonesia Tahun 2005 Nomor 124, http://bi.go.id (30 September 2018) 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 xml:space="preserve">Dokumen Bank Syariah Mandiri Kantor Cabang Kendari </w:t>
      </w:r>
    </w:p>
    <w:p w:rsidR="00B35C62" w:rsidRPr="00B35C62" w:rsidRDefault="00B35C62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Departemen Agama RI</w:t>
      </w:r>
      <w:r w:rsidRPr="00B35C62">
        <w:rPr>
          <w:rFonts w:ascii="12" w:hAnsi="12" w:cstheme="majorBidi"/>
          <w:i/>
          <w:iCs/>
          <w:sz w:val="24"/>
          <w:szCs w:val="24"/>
        </w:rPr>
        <w:t>, Al Quran dan Terjemahnya</w:t>
      </w:r>
      <w:r>
        <w:rPr>
          <w:rFonts w:ascii="12" w:hAnsi="12" w:cstheme="majorBidi"/>
          <w:sz w:val="24"/>
          <w:szCs w:val="24"/>
        </w:rPr>
        <w:t>. Bandung : Sygma, 2009.</w:t>
      </w:r>
    </w:p>
    <w:p w:rsidR="00B35C62" w:rsidRPr="00733086" w:rsidRDefault="00B35C62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  <w:lang w:val="id-ID"/>
        </w:rPr>
      </w:pPr>
      <w:r w:rsidRPr="00733086">
        <w:rPr>
          <w:rFonts w:ascii="12" w:hAnsi="12" w:cstheme="majorBidi"/>
          <w:sz w:val="24"/>
          <w:szCs w:val="24"/>
        </w:rPr>
        <w:t>Fatwa Dewan Syariah Nasional No.04/DSN-MUI/IV/2001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>Fatwa Dewan Syariah Nasional Nomor:04/DSN-MUI/IV/2000  Tentang Murabahah, ditetapkan Djakarta Tanggal 26 Dzuljhijjah 1420 H: 1 April 2000 M, Siaran Pers Dewan  Syariah Nasional-majels Ulama Indonesia, http://dsnmui.or.id (1 mei 2018)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pacing w:val="3"/>
          <w:sz w:val="24"/>
          <w:szCs w:val="24"/>
        </w:rPr>
        <w:t>P</w:t>
      </w:r>
      <w:r w:rsidRPr="00733086">
        <w:rPr>
          <w:rFonts w:ascii="12" w:hAnsi="12" w:cstheme="majorBidi"/>
          <w:spacing w:val="-1"/>
          <w:sz w:val="24"/>
          <w:szCs w:val="24"/>
        </w:rPr>
        <w:t>a</w:t>
      </w:r>
      <w:r w:rsidRPr="00733086">
        <w:rPr>
          <w:rFonts w:ascii="12" w:hAnsi="12" w:cstheme="majorBidi"/>
          <w:sz w:val="24"/>
          <w:szCs w:val="24"/>
        </w:rPr>
        <w:t>s</w:t>
      </w:r>
      <w:r w:rsidRPr="00733086">
        <w:rPr>
          <w:rFonts w:ascii="12" w:hAnsi="12" w:cstheme="majorBidi"/>
          <w:spacing w:val="-1"/>
          <w:sz w:val="24"/>
          <w:szCs w:val="24"/>
        </w:rPr>
        <w:t>a</w:t>
      </w:r>
      <w:r w:rsidRPr="00733086">
        <w:rPr>
          <w:rFonts w:ascii="12" w:hAnsi="12" w:cstheme="majorBidi"/>
          <w:sz w:val="24"/>
          <w:szCs w:val="24"/>
        </w:rPr>
        <w:t xml:space="preserve">l </w:t>
      </w:r>
      <w:r w:rsidRPr="00733086">
        <w:rPr>
          <w:rFonts w:ascii="12" w:hAnsi="12" w:cstheme="majorBidi"/>
          <w:spacing w:val="12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 xml:space="preserve">1 </w:t>
      </w:r>
      <w:r w:rsidRPr="00733086">
        <w:rPr>
          <w:rFonts w:ascii="12" w:hAnsi="12" w:cstheme="majorBidi"/>
          <w:spacing w:val="9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>An</w:t>
      </w:r>
      <w:r w:rsidRPr="00733086">
        <w:rPr>
          <w:rFonts w:ascii="12" w:hAnsi="12" w:cstheme="majorBidi"/>
          <w:spacing w:val="-2"/>
          <w:sz w:val="24"/>
          <w:szCs w:val="24"/>
        </w:rPr>
        <w:t>g</w:t>
      </w:r>
      <w:r w:rsidRPr="00733086">
        <w:rPr>
          <w:rFonts w:ascii="12" w:hAnsi="12" w:cstheme="majorBidi"/>
          <w:spacing w:val="2"/>
          <w:sz w:val="24"/>
          <w:szCs w:val="24"/>
        </w:rPr>
        <w:t>k</w:t>
      </w:r>
      <w:r w:rsidRPr="00733086">
        <w:rPr>
          <w:rFonts w:ascii="12" w:hAnsi="12" w:cstheme="majorBidi"/>
          <w:sz w:val="24"/>
          <w:szCs w:val="24"/>
        </w:rPr>
        <w:t xml:space="preserve">a </w:t>
      </w:r>
      <w:r w:rsidRPr="00733086">
        <w:rPr>
          <w:rFonts w:ascii="12" w:hAnsi="12" w:cstheme="majorBidi"/>
          <w:spacing w:val="8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 xml:space="preserve">25 </w:t>
      </w:r>
      <w:r w:rsidRPr="00733086">
        <w:rPr>
          <w:rFonts w:ascii="12" w:hAnsi="12" w:cstheme="majorBidi"/>
          <w:spacing w:val="9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>Un</w:t>
      </w:r>
      <w:r w:rsidRPr="00733086">
        <w:rPr>
          <w:rFonts w:ascii="12" w:hAnsi="12" w:cstheme="majorBidi"/>
          <w:spacing w:val="2"/>
          <w:sz w:val="24"/>
          <w:szCs w:val="24"/>
        </w:rPr>
        <w:t>d</w:t>
      </w:r>
      <w:r w:rsidRPr="00733086">
        <w:rPr>
          <w:rFonts w:ascii="12" w:hAnsi="12" w:cstheme="majorBidi"/>
          <w:spacing w:val="-1"/>
          <w:sz w:val="24"/>
          <w:szCs w:val="24"/>
        </w:rPr>
        <w:t>a</w:t>
      </w:r>
      <w:r w:rsidRPr="00733086">
        <w:rPr>
          <w:rFonts w:ascii="12" w:hAnsi="12" w:cstheme="majorBidi"/>
          <w:spacing w:val="2"/>
          <w:sz w:val="24"/>
          <w:szCs w:val="24"/>
        </w:rPr>
        <w:t>n</w:t>
      </w:r>
      <w:r w:rsidRPr="00733086">
        <w:rPr>
          <w:rFonts w:ascii="12" w:hAnsi="12" w:cstheme="majorBidi"/>
          <w:sz w:val="24"/>
          <w:szCs w:val="24"/>
        </w:rPr>
        <w:t>g</w:t>
      </w:r>
      <w:r w:rsidRPr="00733086">
        <w:rPr>
          <w:rFonts w:ascii="12" w:hAnsi="12" w:cstheme="majorBidi"/>
          <w:spacing w:val="-1"/>
          <w:sz w:val="24"/>
          <w:szCs w:val="24"/>
        </w:rPr>
        <w:t>-</w:t>
      </w:r>
      <w:r w:rsidRPr="00733086">
        <w:rPr>
          <w:rFonts w:ascii="12" w:hAnsi="12" w:cstheme="majorBidi"/>
          <w:spacing w:val="2"/>
          <w:sz w:val="24"/>
          <w:szCs w:val="24"/>
        </w:rPr>
        <w:t>U</w:t>
      </w:r>
      <w:r w:rsidRPr="00733086">
        <w:rPr>
          <w:rFonts w:ascii="12" w:hAnsi="12" w:cstheme="majorBidi"/>
          <w:sz w:val="24"/>
          <w:szCs w:val="24"/>
        </w:rPr>
        <w:t>nd</w:t>
      </w:r>
      <w:r w:rsidRPr="00733086">
        <w:rPr>
          <w:rFonts w:ascii="12" w:hAnsi="12" w:cstheme="majorBidi"/>
          <w:spacing w:val="-1"/>
          <w:sz w:val="24"/>
          <w:szCs w:val="24"/>
        </w:rPr>
        <w:t>a</w:t>
      </w:r>
      <w:r w:rsidRPr="00733086">
        <w:rPr>
          <w:rFonts w:ascii="12" w:hAnsi="12" w:cstheme="majorBidi"/>
          <w:sz w:val="24"/>
          <w:szCs w:val="24"/>
        </w:rPr>
        <w:t xml:space="preserve">ng </w:t>
      </w:r>
      <w:r w:rsidRPr="00733086">
        <w:rPr>
          <w:rFonts w:ascii="12" w:hAnsi="12" w:cstheme="majorBidi"/>
          <w:spacing w:val="9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 xml:space="preserve">Nomor </w:t>
      </w:r>
      <w:r w:rsidRPr="00733086">
        <w:rPr>
          <w:rFonts w:ascii="12" w:hAnsi="12" w:cstheme="majorBidi"/>
          <w:spacing w:val="9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 xml:space="preserve">21 </w:t>
      </w:r>
      <w:r w:rsidRPr="00733086">
        <w:rPr>
          <w:rFonts w:ascii="12" w:hAnsi="12" w:cstheme="majorBidi"/>
          <w:spacing w:val="9"/>
          <w:sz w:val="24"/>
          <w:szCs w:val="24"/>
        </w:rPr>
        <w:t xml:space="preserve"> </w:t>
      </w:r>
      <w:r w:rsidRPr="00733086">
        <w:rPr>
          <w:rFonts w:ascii="12" w:hAnsi="12" w:cstheme="majorBidi"/>
          <w:spacing w:val="2"/>
          <w:sz w:val="24"/>
          <w:szCs w:val="24"/>
        </w:rPr>
        <w:t>T</w:t>
      </w:r>
      <w:r w:rsidRPr="00733086">
        <w:rPr>
          <w:rFonts w:ascii="12" w:hAnsi="12" w:cstheme="majorBidi"/>
          <w:spacing w:val="-1"/>
          <w:sz w:val="24"/>
          <w:szCs w:val="24"/>
        </w:rPr>
        <w:t>a</w:t>
      </w:r>
      <w:r w:rsidRPr="00733086">
        <w:rPr>
          <w:rFonts w:ascii="12" w:hAnsi="12" w:cstheme="majorBidi"/>
          <w:sz w:val="24"/>
          <w:szCs w:val="24"/>
        </w:rPr>
        <w:t>h</w:t>
      </w:r>
      <w:r w:rsidRPr="00733086">
        <w:rPr>
          <w:rFonts w:ascii="12" w:hAnsi="12" w:cstheme="majorBidi"/>
          <w:spacing w:val="2"/>
          <w:sz w:val="24"/>
          <w:szCs w:val="24"/>
        </w:rPr>
        <w:t>u</w:t>
      </w:r>
      <w:r w:rsidRPr="00733086">
        <w:rPr>
          <w:rFonts w:ascii="12" w:hAnsi="12" w:cstheme="majorBidi"/>
          <w:sz w:val="24"/>
          <w:szCs w:val="24"/>
        </w:rPr>
        <w:t xml:space="preserve">n </w:t>
      </w:r>
      <w:r w:rsidRPr="00733086">
        <w:rPr>
          <w:rFonts w:ascii="12" w:hAnsi="12" w:cstheme="majorBidi"/>
          <w:spacing w:val="9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>2008</w:t>
      </w:r>
      <w:r w:rsidRPr="00733086">
        <w:rPr>
          <w:rFonts w:ascii="12" w:hAnsi="12" w:cstheme="majorBidi"/>
          <w:spacing w:val="9"/>
          <w:sz w:val="24"/>
          <w:szCs w:val="24"/>
        </w:rPr>
        <w:t xml:space="preserve"> </w:t>
      </w:r>
    </w:p>
    <w:p w:rsidR="00A33A25" w:rsidRPr="00A33A25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 xml:space="preserve">Peraturan Bank Inndonesia tentang  pelaksanaan prinsip syariah dalam kegiatan penghimpunan dana dan penyaluran dan serta pelayanan jasa bagi bank syariah PBI No. 9/19/PBI/2007. Pasal 3. </w:t>
      </w:r>
    </w:p>
    <w:p w:rsidR="00A33A25" w:rsidRPr="00733086" w:rsidRDefault="00A33A2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i/>
          <w:iCs/>
          <w:sz w:val="24"/>
          <w:szCs w:val="24"/>
          <w:lang w:val="id-ID"/>
        </w:rPr>
      </w:pPr>
      <w:r w:rsidRPr="00733086">
        <w:rPr>
          <w:rFonts w:ascii="12" w:hAnsi="12" w:cstheme="majorBidi"/>
          <w:sz w:val="24"/>
          <w:szCs w:val="24"/>
          <w:lang w:val="id-ID"/>
        </w:rPr>
        <w:t xml:space="preserve">Republik Indonesia, 1979. </w:t>
      </w:r>
      <w:r w:rsidRPr="00733086">
        <w:rPr>
          <w:rFonts w:ascii="12" w:hAnsi="12" w:cstheme="majorBidi"/>
          <w:i/>
          <w:iCs/>
          <w:sz w:val="24"/>
          <w:szCs w:val="24"/>
          <w:lang w:val="id-ID"/>
        </w:rPr>
        <w:t>Peraturan Pemerintah Nomor 32 Tahun 1979 Tentang Pemberhentian Pegawai  Negeri Sipil.</w:t>
      </w:r>
      <w:r w:rsidRPr="00733086">
        <w:rPr>
          <w:rFonts w:ascii="12" w:hAnsi="12" w:cstheme="majorBidi"/>
          <w:i/>
          <w:iCs/>
          <w:sz w:val="24"/>
          <w:szCs w:val="24"/>
        </w:rPr>
        <w:t xml:space="preserve"> </w:t>
      </w:r>
    </w:p>
    <w:p w:rsidR="00A33A25" w:rsidRPr="00A33A25" w:rsidRDefault="00A33A2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i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  <w:lang w:val="id-ID"/>
        </w:rPr>
        <w:t xml:space="preserve">Republik Indonesia, 2008. </w:t>
      </w:r>
      <w:r w:rsidRPr="00733086">
        <w:rPr>
          <w:rFonts w:ascii="12" w:hAnsi="12" w:cs="Times New Roman"/>
          <w:spacing w:val="-4"/>
          <w:sz w:val="24"/>
          <w:szCs w:val="24"/>
        </w:rPr>
        <w:t xml:space="preserve">Undang-undang  Nomor </w:t>
      </w:r>
      <w:r w:rsidRPr="00733086">
        <w:rPr>
          <w:rFonts w:ascii="12" w:hAnsi="12" w:cs="Times New Roman"/>
          <w:spacing w:val="-4"/>
          <w:sz w:val="24"/>
          <w:szCs w:val="24"/>
          <w:lang w:val="id-ID"/>
        </w:rPr>
        <w:t xml:space="preserve">21 tahun 2008 </w:t>
      </w:r>
      <w:r w:rsidRPr="00733086">
        <w:rPr>
          <w:rFonts w:ascii="12" w:hAnsi="12" w:cs="Times New Roman"/>
          <w:i/>
          <w:spacing w:val="-4"/>
          <w:sz w:val="24"/>
          <w:szCs w:val="24"/>
          <w:lang w:val="id-ID"/>
        </w:rPr>
        <w:t>tentang perbankan syariah.</w:t>
      </w:r>
    </w:p>
    <w:p w:rsidR="00730A97" w:rsidRPr="00B35C62" w:rsidRDefault="00A33A25" w:rsidP="00B35C62">
      <w:pPr>
        <w:pStyle w:val="FootnoteText"/>
        <w:spacing w:after="200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theme="majorBidi"/>
          <w:sz w:val="24"/>
          <w:szCs w:val="24"/>
        </w:rPr>
        <w:t>Undang-undang Tentang Perbankan Syariah No.21 tahun 2008, pasal 35 angka 1</w:t>
      </w:r>
    </w:p>
    <w:p w:rsidR="0057262F" w:rsidRPr="00733086" w:rsidRDefault="00357438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="Times New Roman"/>
          <w:sz w:val="24"/>
          <w:szCs w:val="24"/>
          <w:lang w:val="id-ID"/>
        </w:rPr>
      </w:pPr>
      <w:r w:rsidRPr="00733086">
        <w:rPr>
          <w:rFonts w:ascii="12" w:hAnsi="12" w:cs="Times New Roman"/>
          <w:sz w:val="24"/>
          <w:szCs w:val="24"/>
        </w:rPr>
        <w:t>Haerul</w:t>
      </w:r>
      <w:r w:rsidR="00821576" w:rsidRPr="00733086">
        <w:rPr>
          <w:rFonts w:ascii="12" w:hAnsi="12" w:cs="Times New Roman"/>
          <w:sz w:val="24"/>
          <w:szCs w:val="24"/>
        </w:rPr>
        <w:t>.</w:t>
      </w:r>
      <w:r w:rsidR="005B4265" w:rsidRPr="00733086">
        <w:rPr>
          <w:rFonts w:ascii="12" w:hAnsi="12" w:cs="Times New Roman"/>
          <w:sz w:val="24"/>
          <w:szCs w:val="24"/>
        </w:rPr>
        <w:t>Pegawai consumer Admi</w:t>
      </w:r>
      <w:r w:rsidR="00280B8A" w:rsidRPr="00733086">
        <w:rPr>
          <w:rFonts w:ascii="12" w:hAnsi="12" w:cs="Times New Roman"/>
          <w:sz w:val="24"/>
          <w:szCs w:val="24"/>
        </w:rPr>
        <w:t>nistrasi Staff.</w:t>
      </w:r>
      <w:r w:rsidR="00565ED1" w:rsidRPr="00733086">
        <w:rPr>
          <w:rFonts w:ascii="12" w:hAnsi="12" w:cs="Times New Roman"/>
          <w:sz w:val="24"/>
          <w:szCs w:val="24"/>
        </w:rPr>
        <w:t xml:space="preserve"> </w:t>
      </w:r>
      <w:r w:rsidR="00281792" w:rsidRPr="00733086">
        <w:rPr>
          <w:rFonts w:ascii="12" w:hAnsi="12" w:cs="Times New Roman"/>
          <w:i/>
          <w:iCs/>
          <w:sz w:val="24"/>
          <w:szCs w:val="24"/>
          <w:lang w:val="id-ID"/>
        </w:rPr>
        <w:t>Ketentuan Pembiayaan Pensiunan”</w:t>
      </w:r>
      <w:r w:rsidR="00565ED1" w:rsidRPr="00733086">
        <w:rPr>
          <w:rFonts w:ascii="12" w:hAnsi="12" w:cs="Times New Roman"/>
          <w:i/>
          <w:iCs/>
          <w:sz w:val="24"/>
          <w:szCs w:val="24"/>
        </w:rPr>
        <w:t xml:space="preserve"> </w:t>
      </w:r>
      <w:r w:rsidR="00280B8A" w:rsidRPr="00733086">
        <w:rPr>
          <w:rFonts w:ascii="12" w:hAnsi="12" w:cs="Times New Roman"/>
          <w:sz w:val="24"/>
          <w:szCs w:val="24"/>
        </w:rPr>
        <w:t>Hasil</w:t>
      </w:r>
      <w:r w:rsidR="00565ED1" w:rsidRPr="00733086">
        <w:rPr>
          <w:rFonts w:ascii="12" w:hAnsi="12" w:cs="Times New Roman"/>
          <w:sz w:val="24"/>
          <w:szCs w:val="24"/>
        </w:rPr>
        <w:t xml:space="preserve"> </w:t>
      </w:r>
      <w:r w:rsidR="00280B8A" w:rsidRPr="00733086">
        <w:rPr>
          <w:rFonts w:ascii="12" w:hAnsi="12" w:cs="Times New Roman"/>
          <w:sz w:val="24"/>
          <w:szCs w:val="24"/>
        </w:rPr>
        <w:t xml:space="preserve">wawancara. </w:t>
      </w:r>
      <w:r w:rsidR="00821576" w:rsidRPr="00733086">
        <w:rPr>
          <w:rFonts w:ascii="12" w:hAnsi="12" w:cs="Times New Roman"/>
          <w:sz w:val="24"/>
          <w:szCs w:val="24"/>
        </w:rPr>
        <w:t>12 February, 2018</w:t>
      </w:r>
    </w:p>
    <w:p w:rsidR="00281792" w:rsidRPr="00733086" w:rsidRDefault="00281792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theme="majorBidi"/>
          <w:sz w:val="24"/>
          <w:szCs w:val="24"/>
          <w:lang w:val="id-ID"/>
        </w:rPr>
      </w:pPr>
      <w:r w:rsidRPr="00733086">
        <w:rPr>
          <w:rFonts w:ascii="12" w:hAnsi="12" w:cstheme="majorBidi"/>
          <w:sz w:val="24"/>
          <w:szCs w:val="24"/>
          <w:lang w:val="id-ID"/>
        </w:rPr>
        <w:t xml:space="preserve">Z. </w:t>
      </w:r>
      <w:r w:rsidRPr="00733086">
        <w:rPr>
          <w:rFonts w:ascii="12" w:hAnsi="12" w:cstheme="majorBidi"/>
          <w:sz w:val="24"/>
          <w:szCs w:val="24"/>
        </w:rPr>
        <w:t>Hamza Ahmad</w:t>
      </w:r>
      <w:r w:rsidRPr="00733086">
        <w:rPr>
          <w:rFonts w:ascii="12" w:hAnsi="12" w:cstheme="majorBidi"/>
          <w:sz w:val="24"/>
          <w:szCs w:val="24"/>
          <w:lang w:val="id-ID"/>
        </w:rPr>
        <w:t>,</w:t>
      </w:r>
      <w:r w:rsidRPr="00733086">
        <w:rPr>
          <w:rFonts w:ascii="12" w:hAnsi="12" w:cstheme="majorBidi"/>
          <w:sz w:val="24"/>
          <w:szCs w:val="24"/>
        </w:rPr>
        <w:t xml:space="preserve"> Consumer Bangking relationship manager, </w:t>
      </w:r>
      <w:r w:rsidRPr="00733086">
        <w:rPr>
          <w:rFonts w:ascii="12" w:hAnsi="12" w:cstheme="majorBidi"/>
          <w:i/>
          <w:sz w:val="24"/>
          <w:szCs w:val="24"/>
        </w:rPr>
        <w:t>proses pengajuan</w:t>
      </w:r>
      <w:r w:rsidR="00565ED1" w:rsidRPr="00733086">
        <w:rPr>
          <w:rFonts w:ascii="12" w:hAnsi="12" w:cstheme="majorBidi"/>
          <w:i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pembiayaan</w:t>
      </w:r>
      <w:r w:rsidR="00565ED1" w:rsidRPr="00733086">
        <w:rPr>
          <w:rFonts w:ascii="12" w:hAnsi="12" w:cstheme="majorBidi"/>
          <w:i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pensiunan</w:t>
      </w:r>
      <w:r w:rsidR="00565ED1" w:rsidRPr="00733086">
        <w:rPr>
          <w:rFonts w:ascii="12" w:hAnsi="12" w:cstheme="majorBidi"/>
          <w:i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oleh</w:t>
      </w:r>
      <w:r w:rsidR="00565ED1" w:rsidRPr="00733086">
        <w:rPr>
          <w:rFonts w:ascii="12" w:hAnsi="12" w:cstheme="majorBidi"/>
          <w:i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sz w:val="24"/>
          <w:szCs w:val="24"/>
        </w:rPr>
        <w:t>nasabah</w:t>
      </w:r>
      <w:r w:rsidRPr="00733086">
        <w:rPr>
          <w:rFonts w:ascii="12" w:hAnsi="12" w:cstheme="majorBidi"/>
          <w:sz w:val="24"/>
          <w:szCs w:val="24"/>
        </w:rPr>
        <w:t xml:space="preserve">.  </w:t>
      </w:r>
      <w:r w:rsidRPr="00733086">
        <w:rPr>
          <w:rFonts w:ascii="12" w:hAnsi="12" w:cstheme="majorBidi"/>
          <w:sz w:val="24"/>
          <w:szCs w:val="24"/>
          <w:lang w:val="id-ID"/>
        </w:rPr>
        <w:t xml:space="preserve">Hasil wawancara tanggal 18 </w:t>
      </w:r>
      <w:r w:rsidRPr="00733086">
        <w:rPr>
          <w:rFonts w:ascii="12" w:hAnsi="12" w:cstheme="majorBidi"/>
          <w:sz w:val="24"/>
          <w:szCs w:val="24"/>
        </w:rPr>
        <w:t>April 2018</w:t>
      </w:r>
    </w:p>
    <w:p w:rsidR="0037121C" w:rsidRPr="00733086" w:rsidRDefault="00281792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theme="majorBidi"/>
          <w:sz w:val="24"/>
          <w:szCs w:val="24"/>
          <w:lang w:val="id-ID"/>
        </w:rPr>
      </w:pPr>
      <w:r w:rsidRPr="00733086">
        <w:rPr>
          <w:rFonts w:ascii="12" w:hAnsi="12" w:cstheme="majorBidi"/>
          <w:sz w:val="24"/>
          <w:szCs w:val="24"/>
          <w:lang w:val="id-ID"/>
        </w:rPr>
        <w:t xml:space="preserve">Saputra. </w:t>
      </w:r>
      <w:r w:rsidRPr="00733086">
        <w:rPr>
          <w:rFonts w:ascii="12" w:hAnsi="12" w:cstheme="majorBidi"/>
          <w:sz w:val="24"/>
          <w:szCs w:val="24"/>
        </w:rPr>
        <w:t>Risaldi</w:t>
      </w:r>
      <w:r w:rsidR="00565ED1" w:rsidRPr="00733086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>Pratama,</w:t>
      </w:r>
      <w:r w:rsidR="00282DD7"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i/>
          <w:iCs/>
          <w:sz w:val="24"/>
          <w:szCs w:val="24"/>
        </w:rPr>
        <w:t>Penerapan</w:t>
      </w:r>
      <w:r w:rsidR="00565ED1" w:rsidRPr="00733086">
        <w:rPr>
          <w:rFonts w:ascii="12" w:hAnsi="12" w:cstheme="majorBidi"/>
          <w:i/>
          <w:iCs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iCs/>
          <w:sz w:val="24"/>
          <w:szCs w:val="24"/>
        </w:rPr>
        <w:t>Akad</w:t>
      </w:r>
      <w:r w:rsidR="00565ED1" w:rsidRPr="00733086">
        <w:rPr>
          <w:rFonts w:ascii="12" w:hAnsi="12" w:cstheme="majorBidi"/>
          <w:i/>
          <w:iCs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iCs/>
          <w:sz w:val="24"/>
          <w:szCs w:val="24"/>
        </w:rPr>
        <w:t>Murabahah Di Bank Syariah</w:t>
      </w:r>
      <w:r w:rsidR="00565ED1" w:rsidRPr="00733086">
        <w:rPr>
          <w:rFonts w:ascii="12" w:hAnsi="12" w:cstheme="majorBidi"/>
          <w:i/>
          <w:iCs/>
          <w:sz w:val="24"/>
          <w:szCs w:val="24"/>
        </w:rPr>
        <w:t xml:space="preserve"> </w:t>
      </w:r>
      <w:r w:rsidRPr="00733086">
        <w:rPr>
          <w:rFonts w:ascii="12" w:hAnsi="12" w:cstheme="majorBidi"/>
          <w:i/>
          <w:iCs/>
          <w:sz w:val="24"/>
          <w:szCs w:val="24"/>
        </w:rPr>
        <w:t>Mandiri</w:t>
      </w:r>
      <w:r w:rsidRPr="00733086">
        <w:rPr>
          <w:rFonts w:ascii="12" w:hAnsi="12" w:cstheme="majorBidi"/>
          <w:sz w:val="24"/>
          <w:szCs w:val="24"/>
        </w:rPr>
        <w:t>,</w:t>
      </w:r>
      <w:r w:rsidR="00282DD7" w:rsidRPr="00733086">
        <w:rPr>
          <w:rFonts w:ascii="12" w:hAnsi="12" w:cstheme="majorBidi"/>
          <w:sz w:val="24"/>
          <w:szCs w:val="24"/>
          <w:lang w:val="id-ID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>hasil</w:t>
      </w:r>
      <w:r w:rsidR="00565ED1" w:rsidRPr="00733086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>wawancara</w:t>
      </w:r>
      <w:r w:rsidR="00565ED1" w:rsidRPr="00733086">
        <w:rPr>
          <w:rFonts w:ascii="12" w:hAnsi="12" w:cstheme="majorBidi"/>
          <w:sz w:val="24"/>
          <w:szCs w:val="24"/>
        </w:rPr>
        <w:t xml:space="preserve"> </w:t>
      </w:r>
      <w:r w:rsidRPr="00733086">
        <w:rPr>
          <w:rFonts w:ascii="12" w:hAnsi="12" w:cstheme="majorBidi"/>
          <w:sz w:val="24"/>
          <w:szCs w:val="24"/>
        </w:rPr>
        <w:t>tanggal 11 Mei 2018</w:t>
      </w:r>
    </w:p>
    <w:p w:rsidR="00281792" w:rsidRPr="00733086" w:rsidRDefault="001A55B4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="Times New Roman"/>
          <w:sz w:val="24"/>
          <w:szCs w:val="24"/>
          <w:lang w:val="id-ID"/>
        </w:rPr>
      </w:pPr>
      <w:r w:rsidRPr="00733086">
        <w:rPr>
          <w:rFonts w:ascii="12" w:hAnsi="12" w:cs="Times New Roman"/>
          <w:sz w:val="24"/>
          <w:szCs w:val="24"/>
        </w:rPr>
        <w:t>http://syariahmandiri.co.id/BankS yariahMandiri/sejarah.php.</w:t>
      </w:r>
    </w:p>
    <w:p w:rsidR="00D85292" w:rsidRPr="00733086" w:rsidRDefault="00D85292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>http://www.landasanteori.com/2015/10/pengertian-dana-pensiun-defenisi-jenis.html diaksespadatanggal 29 Januari 2018.Pukul 15.10 Wita</w:t>
      </w:r>
    </w:p>
    <w:p w:rsidR="0057262F" w:rsidRPr="00733086" w:rsidRDefault="0057262F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lastRenderedPageBreak/>
        <w:t>http://www.materibelajar.id/2015/12/definisi-implementasi-dan-teori.html</w:t>
      </w:r>
    </w:p>
    <w:p w:rsidR="00A070DB" w:rsidRPr="00733086" w:rsidRDefault="00A070DB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="Times New Roman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>Id.m.wikipedia.org/wiki/pensiun</w:t>
      </w:r>
    </w:p>
    <w:p w:rsidR="004E4FED" w:rsidRPr="00733086" w:rsidRDefault="00523BC5" w:rsidP="00B35C62">
      <w:pPr>
        <w:pStyle w:val="FootnoteText"/>
        <w:spacing w:after="200"/>
        <w:ind w:left="567" w:hanging="567"/>
        <w:jc w:val="both"/>
        <w:rPr>
          <w:rFonts w:ascii="12" w:hAnsi="12" w:cstheme="majorBidi"/>
          <w:sz w:val="24"/>
          <w:szCs w:val="24"/>
        </w:rPr>
      </w:pPr>
      <w:r w:rsidRPr="00733086">
        <w:rPr>
          <w:rFonts w:ascii="12" w:hAnsi="12" w:cs="Times New Roman"/>
          <w:sz w:val="24"/>
          <w:szCs w:val="24"/>
        </w:rPr>
        <w:t>www.syariahmandiri.ci.id diaksestanggal 18 Februari 2018 pukul 09:18 Wita</w:t>
      </w:r>
    </w:p>
    <w:p w:rsidR="00B9179F" w:rsidRPr="00733086" w:rsidRDefault="00B9179F" w:rsidP="00B35C62">
      <w:pPr>
        <w:pStyle w:val="FootnoteText"/>
        <w:spacing w:after="200" w:line="360" w:lineRule="auto"/>
        <w:ind w:left="567" w:hanging="567"/>
        <w:jc w:val="both"/>
        <w:rPr>
          <w:rFonts w:ascii="12" w:hAnsi="12" w:cs="Times New Roman"/>
          <w:sz w:val="24"/>
          <w:szCs w:val="24"/>
        </w:rPr>
      </w:pPr>
    </w:p>
    <w:sectPr w:rsidR="00B9179F" w:rsidRPr="00733086" w:rsidSect="00DE1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11" w:rsidRDefault="002E7511" w:rsidP="006D75C0">
      <w:pPr>
        <w:spacing w:after="0" w:line="240" w:lineRule="auto"/>
      </w:pPr>
      <w:r>
        <w:separator/>
      </w:r>
    </w:p>
  </w:endnote>
  <w:endnote w:type="continuationSeparator" w:id="1">
    <w:p w:rsidR="002E7511" w:rsidRDefault="002E7511" w:rsidP="006D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9" w:rsidRDefault="007C6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9" w:rsidRDefault="007C6D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9" w:rsidRDefault="007C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11" w:rsidRDefault="002E7511" w:rsidP="006D75C0">
      <w:pPr>
        <w:spacing w:after="0" w:line="240" w:lineRule="auto"/>
      </w:pPr>
      <w:r>
        <w:separator/>
      </w:r>
    </w:p>
  </w:footnote>
  <w:footnote w:type="continuationSeparator" w:id="1">
    <w:p w:rsidR="002E7511" w:rsidRDefault="002E7511" w:rsidP="006D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9" w:rsidRDefault="007C6D0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67059" o:spid="_x0000_s3074" type="#_x0000_t75" style="position:absolute;margin-left:0;margin-top:0;width:396.8pt;height:403.55pt;z-index:-251657216;mso-position-horizontal:center;mso-position-horizontal-relative:margin;mso-position-vertical:center;mso-position-vertical-relative:margin" o:allowincell="f">
          <v:imagedata r:id="rId1" o:title="Screenshot_2018-11-20-11-03-59-47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9" w:rsidRDefault="007C6D0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67060" o:spid="_x0000_s3075" type="#_x0000_t75" style="position:absolute;margin-left:0;margin-top:0;width:396.8pt;height:403.55pt;z-index:-251656192;mso-position-horizontal:center;mso-position-horizontal-relative:margin;mso-position-vertical:center;mso-position-vertical-relative:margin" o:allowincell="f">
          <v:imagedata r:id="rId1" o:title="Screenshot_2018-11-20-11-03-59-47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9" w:rsidRDefault="007C6D0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67058" o:spid="_x0000_s3073" type="#_x0000_t75" style="position:absolute;margin-left:0;margin-top:0;width:396.8pt;height:403.55pt;z-index:-251658240;mso-position-horizontal:center;mso-position-horizontal-relative:margin;mso-position-vertical:center;mso-position-vertical-relative:margin" o:allowincell="f">
          <v:imagedata r:id="rId1" o:title="Screenshot_2018-11-20-11-03-59-47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8C"/>
    <w:multiLevelType w:val="hybridMultilevel"/>
    <w:tmpl w:val="CF84B91A"/>
    <w:lvl w:ilvl="0" w:tplc="C4D846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2B3"/>
    <w:multiLevelType w:val="hybridMultilevel"/>
    <w:tmpl w:val="BC2446CE"/>
    <w:lvl w:ilvl="0" w:tplc="C27225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27D"/>
    <w:multiLevelType w:val="hybridMultilevel"/>
    <w:tmpl w:val="133A17E6"/>
    <w:lvl w:ilvl="0" w:tplc="118C9CD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76A51"/>
    <w:multiLevelType w:val="hybridMultilevel"/>
    <w:tmpl w:val="AE54411E"/>
    <w:lvl w:ilvl="0" w:tplc="A0FEC37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0178DC"/>
    <w:multiLevelType w:val="hybridMultilevel"/>
    <w:tmpl w:val="DED8AE0E"/>
    <w:lvl w:ilvl="0" w:tplc="A598335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0329F"/>
    <w:multiLevelType w:val="multilevel"/>
    <w:tmpl w:val="424EFCF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">
    <w:nsid w:val="1564483E"/>
    <w:multiLevelType w:val="hybridMultilevel"/>
    <w:tmpl w:val="5532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05C8"/>
    <w:multiLevelType w:val="multilevel"/>
    <w:tmpl w:val="0D9EE7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8">
    <w:nsid w:val="21532C3B"/>
    <w:multiLevelType w:val="hybridMultilevel"/>
    <w:tmpl w:val="FC3066DA"/>
    <w:lvl w:ilvl="0" w:tplc="8C02C9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BE406C"/>
    <w:multiLevelType w:val="hybridMultilevel"/>
    <w:tmpl w:val="69DA4BBC"/>
    <w:lvl w:ilvl="0" w:tplc="04090017">
      <w:start w:val="1"/>
      <w:numFmt w:val="lowerLetter"/>
      <w:lvlText w:val="%1)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21E17CC0"/>
    <w:multiLevelType w:val="hybridMultilevel"/>
    <w:tmpl w:val="01963DB4"/>
    <w:lvl w:ilvl="0" w:tplc="338A9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77E0B"/>
    <w:multiLevelType w:val="hybridMultilevel"/>
    <w:tmpl w:val="28FEFAA8"/>
    <w:lvl w:ilvl="0" w:tplc="A732A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066892"/>
    <w:multiLevelType w:val="hybridMultilevel"/>
    <w:tmpl w:val="0D283012"/>
    <w:lvl w:ilvl="0" w:tplc="9A7C0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F0B20"/>
    <w:multiLevelType w:val="hybridMultilevel"/>
    <w:tmpl w:val="2AD45556"/>
    <w:lvl w:ilvl="0" w:tplc="D8387CC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4E616BF"/>
    <w:multiLevelType w:val="hybridMultilevel"/>
    <w:tmpl w:val="A59E3DF4"/>
    <w:lvl w:ilvl="0" w:tplc="729E8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C46E75"/>
    <w:multiLevelType w:val="hybridMultilevel"/>
    <w:tmpl w:val="4E629250"/>
    <w:lvl w:ilvl="0" w:tplc="9784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083E4C"/>
    <w:multiLevelType w:val="hybridMultilevel"/>
    <w:tmpl w:val="0C3A61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860"/>
    <w:multiLevelType w:val="hybridMultilevel"/>
    <w:tmpl w:val="77626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B6AAA"/>
    <w:multiLevelType w:val="hybridMultilevel"/>
    <w:tmpl w:val="A94A0F70"/>
    <w:lvl w:ilvl="0" w:tplc="1B1449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12655C1"/>
    <w:multiLevelType w:val="hybridMultilevel"/>
    <w:tmpl w:val="6A1AC4FE"/>
    <w:lvl w:ilvl="0" w:tplc="B9B6ED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D24E2"/>
    <w:multiLevelType w:val="hybridMultilevel"/>
    <w:tmpl w:val="D288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67EB8"/>
    <w:multiLevelType w:val="hybridMultilevel"/>
    <w:tmpl w:val="E74A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627AE"/>
    <w:multiLevelType w:val="hybridMultilevel"/>
    <w:tmpl w:val="595C8266"/>
    <w:lvl w:ilvl="0" w:tplc="7972A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894DAF"/>
    <w:multiLevelType w:val="hybridMultilevel"/>
    <w:tmpl w:val="7F8EE1FA"/>
    <w:lvl w:ilvl="0" w:tplc="A50A0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227685"/>
    <w:multiLevelType w:val="hybridMultilevel"/>
    <w:tmpl w:val="E3840432"/>
    <w:lvl w:ilvl="0" w:tplc="6E123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7D0A0D"/>
    <w:multiLevelType w:val="hybridMultilevel"/>
    <w:tmpl w:val="16448E7A"/>
    <w:lvl w:ilvl="0" w:tplc="4FAAA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AB7C6F"/>
    <w:multiLevelType w:val="hybridMultilevel"/>
    <w:tmpl w:val="4A2E4C74"/>
    <w:lvl w:ilvl="0" w:tplc="5B262BF2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5EC2FE7"/>
    <w:multiLevelType w:val="hybridMultilevel"/>
    <w:tmpl w:val="46CA0534"/>
    <w:lvl w:ilvl="0" w:tplc="1D522B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7750BB"/>
    <w:multiLevelType w:val="hybridMultilevel"/>
    <w:tmpl w:val="82E8977C"/>
    <w:lvl w:ilvl="0" w:tplc="D9F8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00957"/>
    <w:multiLevelType w:val="hybridMultilevel"/>
    <w:tmpl w:val="DF288E5A"/>
    <w:lvl w:ilvl="0" w:tplc="99DADF2A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6"/>
  </w:num>
  <w:num w:numId="5">
    <w:abstractNumId w:val="29"/>
  </w:num>
  <w:num w:numId="6">
    <w:abstractNumId w:val="25"/>
  </w:num>
  <w:num w:numId="7">
    <w:abstractNumId w:val="6"/>
  </w:num>
  <w:num w:numId="8">
    <w:abstractNumId w:val="4"/>
  </w:num>
  <w:num w:numId="9">
    <w:abstractNumId w:val="24"/>
  </w:num>
  <w:num w:numId="10">
    <w:abstractNumId w:val="27"/>
  </w:num>
  <w:num w:numId="11">
    <w:abstractNumId w:val="0"/>
  </w:num>
  <w:num w:numId="12">
    <w:abstractNumId w:val="10"/>
  </w:num>
  <w:num w:numId="13">
    <w:abstractNumId w:val="9"/>
  </w:num>
  <w:num w:numId="14">
    <w:abstractNumId w:val="22"/>
  </w:num>
  <w:num w:numId="15">
    <w:abstractNumId w:val="3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3"/>
  </w:num>
  <w:num w:numId="21">
    <w:abstractNumId w:val="7"/>
  </w:num>
  <w:num w:numId="22">
    <w:abstractNumId w:val="5"/>
  </w:num>
  <w:num w:numId="23">
    <w:abstractNumId w:val="18"/>
  </w:num>
  <w:num w:numId="24">
    <w:abstractNumId w:val="8"/>
  </w:num>
  <w:num w:numId="25">
    <w:abstractNumId w:val="26"/>
  </w:num>
  <w:num w:numId="26">
    <w:abstractNumId w:val="1"/>
  </w:num>
  <w:num w:numId="27">
    <w:abstractNumId w:val="15"/>
  </w:num>
  <w:num w:numId="28">
    <w:abstractNumId w:val="21"/>
  </w:num>
  <w:num w:numId="29">
    <w:abstractNumId w:val="28"/>
  </w:num>
  <w:num w:numId="30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D75C0"/>
    <w:rsid w:val="000257B1"/>
    <w:rsid w:val="00025E5C"/>
    <w:rsid w:val="00031E50"/>
    <w:rsid w:val="00040032"/>
    <w:rsid w:val="0004104B"/>
    <w:rsid w:val="00053E37"/>
    <w:rsid w:val="00074FF5"/>
    <w:rsid w:val="000868A1"/>
    <w:rsid w:val="00094536"/>
    <w:rsid w:val="00094A6D"/>
    <w:rsid w:val="000A6E65"/>
    <w:rsid w:val="000C0602"/>
    <w:rsid w:val="000C49D2"/>
    <w:rsid w:val="000E72A5"/>
    <w:rsid w:val="000F6AC4"/>
    <w:rsid w:val="0011175F"/>
    <w:rsid w:val="001121E1"/>
    <w:rsid w:val="001140F5"/>
    <w:rsid w:val="001239E5"/>
    <w:rsid w:val="00123DFC"/>
    <w:rsid w:val="00125854"/>
    <w:rsid w:val="00130F55"/>
    <w:rsid w:val="00134D59"/>
    <w:rsid w:val="00141C04"/>
    <w:rsid w:val="00142B40"/>
    <w:rsid w:val="001462A9"/>
    <w:rsid w:val="00150BA0"/>
    <w:rsid w:val="00156D70"/>
    <w:rsid w:val="00163BED"/>
    <w:rsid w:val="001A2B68"/>
    <w:rsid w:val="001A55B4"/>
    <w:rsid w:val="001B7890"/>
    <w:rsid w:val="001C1D12"/>
    <w:rsid w:val="001D4C5F"/>
    <w:rsid w:val="001E2F04"/>
    <w:rsid w:val="001E3661"/>
    <w:rsid w:val="001E59A5"/>
    <w:rsid w:val="001F027B"/>
    <w:rsid w:val="002015B6"/>
    <w:rsid w:val="0020522A"/>
    <w:rsid w:val="00215579"/>
    <w:rsid w:val="002273C5"/>
    <w:rsid w:val="00237A4F"/>
    <w:rsid w:val="00252DF7"/>
    <w:rsid w:val="00263E6F"/>
    <w:rsid w:val="002758AB"/>
    <w:rsid w:val="00280B8A"/>
    <w:rsid w:val="00281792"/>
    <w:rsid w:val="002821E8"/>
    <w:rsid w:val="00282DD7"/>
    <w:rsid w:val="00290405"/>
    <w:rsid w:val="00295995"/>
    <w:rsid w:val="002A0358"/>
    <w:rsid w:val="002B1A3B"/>
    <w:rsid w:val="002C4902"/>
    <w:rsid w:val="002D5D35"/>
    <w:rsid w:val="002E11AA"/>
    <w:rsid w:val="002E4F2D"/>
    <w:rsid w:val="002E7511"/>
    <w:rsid w:val="002F15D5"/>
    <w:rsid w:val="003239F2"/>
    <w:rsid w:val="003342AF"/>
    <w:rsid w:val="00334873"/>
    <w:rsid w:val="00337F6A"/>
    <w:rsid w:val="00342CF9"/>
    <w:rsid w:val="00357438"/>
    <w:rsid w:val="00362791"/>
    <w:rsid w:val="003639E1"/>
    <w:rsid w:val="0037121C"/>
    <w:rsid w:val="003938CA"/>
    <w:rsid w:val="003A3CF0"/>
    <w:rsid w:val="003B5690"/>
    <w:rsid w:val="003C3F36"/>
    <w:rsid w:val="003E0151"/>
    <w:rsid w:val="003E18AC"/>
    <w:rsid w:val="003E5AF7"/>
    <w:rsid w:val="003F0F08"/>
    <w:rsid w:val="003F6537"/>
    <w:rsid w:val="0041609E"/>
    <w:rsid w:val="00424DD1"/>
    <w:rsid w:val="00434840"/>
    <w:rsid w:val="00441059"/>
    <w:rsid w:val="00444338"/>
    <w:rsid w:val="00446E10"/>
    <w:rsid w:val="00474344"/>
    <w:rsid w:val="00491DF3"/>
    <w:rsid w:val="004D08C6"/>
    <w:rsid w:val="004D296B"/>
    <w:rsid w:val="004D4E55"/>
    <w:rsid w:val="004E09A3"/>
    <w:rsid w:val="004E2712"/>
    <w:rsid w:val="004E47A0"/>
    <w:rsid w:val="004E4FED"/>
    <w:rsid w:val="004E5BA4"/>
    <w:rsid w:val="005063D7"/>
    <w:rsid w:val="00507045"/>
    <w:rsid w:val="00511396"/>
    <w:rsid w:val="00514367"/>
    <w:rsid w:val="005147A8"/>
    <w:rsid w:val="00523BC5"/>
    <w:rsid w:val="00527F50"/>
    <w:rsid w:val="00534265"/>
    <w:rsid w:val="0054774B"/>
    <w:rsid w:val="005514D4"/>
    <w:rsid w:val="005545C9"/>
    <w:rsid w:val="005647AE"/>
    <w:rsid w:val="00565ED1"/>
    <w:rsid w:val="0057262F"/>
    <w:rsid w:val="005838A8"/>
    <w:rsid w:val="00587771"/>
    <w:rsid w:val="00595931"/>
    <w:rsid w:val="005964EF"/>
    <w:rsid w:val="00596552"/>
    <w:rsid w:val="005A5A85"/>
    <w:rsid w:val="005B2A3C"/>
    <w:rsid w:val="005B4265"/>
    <w:rsid w:val="005C1728"/>
    <w:rsid w:val="005C5023"/>
    <w:rsid w:val="005D6A65"/>
    <w:rsid w:val="005E7AEC"/>
    <w:rsid w:val="005F59A5"/>
    <w:rsid w:val="0060071F"/>
    <w:rsid w:val="00612F72"/>
    <w:rsid w:val="00621E32"/>
    <w:rsid w:val="0062453C"/>
    <w:rsid w:val="006251F1"/>
    <w:rsid w:val="006326AA"/>
    <w:rsid w:val="00642D67"/>
    <w:rsid w:val="00667190"/>
    <w:rsid w:val="00667766"/>
    <w:rsid w:val="00675D9C"/>
    <w:rsid w:val="00682B41"/>
    <w:rsid w:val="00684A2A"/>
    <w:rsid w:val="006C3C51"/>
    <w:rsid w:val="006D0410"/>
    <w:rsid w:val="006D05C9"/>
    <w:rsid w:val="006D1832"/>
    <w:rsid w:val="006D75C0"/>
    <w:rsid w:val="006F5281"/>
    <w:rsid w:val="006F7289"/>
    <w:rsid w:val="00701671"/>
    <w:rsid w:val="007058FE"/>
    <w:rsid w:val="00724CF3"/>
    <w:rsid w:val="007250E2"/>
    <w:rsid w:val="00726C27"/>
    <w:rsid w:val="00726CA0"/>
    <w:rsid w:val="00730A97"/>
    <w:rsid w:val="00733086"/>
    <w:rsid w:val="007349C3"/>
    <w:rsid w:val="00764185"/>
    <w:rsid w:val="00764C25"/>
    <w:rsid w:val="00767C89"/>
    <w:rsid w:val="0077007A"/>
    <w:rsid w:val="00783ECB"/>
    <w:rsid w:val="00786ACC"/>
    <w:rsid w:val="007933AB"/>
    <w:rsid w:val="007A4FA6"/>
    <w:rsid w:val="007B2CCB"/>
    <w:rsid w:val="007B2EE6"/>
    <w:rsid w:val="007B6BA4"/>
    <w:rsid w:val="007C1ED1"/>
    <w:rsid w:val="007C6D09"/>
    <w:rsid w:val="007D2D89"/>
    <w:rsid w:val="007D3CA6"/>
    <w:rsid w:val="007D7EBD"/>
    <w:rsid w:val="007E05E3"/>
    <w:rsid w:val="00815DC1"/>
    <w:rsid w:val="00821576"/>
    <w:rsid w:val="00823136"/>
    <w:rsid w:val="008265D7"/>
    <w:rsid w:val="008304C2"/>
    <w:rsid w:val="00833083"/>
    <w:rsid w:val="00834FD3"/>
    <w:rsid w:val="00840CC6"/>
    <w:rsid w:val="008423D3"/>
    <w:rsid w:val="00850135"/>
    <w:rsid w:val="00850D56"/>
    <w:rsid w:val="008661DE"/>
    <w:rsid w:val="00866D72"/>
    <w:rsid w:val="00891548"/>
    <w:rsid w:val="00892A13"/>
    <w:rsid w:val="008971B7"/>
    <w:rsid w:val="00897B28"/>
    <w:rsid w:val="008A6755"/>
    <w:rsid w:val="008C6A7A"/>
    <w:rsid w:val="0090555B"/>
    <w:rsid w:val="00911D20"/>
    <w:rsid w:val="00915A8A"/>
    <w:rsid w:val="009408BD"/>
    <w:rsid w:val="009525F3"/>
    <w:rsid w:val="0095778C"/>
    <w:rsid w:val="00960371"/>
    <w:rsid w:val="00960A2F"/>
    <w:rsid w:val="0098709C"/>
    <w:rsid w:val="009A17EB"/>
    <w:rsid w:val="009A281A"/>
    <w:rsid w:val="009A4DC5"/>
    <w:rsid w:val="009B329D"/>
    <w:rsid w:val="009C33F6"/>
    <w:rsid w:val="009C4503"/>
    <w:rsid w:val="009D0AC9"/>
    <w:rsid w:val="009D6598"/>
    <w:rsid w:val="009E1607"/>
    <w:rsid w:val="009F3E04"/>
    <w:rsid w:val="009F3E27"/>
    <w:rsid w:val="009F4BAD"/>
    <w:rsid w:val="009F6F95"/>
    <w:rsid w:val="00A070DB"/>
    <w:rsid w:val="00A24609"/>
    <w:rsid w:val="00A27F68"/>
    <w:rsid w:val="00A33A25"/>
    <w:rsid w:val="00A546A3"/>
    <w:rsid w:val="00A63EA1"/>
    <w:rsid w:val="00A64CB3"/>
    <w:rsid w:val="00A7274B"/>
    <w:rsid w:val="00A75D4B"/>
    <w:rsid w:val="00AC1B18"/>
    <w:rsid w:val="00AC59C4"/>
    <w:rsid w:val="00AD2E64"/>
    <w:rsid w:val="00AD30E9"/>
    <w:rsid w:val="00AF35CA"/>
    <w:rsid w:val="00AF4E30"/>
    <w:rsid w:val="00AF7495"/>
    <w:rsid w:val="00B0049F"/>
    <w:rsid w:val="00B1149A"/>
    <w:rsid w:val="00B22B84"/>
    <w:rsid w:val="00B2383A"/>
    <w:rsid w:val="00B30ED2"/>
    <w:rsid w:val="00B35C62"/>
    <w:rsid w:val="00B376C7"/>
    <w:rsid w:val="00B475C2"/>
    <w:rsid w:val="00B51454"/>
    <w:rsid w:val="00B632D9"/>
    <w:rsid w:val="00B72C61"/>
    <w:rsid w:val="00B9179F"/>
    <w:rsid w:val="00BB32F2"/>
    <w:rsid w:val="00BB516F"/>
    <w:rsid w:val="00BB76AA"/>
    <w:rsid w:val="00BC48DD"/>
    <w:rsid w:val="00BC6277"/>
    <w:rsid w:val="00BE3FC5"/>
    <w:rsid w:val="00C01845"/>
    <w:rsid w:val="00C05CB5"/>
    <w:rsid w:val="00C145FC"/>
    <w:rsid w:val="00C16A04"/>
    <w:rsid w:val="00C25304"/>
    <w:rsid w:val="00C27084"/>
    <w:rsid w:val="00C53F97"/>
    <w:rsid w:val="00C54955"/>
    <w:rsid w:val="00C86300"/>
    <w:rsid w:val="00CA269A"/>
    <w:rsid w:val="00CB24E9"/>
    <w:rsid w:val="00CD4F72"/>
    <w:rsid w:val="00CE223F"/>
    <w:rsid w:val="00D0288C"/>
    <w:rsid w:val="00D1147A"/>
    <w:rsid w:val="00D1308D"/>
    <w:rsid w:val="00D1753C"/>
    <w:rsid w:val="00D17E1B"/>
    <w:rsid w:val="00D25912"/>
    <w:rsid w:val="00D26DC6"/>
    <w:rsid w:val="00D4636A"/>
    <w:rsid w:val="00D53F78"/>
    <w:rsid w:val="00D5475C"/>
    <w:rsid w:val="00D57767"/>
    <w:rsid w:val="00D70947"/>
    <w:rsid w:val="00D85292"/>
    <w:rsid w:val="00D85B3E"/>
    <w:rsid w:val="00D97AEF"/>
    <w:rsid w:val="00DA3049"/>
    <w:rsid w:val="00DB6510"/>
    <w:rsid w:val="00DE15FF"/>
    <w:rsid w:val="00DE31BA"/>
    <w:rsid w:val="00DE6156"/>
    <w:rsid w:val="00E00FA2"/>
    <w:rsid w:val="00E02552"/>
    <w:rsid w:val="00E108C0"/>
    <w:rsid w:val="00E1337D"/>
    <w:rsid w:val="00E35955"/>
    <w:rsid w:val="00E544D8"/>
    <w:rsid w:val="00E73E41"/>
    <w:rsid w:val="00E74801"/>
    <w:rsid w:val="00E93825"/>
    <w:rsid w:val="00E96860"/>
    <w:rsid w:val="00EA29E6"/>
    <w:rsid w:val="00EC495D"/>
    <w:rsid w:val="00EC5478"/>
    <w:rsid w:val="00ED6DDA"/>
    <w:rsid w:val="00EE4351"/>
    <w:rsid w:val="00EE7E72"/>
    <w:rsid w:val="00F06039"/>
    <w:rsid w:val="00F06514"/>
    <w:rsid w:val="00F15041"/>
    <w:rsid w:val="00F33AFE"/>
    <w:rsid w:val="00F61A3C"/>
    <w:rsid w:val="00F62133"/>
    <w:rsid w:val="00F873A3"/>
    <w:rsid w:val="00FA1400"/>
    <w:rsid w:val="00FA4E99"/>
    <w:rsid w:val="00FB4DEE"/>
    <w:rsid w:val="00FC54FD"/>
    <w:rsid w:val="00FC5F17"/>
    <w:rsid w:val="00FE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D75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5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9A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E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E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E5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C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D09"/>
  </w:style>
  <w:style w:type="paragraph" w:styleId="Footer">
    <w:name w:val="footer"/>
    <w:basedOn w:val="Normal"/>
    <w:link w:val="FooterChar"/>
    <w:uiPriority w:val="99"/>
    <w:semiHidden/>
    <w:unhideWhenUsed/>
    <w:rsid w:val="007C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C915-AF4F-439E-AD9D-F6BE4FD4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acer</cp:lastModifiedBy>
  <cp:revision>104</cp:revision>
  <dcterms:created xsi:type="dcterms:W3CDTF">2018-01-19T03:55:00Z</dcterms:created>
  <dcterms:modified xsi:type="dcterms:W3CDTF">2018-11-20T08:44:00Z</dcterms:modified>
</cp:coreProperties>
</file>