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D9" w:rsidRDefault="00C42B01" w:rsidP="002F24D9">
      <w:pPr>
        <w:shd w:val="clear" w:color="auto" w:fill="FFFFFF"/>
        <w:tabs>
          <w:tab w:val="left" w:pos="6887"/>
        </w:tabs>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noProof/>
          <w:sz w:val="24"/>
          <w:szCs w:val="24"/>
          <w:lang w:eastAsia="id-ID"/>
        </w:rPr>
        <w:pict>
          <v:rect id="_x0000_s1026" style="position:absolute;left:0;text-align:left;margin-left:365.1pt;margin-top:-84.15pt;width:54pt;height:29.25pt;z-index:251658240" stroked="f"/>
        </w:pict>
      </w:r>
      <w:r w:rsidR="002F24D9">
        <w:rPr>
          <w:rFonts w:ascii="Times New Roman" w:eastAsia="Times New Roman" w:hAnsi="Times New Roman" w:cs="Times New Roman"/>
          <w:b/>
          <w:bCs/>
          <w:sz w:val="24"/>
          <w:szCs w:val="24"/>
          <w:lang w:val="en-US" w:eastAsia="id-ID"/>
        </w:rPr>
        <w:t>BAB V</w:t>
      </w:r>
    </w:p>
    <w:p w:rsidR="002F24D9" w:rsidRDefault="002F24D9" w:rsidP="002F24D9">
      <w:pPr>
        <w:shd w:val="clear" w:color="auto" w:fill="FFFFFF"/>
        <w:tabs>
          <w:tab w:val="left" w:pos="6887"/>
        </w:tabs>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PENUTUP</w:t>
      </w:r>
    </w:p>
    <w:p w:rsidR="002F24D9" w:rsidRDefault="002F24D9" w:rsidP="002F24D9">
      <w:pPr>
        <w:pStyle w:val="ListParagraph"/>
        <w:numPr>
          <w:ilvl w:val="0"/>
          <w:numId w:val="1"/>
        </w:numPr>
        <w:shd w:val="clear" w:color="auto" w:fill="FFFFFF"/>
        <w:tabs>
          <w:tab w:val="left" w:pos="6887"/>
        </w:tabs>
        <w:spacing w:after="0" w:line="480" w:lineRule="auto"/>
        <w:ind w:left="360"/>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Kesimpulan</w:t>
      </w:r>
    </w:p>
    <w:p w:rsidR="002F24D9" w:rsidRDefault="002F24D9" w:rsidP="002F24D9">
      <w:pPr>
        <w:pStyle w:val="ListParagraph"/>
        <w:shd w:val="clear" w:color="auto" w:fill="FFFFFF"/>
        <w:tabs>
          <w:tab w:val="left" w:pos="1080"/>
        </w:tabs>
        <w:spacing w:after="0" w:line="480" w:lineRule="auto"/>
        <w:ind w:left="360" w:firstLine="77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en-US" w:eastAsia="id-ID"/>
        </w:rPr>
        <w:t xml:space="preserve">Berdasarkan pada hasil penelitian yang dilakukan dan pembahasan maka ditarik ksimpulan bahwa penggunaan metode kontekstual learning pada pembelajaran menggambar dapat meningkatkan kreatifitas  menggambar anak di TK Kuncup Melati Baubau. Hal ini bisa dilihat dengan meningkatnya nilai yang diperoleh anak. Pada evaluasi di akhir siklus I perolehan nilai kreatifitas menggambar anak mencapai rata-rata 18,00 yang secara klasikal yakni 56,11%. </w:t>
      </w:r>
    </w:p>
    <w:p w:rsidR="002F24D9" w:rsidRDefault="002F24D9" w:rsidP="002F24D9">
      <w:pPr>
        <w:pStyle w:val="ListParagraph"/>
        <w:shd w:val="clear" w:color="auto" w:fill="FFFFFF"/>
        <w:tabs>
          <w:tab w:val="left" w:pos="1080"/>
        </w:tabs>
        <w:spacing w:after="0" w:line="480" w:lineRule="auto"/>
        <w:ind w:left="360" w:firstLine="774"/>
        <w:jc w:val="both"/>
        <w:rPr>
          <w:rFonts w:ascii="Times New Roman" w:eastAsia="Times New Roman" w:hAnsi="Times New Roman" w:cs="Times New Roman"/>
          <w:bCs/>
          <w:sz w:val="24"/>
          <w:szCs w:val="24"/>
          <w:lang w:eastAsia="id-ID"/>
        </w:rPr>
      </w:pPr>
      <w:r w:rsidRPr="002F24D9">
        <w:rPr>
          <w:rFonts w:ascii="Times New Roman" w:eastAsia="Times New Roman" w:hAnsi="Times New Roman" w:cs="Times New Roman"/>
          <w:bCs/>
          <w:sz w:val="24"/>
          <w:szCs w:val="24"/>
          <w:lang w:val="en-US" w:eastAsia="id-ID"/>
        </w:rPr>
        <w:t>Pada</w:t>
      </w:r>
      <w:r w:rsidRPr="002F24D9">
        <w:rPr>
          <w:rFonts w:ascii="Times New Roman" w:eastAsia="Times New Roman" w:hAnsi="Times New Roman" w:cs="Times New Roman"/>
          <w:b/>
          <w:bCs/>
          <w:sz w:val="24"/>
          <w:szCs w:val="24"/>
          <w:lang w:val="en-US" w:eastAsia="id-ID"/>
        </w:rPr>
        <w:t xml:space="preserve"> </w:t>
      </w:r>
      <w:r w:rsidRPr="002F24D9">
        <w:rPr>
          <w:rFonts w:ascii="Times New Roman" w:eastAsia="Times New Roman" w:hAnsi="Times New Roman" w:cs="Times New Roman"/>
          <w:bCs/>
          <w:sz w:val="24"/>
          <w:szCs w:val="24"/>
          <w:lang w:val="en-US" w:eastAsia="id-ID"/>
        </w:rPr>
        <w:t>siklus II perolehan nilai anak menunjukan peningkatan kreatifitas menggambar anak dengan nilai rata-rata perolehan anak 26,40 dengan ketuntasan secara klasikal 82,47%. Pencapaian anak pada siklus II menunjukan peningkatan yang sangat besar sekaligus menjadi akhir dari pelaksanaan penggunaan metode kontekstual learning pada pembelajaran menggambar, sebab standar ketuntasan kreatifitas belajar anak menunjukan nilai kategori tinggi dan sangat tinggi. Dengan demikian, maka penggunaan metode kontekstual learning pada pembelajaran menggambar efektif meningkatkan kreatifitas menggambar anak di kelompok B.1 TK Kuncup Melati Baubau.</w:t>
      </w:r>
    </w:p>
    <w:p w:rsidR="002F24D9" w:rsidRDefault="002F24D9" w:rsidP="002F24D9">
      <w:pPr>
        <w:pStyle w:val="ListParagraph"/>
        <w:shd w:val="clear" w:color="auto" w:fill="FFFFFF"/>
        <w:tabs>
          <w:tab w:val="left" w:pos="1080"/>
        </w:tabs>
        <w:spacing w:after="0" w:line="480" w:lineRule="auto"/>
        <w:ind w:left="360" w:firstLine="774"/>
        <w:jc w:val="both"/>
        <w:rPr>
          <w:rFonts w:ascii="Times New Roman" w:eastAsia="Times New Roman" w:hAnsi="Times New Roman" w:cs="Times New Roman"/>
          <w:bCs/>
          <w:sz w:val="24"/>
          <w:szCs w:val="24"/>
          <w:lang w:eastAsia="id-ID"/>
        </w:rPr>
      </w:pPr>
    </w:p>
    <w:p w:rsidR="002F24D9" w:rsidRDefault="002F24D9" w:rsidP="002F24D9">
      <w:pPr>
        <w:pStyle w:val="ListParagraph"/>
        <w:shd w:val="clear" w:color="auto" w:fill="FFFFFF"/>
        <w:tabs>
          <w:tab w:val="left" w:pos="1080"/>
        </w:tabs>
        <w:spacing w:after="0" w:line="480" w:lineRule="auto"/>
        <w:ind w:left="360" w:firstLine="774"/>
        <w:jc w:val="both"/>
        <w:rPr>
          <w:rFonts w:ascii="Times New Roman" w:eastAsia="Times New Roman" w:hAnsi="Times New Roman" w:cs="Times New Roman"/>
          <w:bCs/>
          <w:sz w:val="24"/>
          <w:szCs w:val="24"/>
          <w:lang w:eastAsia="id-ID"/>
        </w:rPr>
      </w:pPr>
    </w:p>
    <w:p w:rsidR="002F24D9" w:rsidRPr="002F24D9" w:rsidRDefault="00C42B01" w:rsidP="002F24D9">
      <w:pPr>
        <w:pStyle w:val="ListParagraph"/>
        <w:shd w:val="clear" w:color="auto" w:fill="FFFFFF"/>
        <w:tabs>
          <w:tab w:val="left" w:pos="1080"/>
        </w:tabs>
        <w:spacing w:after="0" w:line="480" w:lineRule="auto"/>
        <w:ind w:left="360" w:firstLine="774"/>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noProof/>
          <w:sz w:val="24"/>
          <w:szCs w:val="24"/>
          <w:lang w:eastAsia="id-ID"/>
        </w:rPr>
        <w:pict>
          <v:rect id="_x0000_s1027" style="position:absolute;left:0;text-align:left;margin-left:0;margin-top:38.45pt;width:47.25pt;height:27pt;z-index:251659264;mso-position-horizontal:center;mso-position-horizontal-relative:margin" stroked="f">
            <v:textbox>
              <w:txbxContent>
                <w:p w:rsidR="0027505E" w:rsidRDefault="00D03AE3" w:rsidP="0027505E">
                  <w:pPr>
                    <w:jc w:val="center"/>
                  </w:pPr>
                  <w:r>
                    <w:t>58</w:t>
                  </w:r>
                </w:p>
              </w:txbxContent>
            </v:textbox>
            <w10:wrap anchorx="margin"/>
          </v:rect>
        </w:pict>
      </w:r>
    </w:p>
    <w:p w:rsidR="002F24D9" w:rsidRPr="007919D6" w:rsidRDefault="002F24D9" w:rsidP="002F24D9">
      <w:pPr>
        <w:pStyle w:val="ListParagraph"/>
        <w:numPr>
          <w:ilvl w:val="0"/>
          <w:numId w:val="1"/>
        </w:numPr>
        <w:shd w:val="clear" w:color="auto" w:fill="FFFFFF"/>
        <w:tabs>
          <w:tab w:val="left" w:pos="6887"/>
        </w:tabs>
        <w:spacing w:after="0" w:line="480" w:lineRule="auto"/>
        <w:ind w:left="360"/>
        <w:rPr>
          <w:rFonts w:ascii="Times New Roman" w:eastAsia="Times New Roman" w:hAnsi="Times New Roman" w:cs="Times New Roman"/>
          <w:bCs/>
          <w:sz w:val="24"/>
          <w:szCs w:val="24"/>
          <w:lang w:val="en-US" w:eastAsia="id-ID"/>
        </w:rPr>
      </w:pPr>
      <w:r>
        <w:rPr>
          <w:rFonts w:ascii="Times New Roman" w:eastAsia="Times New Roman" w:hAnsi="Times New Roman" w:cs="Times New Roman"/>
          <w:b/>
          <w:bCs/>
          <w:sz w:val="24"/>
          <w:szCs w:val="24"/>
          <w:lang w:val="en-US" w:eastAsia="id-ID"/>
        </w:rPr>
        <w:lastRenderedPageBreak/>
        <w:t>Saran</w:t>
      </w:r>
    </w:p>
    <w:p w:rsidR="002F24D9" w:rsidRDefault="002F24D9" w:rsidP="002F24D9">
      <w:pPr>
        <w:pStyle w:val="ListParagraph"/>
        <w:shd w:val="clear" w:color="auto" w:fill="FFFFFF"/>
        <w:tabs>
          <w:tab w:val="left" w:pos="1080"/>
        </w:tabs>
        <w:spacing w:after="0" w:line="480" w:lineRule="auto"/>
        <w:ind w:left="360"/>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ab/>
        <w:t>Berdasarkan hasil penelitian, peneliti menyarankan:</w:t>
      </w:r>
    </w:p>
    <w:p w:rsidR="002F24D9" w:rsidRDefault="002F24D9" w:rsidP="002F24D9">
      <w:pPr>
        <w:pStyle w:val="ListParagraph"/>
        <w:numPr>
          <w:ilvl w:val="0"/>
          <w:numId w:val="2"/>
        </w:numPr>
        <w:shd w:val="clear" w:color="auto" w:fill="FFFFFF"/>
        <w:tabs>
          <w:tab w:val="left" w:pos="6887"/>
        </w:tabs>
        <w:spacing w:after="0" w:line="480" w:lineRule="auto"/>
        <w:ind w:left="720"/>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Pada guru, agar dapat menggunakan metode pembelajaran yang bervariasi dalam penyampaian pembelajaran di kelas.</w:t>
      </w:r>
    </w:p>
    <w:p w:rsidR="002F24D9" w:rsidRDefault="002F24D9" w:rsidP="002F24D9">
      <w:pPr>
        <w:pStyle w:val="ListParagraph"/>
        <w:numPr>
          <w:ilvl w:val="0"/>
          <w:numId w:val="2"/>
        </w:numPr>
        <w:shd w:val="clear" w:color="auto" w:fill="FFFFFF"/>
        <w:tabs>
          <w:tab w:val="left" w:pos="6887"/>
        </w:tabs>
        <w:spacing w:after="0" w:line="480" w:lineRule="auto"/>
        <w:ind w:left="720"/>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Bagi peneliti yang berminat disarankan untuk menerapkan model pembelajaran penggunaan metode kontekstual learning pada pembelajaran menggambar di sekolah dengan baik.</w:t>
      </w:r>
    </w:p>
    <w:p w:rsidR="002F24D9" w:rsidRDefault="002F24D9" w:rsidP="002F24D9">
      <w:pPr>
        <w:pStyle w:val="ListParagraph"/>
        <w:numPr>
          <w:ilvl w:val="0"/>
          <w:numId w:val="2"/>
        </w:numPr>
        <w:shd w:val="clear" w:color="auto" w:fill="FFFFFF"/>
        <w:tabs>
          <w:tab w:val="left" w:pos="6887"/>
        </w:tabs>
        <w:spacing w:after="0" w:line="480" w:lineRule="auto"/>
        <w:ind w:left="720"/>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val="en-US" w:eastAsia="id-ID"/>
        </w:rPr>
        <w:t>Kepada pihak yang terlibat dalam proses pendidikan agar memvariasikan model pembelajaran yang digunakan sesuai dengan karakter dan kebutuhan serta hasil yang ingin dicapai.</w:t>
      </w:r>
    </w:p>
    <w:p w:rsidR="00111473" w:rsidRDefault="00111473"/>
    <w:p w:rsidR="002F24D9" w:rsidRDefault="002F24D9"/>
    <w:p w:rsidR="002F24D9" w:rsidRDefault="002F24D9">
      <w:r>
        <w:br w:type="page"/>
      </w:r>
    </w:p>
    <w:p w:rsidR="002F24D9" w:rsidRPr="00BF1860" w:rsidRDefault="00CE3FA8" w:rsidP="002F24D9">
      <w:pPr>
        <w:shd w:val="clear" w:color="auto" w:fill="FFFFFF"/>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noProof/>
          <w:sz w:val="24"/>
          <w:szCs w:val="24"/>
          <w:lang w:eastAsia="id-ID"/>
        </w:rPr>
        <w:lastRenderedPageBreak/>
        <w:pict>
          <v:rect id="_x0000_s1029" style="position:absolute;left:0;text-align:left;margin-left:375.6pt;margin-top:-87.9pt;width:37.5pt;height:32.25pt;z-index:251660288" stroked="f"/>
        </w:pict>
      </w:r>
      <w:r w:rsidR="002F24D9" w:rsidRPr="00BF1860">
        <w:rPr>
          <w:rFonts w:ascii="Times New Roman" w:eastAsia="Times New Roman" w:hAnsi="Times New Roman" w:cs="Times New Roman"/>
          <w:b/>
          <w:bCs/>
          <w:sz w:val="24"/>
          <w:szCs w:val="24"/>
          <w:lang w:eastAsia="id-ID"/>
        </w:rPr>
        <w:t>DAFTAR PUSTAKA</w:t>
      </w:r>
    </w:p>
    <w:p w:rsidR="002F24D9" w:rsidRPr="00BF1860" w:rsidRDefault="002F24D9" w:rsidP="002F24D9">
      <w:pPr>
        <w:shd w:val="clear" w:color="auto" w:fill="FFFFFF"/>
        <w:spacing w:after="0" w:line="480" w:lineRule="auto"/>
        <w:jc w:val="both"/>
        <w:rPr>
          <w:rFonts w:ascii="Times New Roman" w:eastAsia="Times New Roman" w:hAnsi="Times New Roman" w:cs="Times New Roman"/>
          <w:sz w:val="24"/>
          <w:szCs w:val="24"/>
          <w:lang w:eastAsia="id-ID"/>
        </w:rPr>
      </w:pP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Cece Wijaya dan A. Tabrani Rusyan, </w:t>
      </w:r>
      <w:r w:rsidRPr="003F0C5F">
        <w:rPr>
          <w:rFonts w:ascii="Times New Roman" w:hAnsi="Times New Roman" w:cs="Times New Roman"/>
          <w:i/>
          <w:sz w:val="24"/>
        </w:rPr>
        <w:t>Kemampuan Dasar Guru Dalam Proses Belajar Mengajar, (</w:t>
      </w:r>
      <w:r w:rsidRPr="003F0C5F">
        <w:rPr>
          <w:rFonts w:ascii="Times New Roman" w:hAnsi="Times New Roman" w:cs="Times New Roman"/>
          <w:sz w:val="24"/>
        </w:rPr>
        <w:t xml:space="preserve">Bandung: PT. Remaja Rosdakarya, 1992, </w:t>
      </w:r>
    </w:p>
    <w:p w:rsidR="002C0E49" w:rsidRPr="003F0C5F" w:rsidRDefault="002C0E49" w:rsidP="002C0E49">
      <w:pPr>
        <w:ind w:left="851" w:hanging="851"/>
        <w:jc w:val="both"/>
        <w:rPr>
          <w:rFonts w:ascii="Times New Roman" w:hAnsi="Times New Roman" w:cs="Times New Roman"/>
          <w:sz w:val="24"/>
        </w:rPr>
      </w:pPr>
      <w:r w:rsidRPr="003F0C5F">
        <w:rPr>
          <w:rFonts w:ascii="Times New Roman" w:eastAsia="Times New Roman" w:hAnsi="Times New Roman" w:cs="Times New Roman"/>
          <w:sz w:val="24"/>
          <w:szCs w:val="24"/>
          <w:lang w:eastAsia="id-ID"/>
        </w:rPr>
        <w:t xml:space="preserve">Derektorat Jendral Pendidikan Dasar dan Menengah. 2006. </w:t>
      </w:r>
      <w:r w:rsidRPr="003F0C5F">
        <w:rPr>
          <w:rFonts w:ascii="Times New Roman" w:eastAsia="Times New Roman" w:hAnsi="Times New Roman" w:cs="Times New Roman"/>
          <w:i/>
          <w:sz w:val="24"/>
          <w:szCs w:val="24"/>
          <w:lang w:eastAsia="id-ID"/>
        </w:rPr>
        <w:t>Standar Kompetensi Taman Kanak-Kanak dan Raudlatul Athfal</w:t>
      </w:r>
      <w:r w:rsidRPr="003F0C5F">
        <w:rPr>
          <w:rFonts w:ascii="Times New Roman" w:eastAsia="Times New Roman" w:hAnsi="Times New Roman" w:cs="Times New Roman"/>
          <w:sz w:val="24"/>
          <w:szCs w:val="24"/>
          <w:lang w:eastAsia="id-ID"/>
        </w:rPr>
        <w:t>. Jakarta : Departemen Pendidikan Nasional.</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Departemen Pendidikan Nasional. 2006. </w:t>
      </w:r>
      <w:r w:rsidRPr="003F0C5F">
        <w:rPr>
          <w:rFonts w:ascii="Times New Roman" w:hAnsi="Times New Roman" w:cs="Times New Roman"/>
          <w:i/>
          <w:sz w:val="24"/>
        </w:rPr>
        <w:t>Kooperatif Learning dan Contextual Learning dalam Perkembangan di Sekolah Dasar dan Menengah</w:t>
      </w:r>
      <w:r w:rsidRPr="003F0C5F">
        <w:rPr>
          <w:rFonts w:ascii="Times New Roman" w:hAnsi="Times New Roman" w:cs="Times New Roman"/>
          <w:sz w:val="24"/>
        </w:rPr>
        <w:t>. Jakarta.</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Departemen Pendidikan Nasional. 2006. </w:t>
      </w:r>
      <w:r w:rsidRPr="003F0C5F">
        <w:rPr>
          <w:rFonts w:ascii="Times New Roman" w:hAnsi="Times New Roman" w:cs="Times New Roman"/>
          <w:i/>
          <w:sz w:val="24"/>
        </w:rPr>
        <w:t>Kooperatif Learning dan Contextual Learning dalam Pembelajaran di Sekolah Dasar dan Menengah</w:t>
      </w:r>
      <w:r w:rsidRPr="003F0C5F">
        <w:rPr>
          <w:rFonts w:ascii="Times New Roman" w:hAnsi="Times New Roman" w:cs="Times New Roman"/>
          <w:sz w:val="24"/>
        </w:rPr>
        <w:t>. Jakarta: pengarang.</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Isnu Murdewa dan Sigit Giri Purwana, </w:t>
      </w:r>
      <w:r w:rsidRPr="003F0C5F">
        <w:rPr>
          <w:rFonts w:ascii="Times New Roman" w:hAnsi="Times New Roman" w:cs="Times New Roman"/>
          <w:i/>
          <w:sz w:val="24"/>
        </w:rPr>
        <w:t xml:space="preserve">Melukis Itu Muda, </w:t>
      </w:r>
      <w:r w:rsidRPr="003F0C5F">
        <w:rPr>
          <w:rFonts w:ascii="Times New Roman" w:hAnsi="Times New Roman" w:cs="Times New Roman"/>
          <w:sz w:val="24"/>
        </w:rPr>
        <w:t>(Klater: PT. Intan Pariwara, 2006)</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Pemadhi Hajar. Evan Sukardi S. 2008. </w:t>
      </w:r>
      <w:r w:rsidRPr="003F0C5F">
        <w:rPr>
          <w:rFonts w:ascii="Times New Roman" w:hAnsi="Times New Roman" w:cs="Times New Roman"/>
          <w:i/>
          <w:sz w:val="24"/>
        </w:rPr>
        <w:t>Seni Keterampilan Anak jakarta</w:t>
      </w:r>
      <w:r w:rsidRPr="003F0C5F">
        <w:rPr>
          <w:rFonts w:ascii="Times New Roman" w:hAnsi="Times New Roman" w:cs="Times New Roman"/>
          <w:sz w:val="24"/>
        </w:rPr>
        <w:t>: Universitas Terbuka.</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Riyanto, </w:t>
      </w:r>
      <w:r w:rsidRPr="003F0C5F">
        <w:rPr>
          <w:rFonts w:ascii="Times New Roman" w:hAnsi="Times New Roman" w:cs="Times New Roman"/>
          <w:i/>
          <w:sz w:val="24"/>
        </w:rPr>
        <w:t xml:space="preserve">Media Pengajaran, </w:t>
      </w:r>
      <w:r w:rsidRPr="003F0C5F">
        <w:rPr>
          <w:rFonts w:ascii="Times New Roman" w:hAnsi="Times New Roman" w:cs="Times New Roman"/>
          <w:sz w:val="24"/>
        </w:rPr>
        <w:t xml:space="preserve">(Jakarta: Depdikbud, 1982) </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Rachmadiarti. (2002). </w:t>
      </w:r>
      <w:r w:rsidRPr="003F0C5F">
        <w:rPr>
          <w:rFonts w:ascii="Times New Roman" w:hAnsi="Times New Roman" w:cs="Times New Roman"/>
          <w:i/>
          <w:sz w:val="24"/>
        </w:rPr>
        <w:t>Pendekatan Kontekstual dalam Pembelajaran di Kelas</w:t>
      </w:r>
      <w:r w:rsidRPr="003F0C5F">
        <w:rPr>
          <w:rFonts w:ascii="Times New Roman" w:hAnsi="Times New Roman" w:cs="Times New Roman"/>
          <w:sz w:val="24"/>
        </w:rPr>
        <w:t>. Jakarta: departemen Pendidikan Nasional.</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Santoso, Tanadi. (2009). </w:t>
      </w:r>
      <w:r w:rsidRPr="003F0C5F">
        <w:rPr>
          <w:rFonts w:ascii="Times New Roman" w:hAnsi="Times New Roman" w:cs="Times New Roman"/>
          <w:i/>
          <w:sz w:val="24"/>
        </w:rPr>
        <w:t>Seni dan Kreativitas Manusia Tiada Batas</w:t>
      </w:r>
      <w:r w:rsidRPr="003F0C5F">
        <w:rPr>
          <w:rFonts w:ascii="Times New Roman" w:hAnsi="Times New Roman" w:cs="Times New Roman"/>
          <w:sz w:val="24"/>
        </w:rPr>
        <w:t>: Jakarta: Duta Press.</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Suharjono. </w:t>
      </w:r>
      <w:r w:rsidRPr="003F0C5F">
        <w:rPr>
          <w:rFonts w:ascii="Times New Roman" w:hAnsi="Times New Roman" w:cs="Times New Roman"/>
          <w:i/>
          <w:sz w:val="24"/>
        </w:rPr>
        <w:t>Penelitian Tindakan Kelas</w:t>
      </w:r>
      <w:r w:rsidRPr="003F0C5F">
        <w:rPr>
          <w:rFonts w:ascii="Times New Roman" w:hAnsi="Times New Roman" w:cs="Times New Roman"/>
          <w:sz w:val="24"/>
        </w:rPr>
        <w:t xml:space="preserve"> (Jakarta, Bumi Angkasa. 2007)</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Sugiono, </w:t>
      </w:r>
      <w:r w:rsidRPr="003F0C5F">
        <w:rPr>
          <w:rFonts w:ascii="Times New Roman" w:hAnsi="Times New Roman" w:cs="Times New Roman"/>
          <w:i/>
          <w:sz w:val="24"/>
        </w:rPr>
        <w:t>Metode Penelitian Pendidikan</w:t>
      </w:r>
      <w:r w:rsidRPr="003F0C5F">
        <w:rPr>
          <w:rFonts w:ascii="Times New Roman" w:hAnsi="Times New Roman" w:cs="Times New Roman"/>
          <w:sz w:val="24"/>
        </w:rPr>
        <w:t xml:space="preserve"> (Bandung Alfabeta, 2006)</w:t>
      </w:r>
    </w:p>
    <w:p w:rsidR="002C0E49" w:rsidRPr="003F0C5F" w:rsidRDefault="002C0E49" w:rsidP="002C0E49">
      <w:pPr>
        <w:ind w:left="851" w:hanging="851"/>
        <w:jc w:val="both"/>
        <w:rPr>
          <w:rFonts w:ascii="Times New Roman" w:hAnsi="Times New Roman" w:cs="Times New Roman"/>
          <w:sz w:val="24"/>
        </w:rPr>
      </w:pPr>
      <w:r w:rsidRPr="003F0C5F">
        <w:rPr>
          <w:rFonts w:ascii="Times New Roman" w:hAnsi="Times New Roman" w:cs="Times New Roman"/>
          <w:sz w:val="24"/>
        </w:rPr>
        <w:t xml:space="preserve">Wijaya Kusuma. </w:t>
      </w:r>
      <w:r w:rsidRPr="003F0C5F">
        <w:rPr>
          <w:rFonts w:ascii="Times New Roman" w:hAnsi="Times New Roman" w:cs="Times New Roman"/>
          <w:i/>
          <w:sz w:val="24"/>
        </w:rPr>
        <w:t>Mengenal Penelitian Tindakan Kelas,</w:t>
      </w:r>
      <w:r w:rsidRPr="003F0C5F">
        <w:rPr>
          <w:rFonts w:ascii="Times New Roman" w:hAnsi="Times New Roman" w:cs="Times New Roman"/>
          <w:sz w:val="24"/>
        </w:rPr>
        <w:t xml:space="preserve"> (Jakarta: PT. Indeks, 2012)</w:t>
      </w:r>
    </w:p>
    <w:p w:rsidR="002C0E49" w:rsidRPr="003F0C5F" w:rsidRDefault="002C0E49" w:rsidP="002C0E49">
      <w:pPr>
        <w:ind w:left="851" w:hanging="851"/>
        <w:jc w:val="both"/>
        <w:rPr>
          <w:rFonts w:ascii="Times New Roman" w:hAnsi="Times New Roman" w:cs="Times New Roman"/>
          <w:sz w:val="24"/>
        </w:rPr>
      </w:pPr>
      <w:r w:rsidRPr="003F0C5F">
        <w:rPr>
          <w:rFonts w:ascii="Times New Roman" w:eastAsia="Times New Roman" w:hAnsi="Times New Roman" w:cs="Times New Roman"/>
          <w:i/>
          <w:sz w:val="24"/>
          <w:szCs w:val="24"/>
          <w:lang w:eastAsia="id-ID"/>
        </w:rPr>
        <w:t>Undang-Undang Nomor 20 tahun 2003 tentang Sistem Pendidikan Nasional</w:t>
      </w:r>
      <w:r w:rsidRPr="003F0C5F">
        <w:rPr>
          <w:rFonts w:ascii="Times New Roman" w:eastAsia="Times New Roman" w:hAnsi="Times New Roman" w:cs="Times New Roman"/>
          <w:sz w:val="24"/>
          <w:szCs w:val="24"/>
          <w:lang w:eastAsia="id-ID"/>
        </w:rPr>
        <w:t>, (Jakarta: Biro Hukum dan Organisasi Sekjen DEPDIKNAS, 2003).</w:t>
      </w:r>
    </w:p>
    <w:p w:rsidR="002C0E49" w:rsidRPr="00CE3FA8" w:rsidRDefault="00C42B01" w:rsidP="002C0E49">
      <w:pPr>
        <w:rPr>
          <w:rFonts w:ascii="Times New Roman" w:hAnsi="Times New Roman" w:cs="Times New Roman"/>
          <w:color w:val="000000" w:themeColor="text1"/>
          <w:sz w:val="24"/>
        </w:rPr>
      </w:pPr>
      <w:hyperlink r:id="rId8" w:history="1">
        <w:r w:rsidR="002C0E49" w:rsidRPr="00CE3FA8">
          <w:rPr>
            <w:rStyle w:val="Hyperlink"/>
            <w:rFonts w:ascii="Times New Roman" w:hAnsi="Times New Roman" w:cs="Times New Roman"/>
            <w:color w:val="000000" w:themeColor="text1"/>
            <w:sz w:val="24"/>
            <w:u w:val="none"/>
          </w:rPr>
          <w:t>http://wikipedia.Indonesia/Kreatifitas .sistem.pengertian.kreativitas</w:t>
        </w:r>
      </w:hyperlink>
    </w:p>
    <w:p w:rsidR="002F24D9" w:rsidRDefault="00CE3FA8">
      <w:r>
        <w:rPr>
          <w:noProof/>
          <w:lang w:eastAsia="id-ID"/>
        </w:rPr>
        <w:pict>
          <v:rect id="_x0000_s1030" style="position:absolute;margin-left:177.8pt;margin-top:24.65pt;width:41.25pt;height:27pt;z-index:251661312;mso-position-horizontal-relative:margin" stroked="f">
            <v:textbox>
              <w:txbxContent>
                <w:p w:rsidR="00CE3FA8" w:rsidRDefault="00CE3FA8" w:rsidP="00CE3FA8">
                  <w:pPr>
                    <w:jc w:val="center"/>
                  </w:pPr>
                  <w:r>
                    <w:t>60</w:t>
                  </w:r>
                </w:p>
              </w:txbxContent>
            </v:textbox>
            <w10:wrap anchorx="margin"/>
          </v:rect>
        </w:pict>
      </w:r>
    </w:p>
    <w:sectPr w:rsidR="002F24D9" w:rsidSect="00D03AE3">
      <w:headerReference w:type="default" r:id="rId9"/>
      <w:pgSz w:w="11906" w:h="16838"/>
      <w:pgMar w:top="2268" w:right="1701" w:bottom="1701" w:left="2268" w:header="709" w:footer="709"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C9C" w:rsidRDefault="00956C9C" w:rsidP="0027505E">
      <w:pPr>
        <w:spacing w:after="0" w:line="240" w:lineRule="auto"/>
      </w:pPr>
      <w:r>
        <w:separator/>
      </w:r>
    </w:p>
  </w:endnote>
  <w:endnote w:type="continuationSeparator" w:id="1">
    <w:p w:rsidR="00956C9C" w:rsidRDefault="00956C9C" w:rsidP="00275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C9C" w:rsidRDefault="00956C9C" w:rsidP="0027505E">
      <w:pPr>
        <w:spacing w:after="0" w:line="240" w:lineRule="auto"/>
      </w:pPr>
      <w:r>
        <w:separator/>
      </w:r>
    </w:p>
  </w:footnote>
  <w:footnote w:type="continuationSeparator" w:id="1">
    <w:p w:rsidR="00956C9C" w:rsidRDefault="00956C9C" w:rsidP="00275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4297"/>
      <w:docPartObj>
        <w:docPartGallery w:val="Page Numbers (Top of Page)"/>
        <w:docPartUnique/>
      </w:docPartObj>
    </w:sdtPr>
    <w:sdtContent>
      <w:p w:rsidR="0027505E" w:rsidRDefault="00C42B01">
        <w:pPr>
          <w:pStyle w:val="Header"/>
          <w:jc w:val="right"/>
        </w:pPr>
        <w:fldSimple w:instr=" PAGE   \* MERGEFORMAT ">
          <w:r w:rsidR="00CE3FA8">
            <w:rPr>
              <w:noProof/>
            </w:rPr>
            <w:t>60</w:t>
          </w:r>
        </w:fldSimple>
      </w:p>
    </w:sdtContent>
  </w:sdt>
  <w:p w:rsidR="0027505E" w:rsidRDefault="002750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426C4"/>
    <w:multiLevelType w:val="hybridMultilevel"/>
    <w:tmpl w:val="A9989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E30D3D"/>
    <w:multiLevelType w:val="hybridMultilevel"/>
    <w:tmpl w:val="69A675B8"/>
    <w:lvl w:ilvl="0" w:tplc="A76A3A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24D9"/>
    <w:rsid w:val="00111473"/>
    <w:rsid w:val="0027505E"/>
    <w:rsid w:val="002B73F3"/>
    <w:rsid w:val="002C0E49"/>
    <w:rsid w:val="002F24D9"/>
    <w:rsid w:val="00335C45"/>
    <w:rsid w:val="00552221"/>
    <w:rsid w:val="00956C9C"/>
    <w:rsid w:val="009F5F65"/>
    <w:rsid w:val="00AF4E05"/>
    <w:rsid w:val="00C42B01"/>
    <w:rsid w:val="00CE3FA8"/>
    <w:rsid w:val="00D03AE3"/>
    <w:rsid w:val="00EB33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D9"/>
    <w:pPr>
      <w:ind w:left="720"/>
      <w:contextualSpacing/>
    </w:pPr>
  </w:style>
  <w:style w:type="paragraph" w:styleId="Header">
    <w:name w:val="header"/>
    <w:basedOn w:val="Normal"/>
    <w:link w:val="HeaderChar"/>
    <w:uiPriority w:val="99"/>
    <w:unhideWhenUsed/>
    <w:rsid w:val="00275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5E"/>
  </w:style>
  <w:style w:type="paragraph" w:styleId="Footer">
    <w:name w:val="footer"/>
    <w:basedOn w:val="Normal"/>
    <w:link w:val="FooterChar"/>
    <w:uiPriority w:val="99"/>
    <w:semiHidden/>
    <w:unhideWhenUsed/>
    <w:rsid w:val="002750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7505E"/>
  </w:style>
  <w:style w:type="character" w:styleId="Hyperlink">
    <w:name w:val="Hyperlink"/>
    <w:basedOn w:val="DefaultParagraphFont"/>
    <w:uiPriority w:val="99"/>
    <w:unhideWhenUsed/>
    <w:rsid w:val="002C0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pedia.Indonesia/Kreatifitas%20.sistem.pengertian.kreativit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82659-6BFC-42B8-831E-0EA60BB6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doni</cp:lastModifiedBy>
  <cp:revision>6</cp:revision>
  <cp:lastPrinted>2016-04-12T14:00:00Z</cp:lastPrinted>
  <dcterms:created xsi:type="dcterms:W3CDTF">2016-04-12T12:37:00Z</dcterms:created>
  <dcterms:modified xsi:type="dcterms:W3CDTF">2016-04-12T14:18:00Z</dcterms:modified>
</cp:coreProperties>
</file>