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1CD" w:rsidRPr="009F104C" w:rsidRDefault="003471CD" w:rsidP="00E86087">
      <w:pPr>
        <w:pStyle w:val="BodyTextIndent"/>
        <w:tabs>
          <w:tab w:val="left" w:pos="2228"/>
          <w:tab w:val="left" w:pos="3518"/>
          <w:tab w:val="center" w:pos="4328"/>
        </w:tabs>
        <w:spacing w:line="360" w:lineRule="auto"/>
        <w:jc w:val="left"/>
        <w:rPr>
          <w:rFonts w:asciiTheme="majorBidi" w:hAnsiTheme="majorBidi" w:cstheme="majorBidi"/>
          <w:b/>
          <w:bCs/>
        </w:rPr>
      </w:pPr>
      <w:r>
        <w:rPr>
          <w:rFonts w:asciiTheme="majorBidi" w:hAnsiTheme="majorBidi" w:cstheme="majorBidi"/>
          <w:b/>
          <w:bCs/>
        </w:rPr>
        <w:tab/>
      </w:r>
      <w:r>
        <w:rPr>
          <w:rFonts w:asciiTheme="majorBidi" w:hAnsiTheme="majorBidi" w:cstheme="majorBidi"/>
          <w:b/>
          <w:bCs/>
        </w:rPr>
        <w:tab/>
      </w:r>
      <w:r w:rsidR="00F1566C" w:rsidRPr="00F1566C">
        <w:rPr>
          <w:rFonts w:asciiTheme="majorBidi" w:hAnsiTheme="majorBidi" w:cstheme="majorBidi"/>
          <w:b/>
          <w:bCs/>
          <w:noProof/>
          <w:lang w:val="id-ID" w:eastAsia="id-ID"/>
        </w:rPr>
        <w:pict>
          <v:shapetype id="_x0000_t178" coordsize="21600,21600" o:spt="178" adj="-180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rightAngle" on="t" textborder="f"/>
          </v:shapetype>
          <v:shape id="_x0000_s1026" type="#_x0000_t178" style="position:absolute;left:0;text-align:left;margin-left:385.15pt;margin-top:-88.25pt;width:11.15pt;height:28.5pt;z-index:251658240;mso-position-horizontal-relative:text;mso-position-vertical-relative:text" adj="4165,7011,4165,7011,15788,14400,15788,14400">
            <v:textbox style="mso-next-textbox:#_x0000_s1026">
              <w:txbxContent>
                <w:p w:rsidR="00D43F00" w:rsidRDefault="00D43F00"/>
              </w:txbxContent>
            </v:textbox>
            <o:callout v:ext="edit" minusy="t"/>
          </v:shape>
        </w:pict>
      </w:r>
      <w:r w:rsidR="000F37AF" w:rsidRPr="009F104C">
        <w:rPr>
          <w:rFonts w:asciiTheme="majorBidi" w:hAnsiTheme="majorBidi" w:cstheme="majorBidi"/>
          <w:b/>
          <w:bCs/>
        </w:rPr>
        <w:t>BAB I</w:t>
      </w:r>
    </w:p>
    <w:p w:rsidR="000F37AF" w:rsidRDefault="000F37AF" w:rsidP="003471CD">
      <w:pPr>
        <w:pStyle w:val="Heading6"/>
      </w:pPr>
      <w:r w:rsidRPr="003471CD">
        <w:t>PENDAHULUAN</w:t>
      </w:r>
    </w:p>
    <w:p w:rsidR="00E86087" w:rsidRPr="00E86087" w:rsidRDefault="00E86087" w:rsidP="00E86087">
      <w:pPr>
        <w:rPr>
          <w:sz w:val="8"/>
        </w:rPr>
      </w:pPr>
    </w:p>
    <w:p w:rsidR="00E86087" w:rsidRPr="00E86087" w:rsidRDefault="00E86087" w:rsidP="00E86087"/>
    <w:p w:rsidR="000F37AF" w:rsidRPr="00747B21" w:rsidRDefault="000F37AF" w:rsidP="000F37AF">
      <w:pPr>
        <w:pStyle w:val="Heading4"/>
        <w:numPr>
          <w:ilvl w:val="0"/>
          <w:numId w:val="3"/>
        </w:numPr>
        <w:spacing w:line="360" w:lineRule="auto"/>
        <w:ind w:left="567" w:hanging="567"/>
        <w:rPr>
          <w:rFonts w:asciiTheme="majorBidi" w:hAnsiTheme="majorBidi" w:cstheme="majorBidi"/>
        </w:rPr>
      </w:pPr>
      <w:r w:rsidRPr="00747B21">
        <w:rPr>
          <w:rFonts w:asciiTheme="majorBidi" w:hAnsiTheme="majorBidi" w:cstheme="majorBidi"/>
        </w:rPr>
        <w:t>Latar Belakang</w:t>
      </w:r>
    </w:p>
    <w:p w:rsidR="000F37AF" w:rsidRPr="00747B21" w:rsidRDefault="000F37AF" w:rsidP="000F37AF">
      <w:pPr>
        <w:pStyle w:val="BodyTextIndent"/>
        <w:ind w:firstLine="567"/>
        <w:rPr>
          <w:rFonts w:asciiTheme="majorBidi" w:hAnsiTheme="majorBidi" w:cstheme="majorBidi"/>
          <w:color w:val="000000"/>
        </w:rPr>
      </w:pPr>
      <w:r w:rsidRPr="00747B21">
        <w:rPr>
          <w:rFonts w:asciiTheme="majorBidi" w:hAnsiTheme="majorBidi" w:cstheme="majorBidi"/>
        </w:rPr>
        <w:t>Secara konstitusional, kemerdekaan beragama di Indonesia dijamin oleh UUD 1945, sebagaimana yang tertuang dalam pasal 29 ayat 2 UUD 1945</w:t>
      </w:r>
      <w:r>
        <w:rPr>
          <w:rStyle w:val="FootnoteReference"/>
          <w:rFonts w:asciiTheme="majorBidi" w:hAnsiTheme="majorBidi" w:cstheme="majorBidi"/>
        </w:rPr>
        <w:footnoteReference w:id="2"/>
      </w:r>
      <w:r w:rsidRPr="00747B21">
        <w:rPr>
          <w:rFonts w:asciiTheme="majorBidi" w:hAnsiTheme="majorBidi" w:cstheme="majorBidi"/>
        </w:rPr>
        <w:t xml:space="preserve">. Hal tersebut mengisyaratkan bahwa upaya peningkatan kualitas dan mutu kehidupan beragama di Indonesia dapat dilakukan secara bebas oleh para pemeluk agama masing-masing, sepanjang usaha itu tidak menimbulkan gangguan dan gesekan terhadap pemeluk agama lain. Komitmen pemerintah untuk meningkatkan kualitas hidup beragama, </w:t>
      </w:r>
      <w:r w:rsidRPr="00747B21">
        <w:rPr>
          <w:rFonts w:asciiTheme="majorBidi" w:hAnsiTheme="majorBidi" w:cstheme="majorBidi"/>
          <w:color w:val="000000"/>
        </w:rPr>
        <w:t xml:space="preserve">dapat dilakukan dengan </w:t>
      </w:r>
      <w:r>
        <w:rPr>
          <w:rFonts w:asciiTheme="majorBidi" w:hAnsiTheme="majorBidi" w:cstheme="majorBidi"/>
          <w:color w:val="000000"/>
        </w:rPr>
        <w:t xml:space="preserve">menemukan pola-pola pembinaan  </w:t>
      </w:r>
      <w:r w:rsidRPr="00747B21">
        <w:rPr>
          <w:rFonts w:asciiTheme="majorBidi" w:hAnsiTheme="majorBidi" w:cstheme="majorBidi"/>
          <w:color w:val="000000"/>
        </w:rPr>
        <w:t>dakwah secara terpadu dan integral dengan didukung oleh sarana dan prasarana pembinaan yang memadai.</w:t>
      </w:r>
    </w:p>
    <w:p w:rsidR="000F37AF" w:rsidRPr="00747B21" w:rsidRDefault="000F37AF" w:rsidP="000F37AF">
      <w:pPr>
        <w:pStyle w:val="BodyTextIndent"/>
        <w:ind w:firstLine="567"/>
        <w:rPr>
          <w:rFonts w:asciiTheme="majorBidi" w:hAnsiTheme="majorBidi" w:cstheme="majorBidi"/>
        </w:rPr>
      </w:pPr>
      <w:r w:rsidRPr="00747B21">
        <w:rPr>
          <w:rFonts w:asciiTheme="majorBidi" w:hAnsiTheme="majorBidi" w:cstheme="majorBidi"/>
        </w:rPr>
        <w:t>Pembinaan kehidupan beragama oleh pemeluk agama Islam merupakan kewajiban umat Islam secara internal. Kebebasan untuk memperbaiki kehidupan beragama kepada para pemeluk agama masing-masing merupakan kebijakan yang mendapat prioritas besar di Indonersia. Prioritas pembangunan dalam bidang keagamaan menjadi suatu hal yang sangat urgen karena tingkat pluralitas dan keragaman agama yang diakui eksistensinya di Indonesia sangat tinggi. Apabila kondisi ini terabaikan sewaktu-waktu dapat menjadi bumerang dan sumber konflik yang berkepanjangan dan tidak terselesaikan.</w:t>
      </w:r>
    </w:p>
    <w:p w:rsidR="000F37AF" w:rsidRPr="00747B21" w:rsidRDefault="00F1566C" w:rsidP="000F37AF">
      <w:pPr>
        <w:pStyle w:val="BodyTextIndent"/>
        <w:ind w:firstLine="567"/>
        <w:rPr>
          <w:rFonts w:asciiTheme="majorBidi" w:hAnsiTheme="majorBidi" w:cstheme="majorBidi"/>
        </w:rPr>
      </w:pPr>
      <w:r>
        <w:rPr>
          <w:rFonts w:asciiTheme="majorBidi" w:hAnsiTheme="majorBidi" w:cstheme="majorBidi"/>
          <w:noProof/>
        </w:rPr>
        <w:pict>
          <v:shape id="_x0000_s1028" type="#_x0000_t178" style="position:absolute;left:0;text-align:left;margin-left:163.65pt;margin-top:131.05pt;width:50.35pt;height:28.55pt;z-index:251659264" adj="3861,8057,3861,8057,6156,,6156">
            <v:textbox>
              <w:txbxContent>
                <w:p w:rsidR="000A67D1" w:rsidRDefault="000A67D1">
                  <w:r>
                    <w:t xml:space="preserve">    1</w:t>
                  </w:r>
                </w:p>
              </w:txbxContent>
            </v:textbox>
            <o:callout v:ext="edit" minusx="t" minusy="t"/>
          </v:shape>
        </w:pict>
      </w:r>
      <w:r w:rsidR="000F37AF" w:rsidRPr="00747B21">
        <w:rPr>
          <w:rFonts w:asciiTheme="majorBidi" w:hAnsiTheme="majorBidi" w:cstheme="majorBidi"/>
        </w:rPr>
        <w:t xml:space="preserve">Masyarakat </w:t>
      </w:r>
      <w:r w:rsidR="000F37AF">
        <w:rPr>
          <w:rFonts w:asciiTheme="majorBidi" w:hAnsiTheme="majorBidi" w:cstheme="majorBidi"/>
        </w:rPr>
        <w:t xml:space="preserve">transmigrasi </w:t>
      </w:r>
      <w:r w:rsidR="000F37AF" w:rsidRPr="00747B21">
        <w:rPr>
          <w:rFonts w:asciiTheme="majorBidi" w:hAnsiTheme="majorBidi" w:cstheme="majorBidi"/>
        </w:rPr>
        <w:t xml:space="preserve">di </w:t>
      </w:r>
      <w:r w:rsidR="00330AF3">
        <w:rPr>
          <w:rFonts w:asciiTheme="majorBidi" w:hAnsiTheme="majorBidi" w:cstheme="majorBidi"/>
          <w:lang w:val="id-ID"/>
        </w:rPr>
        <w:t xml:space="preserve">Desa Tridana Mulya </w:t>
      </w:r>
      <w:r w:rsidR="000F37AF" w:rsidRPr="00747B21">
        <w:rPr>
          <w:rFonts w:asciiTheme="majorBidi" w:hAnsiTheme="majorBidi" w:cstheme="majorBidi"/>
        </w:rPr>
        <w:t xml:space="preserve">Kecamatan Landono adalah </w:t>
      </w:r>
      <w:r w:rsidR="000F37AF">
        <w:rPr>
          <w:rFonts w:asciiTheme="majorBidi" w:hAnsiTheme="majorBidi" w:cstheme="majorBidi"/>
        </w:rPr>
        <w:t xml:space="preserve">masyarakat yang </w:t>
      </w:r>
      <w:r w:rsidR="000F37AF" w:rsidRPr="00747B21">
        <w:rPr>
          <w:rFonts w:asciiTheme="majorBidi" w:hAnsiTheme="majorBidi" w:cstheme="majorBidi"/>
        </w:rPr>
        <w:t xml:space="preserve">majemuk. Mereka berbaur dengan warga masyarakat yang lain dengan banyak perbedaan, berbeda dari sisi jenis pekerjaan, jenjang </w:t>
      </w:r>
      <w:r w:rsidR="000F37AF" w:rsidRPr="00747B21">
        <w:rPr>
          <w:rFonts w:asciiTheme="majorBidi" w:hAnsiTheme="majorBidi" w:cstheme="majorBidi"/>
        </w:rPr>
        <w:lastRenderedPageBreak/>
        <w:t>pendidikan, stat</w:t>
      </w:r>
      <w:r w:rsidR="00061F16">
        <w:rPr>
          <w:rFonts w:asciiTheme="majorBidi" w:hAnsiTheme="majorBidi" w:cstheme="majorBidi"/>
        </w:rPr>
        <w:t>us sosial yang mereka sandang, a</w:t>
      </w:r>
      <w:r w:rsidR="000F37AF" w:rsidRPr="00747B21">
        <w:rPr>
          <w:rFonts w:asciiTheme="majorBidi" w:hAnsiTheme="majorBidi" w:cstheme="majorBidi"/>
        </w:rPr>
        <w:t>tau bahkan keragaman pemahaman keagamaan yang mereka miliki. Berbagai keragaman tersebut memberikan warna tersendiri dalam kehidupan sehari-hari yang juga membutuhkan perlakuan yang proporsional dalam mendekatinya. Berbagai perbedaan yang ada cenderung melahirkan masalah sosial yang bervariasi. Dalam mencermati masalah sosial yang ada dalam masyarakat</w:t>
      </w:r>
      <w:r w:rsidR="00D314AA">
        <w:rPr>
          <w:rFonts w:asciiTheme="majorBidi" w:hAnsiTheme="majorBidi" w:cstheme="majorBidi"/>
          <w:lang w:val="id-ID"/>
        </w:rPr>
        <w:t>,</w:t>
      </w:r>
      <w:r w:rsidR="000F37AF" w:rsidRPr="00747B21">
        <w:rPr>
          <w:rFonts w:asciiTheme="majorBidi" w:hAnsiTheme="majorBidi" w:cstheme="majorBidi"/>
        </w:rPr>
        <w:t xml:space="preserve"> para pembina/muballigh tidak boleh mempersoalkan keragaman yang ada pada objek dakwahnya.</w:t>
      </w:r>
    </w:p>
    <w:p w:rsidR="000F37AF" w:rsidRPr="00747B21" w:rsidRDefault="000F37AF" w:rsidP="000F37AF">
      <w:pPr>
        <w:pStyle w:val="BodyTextIndent"/>
        <w:ind w:firstLine="567"/>
        <w:rPr>
          <w:rFonts w:asciiTheme="majorBidi" w:hAnsiTheme="majorBidi" w:cstheme="majorBidi"/>
        </w:rPr>
      </w:pPr>
      <w:r w:rsidRPr="00747B21">
        <w:rPr>
          <w:rFonts w:asciiTheme="majorBidi" w:hAnsiTheme="majorBidi" w:cstheme="majorBidi"/>
        </w:rPr>
        <w:t>Bekal pengetahuan psikologi sosial seorang pembina/muballigh yan</w:t>
      </w:r>
      <w:r w:rsidR="00061F16">
        <w:rPr>
          <w:rFonts w:asciiTheme="majorBidi" w:hAnsiTheme="majorBidi" w:cstheme="majorBidi"/>
        </w:rPr>
        <w:t>g baik terhadap objek dakwahnya,</w:t>
      </w:r>
      <w:r w:rsidRPr="00747B21">
        <w:rPr>
          <w:rFonts w:asciiTheme="majorBidi" w:hAnsiTheme="majorBidi" w:cstheme="majorBidi"/>
        </w:rPr>
        <w:t xml:space="preserve"> merupakan kecakapan yang sangat membantu bagi dirinya untuk dapat memberikan perlakuan yang tepat kepada obyek dakwahnya. Perlakuan yang baik dan benar pada gilirannya dapat menentukan tingkat keberhasilan dalam berinteraksi dengan masyarakatnya. Problema psiko/sosiologis antara para pembina/muballigh dengan masyarakatnya dalam membangun interaksi sosial, sangat berpengaruh terhadap maksimalitas pencapaian tujuan yang hendak dicapai.</w:t>
      </w:r>
    </w:p>
    <w:p w:rsidR="000F37AF" w:rsidRPr="00747B21" w:rsidRDefault="000F37AF" w:rsidP="000F37AF">
      <w:pPr>
        <w:pStyle w:val="BodyTextIndent"/>
        <w:ind w:firstLine="567"/>
        <w:rPr>
          <w:rFonts w:asciiTheme="majorBidi" w:hAnsiTheme="majorBidi" w:cstheme="majorBidi"/>
        </w:rPr>
      </w:pPr>
      <w:r w:rsidRPr="00747B21">
        <w:rPr>
          <w:rFonts w:asciiTheme="majorBidi" w:hAnsiTheme="majorBidi" w:cstheme="majorBidi"/>
        </w:rPr>
        <w:t xml:space="preserve">Interaksi sosial yang intensif dengan mengesampingkan berbagai perbedaan yang menjadi obyektivitas masyarakat </w:t>
      </w:r>
      <w:r>
        <w:rPr>
          <w:rFonts w:asciiTheme="majorBidi" w:hAnsiTheme="majorBidi" w:cstheme="majorBidi"/>
        </w:rPr>
        <w:t>transmigrasi di</w:t>
      </w:r>
      <w:r w:rsidR="00330AF3">
        <w:rPr>
          <w:rFonts w:asciiTheme="majorBidi" w:hAnsiTheme="majorBidi" w:cstheme="majorBidi"/>
          <w:lang w:val="id-ID"/>
        </w:rPr>
        <w:t xml:space="preserve"> Desa Tridana Mulya</w:t>
      </w:r>
      <w:r w:rsidRPr="00747B21">
        <w:rPr>
          <w:rFonts w:asciiTheme="majorBidi" w:hAnsiTheme="majorBidi" w:cstheme="majorBidi"/>
        </w:rPr>
        <w:t xml:space="preserve"> Kecamatan</w:t>
      </w:r>
      <w:r>
        <w:rPr>
          <w:rFonts w:asciiTheme="majorBidi" w:hAnsiTheme="majorBidi" w:cstheme="majorBidi"/>
        </w:rPr>
        <w:t xml:space="preserve"> </w:t>
      </w:r>
      <w:r w:rsidRPr="00747B21">
        <w:rPr>
          <w:rFonts w:asciiTheme="majorBidi" w:hAnsiTheme="majorBidi" w:cstheme="majorBidi"/>
        </w:rPr>
        <w:t>Landono menjadi jembatan untuk mewujudkan suatu tatanan masyarakat yang harmonis. Perbedaan-perbedaan yang ada, harus diposisikan sebagai</w:t>
      </w:r>
      <w:r w:rsidR="007567DA">
        <w:rPr>
          <w:rFonts w:asciiTheme="majorBidi" w:hAnsiTheme="majorBidi" w:cstheme="majorBidi"/>
        </w:rPr>
        <w:t xml:space="preserve"> </w:t>
      </w:r>
      <w:r w:rsidRPr="00747B21">
        <w:rPr>
          <w:rFonts w:asciiTheme="majorBidi" w:hAnsiTheme="majorBidi" w:cstheme="majorBidi"/>
        </w:rPr>
        <w:t xml:space="preserve"> sebuah dinamika kehidupan sosial masyarakat. Tatanan masyarakat yang harmonis ini dapat dicapai apabila pengetahuan para pembina/muballigh mampu menembus dan mengakomodir berbagai keragaman yang ada pada masyarakatnya.</w:t>
      </w:r>
    </w:p>
    <w:p w:rsidR="000F37AF" w:rsidRPr="00747B21" w:rsidRDefault="000F37AF" w:rsidP="000F37AF">
      <w:pPr>
        <w:pStyle w:val="BodyTextIndent"/>
        <w:ind w:firstLine="567"/>
        <w:rPr>
          <w:rFonts w:asciiTheme="majorBidi" w:hAnsiTheme="majorBidi" w:cstheme="majorBidi"/>
        </w:rPr>
      </w:pPr>
      <w:r w:rsidRPr="00747B21">
        <w:rPr>
          <w:rFonts w:asciiTheme="majorBidi" w:hAnsiTheme="majorBidi" w:cstheme="majorBidi"/>
        </w:rPr>
        <w:lastRenderedPageBreak/>
        <w:t>Pengetahuan agama dan pengetahuan umum yang memadai bagi seorang pembina/muballigh dalam berinteraksi dengan masyarakatnya, merupakan dua kecakapan yang perlu dimiliki secara komprehensif. Pengetahuan agama dan pengetahuan umum secara terpadu merupakan modal dasar yang mutlak dimiliki oleh seorang pembina/</w:t>
      </w:r>
      <w:r>
        <w:rPr>
          <w:rFonts w:asciiTheme="majorBidi" w:hAnsiTheme="majorBidi" w:cstheme="majorBidi"/>
        </w:rPr>
        <w:t xml:space="preserve"> </w:t>
      </w:r>
      <w:r w:rsidRPr="00747B21">
        <w:rPr>
          <w:rFonts w:asciiTheme="majorBidi" w:hAnsiTheme="majorBidi" w:cstheme="majorBidi"/>
        </w:rPr>
        <w:t>muballigh dalam membangun komunikasi sosial yang baik dengan masyarakatnya. Selain bekal-bekal tersebut, metode penyampaian materi dakwah juga harus menjadi perhatian yang utama.</w:t>
      </w:r>
    </w:p>
    <w:p w:rsidR="000F37AF" w:rsidRPr="00747B21" w:rsidRDefault="000F37AF" w:rsidP="000F37AF">
      <w:pPr>
        <w:pStyle w:val="BodyTextIndent"/>
        <w:ind w:firstLine="567"/>
        <w:rPr>
          <w:rFonts w:asciiTheme="majorBidi" w:hAnsiTheme="majorBidi" w:cstheme="majorBidi"/>
        </w:rPr>
      </w:pPr>
      <w:r w:rsidRPr="00747B21">
        <w:rPr>
          <w:rFonts w:asciiTheme="majorBidi" w:hAnsiTheme="majorBidi" w:cstheme="majorBidi"/>
        </w:rPr>
        <w:t>Metode dakwah yang digunakan dalam menyampaikan pesan-pesan dakwah merupakan satu dari sederet kompetensi yang harus dimiliki oleh para pembina/muballigh. Kompetensi ini merupakan bekal dasar para pembina/muballigh dalam membagi pengetahuan dan pengalaman-pe</w:t>
      </w:r>
      <w:r w:rsidR="00061F16">
        <w:rPr>
          <w:rFonts w:asciiTheme="majorBidi" w:hAnsiTheme="majorBidi" w:cstheme="majorBidi"/>
        </w:rPr>
        <w:t>n</w:t>
      </w:r>
      <w:r w:rsidRPr="00747B21">
        <w:rPr>
          <w:rFonts w:asciiTheme="majorBidi" w:hAnsiTheme="majorBidi" w:cstheme="majorBidi"/>
        </w:rPr>
        <w:t>galaman keagamaan kepada masyarakat yang dibinanya.</w:t>
      </w:r>
    </w:p>
    <w:p w:rsidR="000F37AF" w:rsidRPr="00747B21" w:rsidRDefault="000F37AF" w:rsidP="000F37AF">
      <w:pPr>
        <w:pStyle w:val="BodyTextIndent"/>
        <w:ind w:firstLine="567"/>
        <w:rPr>
          <w:rFonts w:asciiTheme="majorBidi" w:hAnsiTheme="majorBidi" w:cstheme="majorBidi"/>
        </w:rPr>
      </w:pPr>
      <w:r w:rsidRPr="00747B21">
        <w:rPr>
          <w:rFonts w:asciiTheme="majorBidi" w:hAnsiTheme="majorBidi" w:cstheme="majorBidi"/>
        </w:rPr>
        <w:t>Metode ceramah sebagai salah satu metode penyampaian pesan-pesan keagamaan kepada masyarakat, perlu ditangani secara proporsional dan profesional agar pada tataran prakteknya tidak ditemui kendala teknis dalam mewariskan pesan-pesan keagamaan kepada masyarakat. Keberhasilan seorang pembina/muballigh dalam berinteraksi dengan masyarakatnya sangat dipengaruhi oleh kesanggupan pribadinya secara totalitas untuk berhadapan dengan masyarakat yang beragam latar belakang dan tingkat pemahaman keagamaannya.</w:t>
      </w:r>
    </w:p>
    <w:p w:rsidR="000F37AF" w:rsidRPr="00747B21" w:rsidRDefault="000F37AF" w:rsidP="000F37AF">
      <w:pPr>
        <w:pStyle w:val="BodyTextIndent"/>
        <w:ind w:firstLine="567"/>
        <w:rPr>
          <w:rFonts w:asciiTheme="majorBidi" w:hAnsiTheme="majorBidi" w:cstheme="majorBidi"/>
        </w:rPr>
      </w:pPr>
      <w:r w:rsidRPr="00747B21">
        <w:rPr>
          <w:rFonts w:asciiTheme="majorBidi" w:hAnsiTheme="majorBidi" w:cstheme="majorBidi"/>
        </w:rPr>
        <w:t xml:space="preserve">Masyarakat </w:t>
      </w:r>
      <w:r>
        <w:rPr>
          <w:rFonts w:asciiTheme="majorBidi" w:hAnsiTheme="majorBidi" w:cstheme="majorBidi"/>
        </w:rPr>
        <w:t>transmigrasi di</w:t>
      </w:r>
      <w:r w:rsidRPr="00747B21">
        <w:rPr>
          <w:rFonts w:asciiTheme="majorBidi" w:hAnsiTheme="majorBidi" w:cstheme="majorBidi"/>
        </w:rPr>
        <w:t xml:space="preserve"> </w:t>
      </w:r>
      <w:r w:rsidR="00F3713C">
        <w:rPr>
          <w:rFonts w:asciiTheme="majorBidi" w:hAnsiTheme="majorBidi" w:cstheme="majorBidi"/>
          <w:lang w:val="id-ID"/>
        </w:rPr>
        <w:t xml:space="preserve">Desa Tridana Mulya </w:t>
      </w:r>
      <w:r w:rsidRPr="00747B21">
        <w:rPr>
          <w:rFonts w:asciiTheme="majorBidi" w:hAnsiTheme="majorBidi" w:cstheme="majorBidi"/>
        </w:rPr>
        <w:t>Kecamatan</w:t>
      </w:r>
      <w:r>
        <w:rPr>
          <w:rFonts w:asciiTheme="majorBidi" w:hAnsiTheme="majorBidi" w:cstheme="majorBidi"/>
        </w:rPr>
        <w:t xml:space="preserve"> </w:t>
      </w:r>
      <w:r w:rsidRPr="00747B21">
        <w:rPr>
          <w:rFonts w:asciiTheme="majorBidi" w:hAnsiTheme="majorBidi" w:cstheme="majorBidi"/>
        </w:rPr>
        <w:t>Landono masih menyisakan berbagai ke</w:t>
      </w:r>
      <w:r>
        <w:rPr>
          <w:rFonts w:asciiTheme="majorBidi" w:hAnsiTheme="majorBidi" w:cstheme="majorBidi"/>
        </w:rPr>
        <w:t xml:space="preserve">biasaan yang terwariskan secara </w:t>
      </w:r>
      <w:r w:rsidRPr="00747B21">
        <w:rPr>
          <w:rFonts w:asciiTheme="majorBidi" w:hAnsiTheme="majorBidi" w:cstheme="majorBidi"/>
        </w:rPr>
        <w:t xml:space="preserve">turun-temurun dari generasi pendahulu mereka, termasuk kebiasaan yang menyangkut ritual keagamaan. Sebagai masyarakat yang terbuka, masyarakat </w:t>
      </w:r>
      <w:r>
        <w:rPr>
          <w:rFonts w:asciiTheme="majorBidi" w:hAnsiTheme="majorBidi" w:cstheme="majorBidi"/>
        </w:rPr>
        <w:t>transmigrasi di</w:t>
      </w:r>
      <w:r w:rsidRPr="00747B21">
        <w:rPr>
          <w:rFonts w:asciiTheme="majorBidi" w:hAnsiTheme="majorBidi" w:cstheme="majorBidi"/>
        </w:rPr>
        <w:t xml:space="preserve"> </w:t>
      </w:r>
      <w:r w:rsidRPr="00747B21">
        <w:rPr>
          <w:rFonts w:asciiTheme="majorBidi" w:hAnsiTheme="majorBidi" w:cstheme="majorBidi"/>
        </w:rPr>
        <w:lastRenderedPageBreak/>
        <w:t xml:space="preserve">Kecamatan Landono ini di samping masih memelihara kebudayaan leluhur mereka, juga telah banyak melakukan </w:t>
      </w:r>
      <w:r w:rsidR="00D314AA">
        <w:rPr>
          <w:rFonts w:asciiTheme="majorBidi" w:hAnsiTheme="majorBidi" w:cstheme="majorBidi"/>
          <w:lang w:val="id-ID"/>
        </w:rPr>
        <w:t xml:space="preserve">akulturasi </w:t>
      </w:r>
      <w:r w:rsidRPr="00747B21">
        <w:rPr>
          <w:rFonts w:asciiTheme="majorBidi" w:hAnsiTheme="majorBidi" w:cstheme="majorBidi"/>
        </w:rPr>
        <w:t xml:space="preserve">budaya. </w:t>
      </w:r>
    </w:p>
    <w:p w:rsidR="000F37AF" w:rsidRPr="00747B21" w:rsidRDefault="000F37AF" w:rsidP="000F37AF">
      <w:pPr>
        <w:pStyle w:val="BodyTextIndent"/>
        <w:ind w:firstLine="567"/>
        <w:rPr>
          <w:rFonts w:asciiTheme="majorBidi" w:hAnsiTheme="majorBidi" w:cstheme="majorBidi"/>
        </w:rPr>
      </w:pPr>
      <w:r w:rsidRPr="00747B21">
        <w:rPr>
          <w:rFonts w:asciiTheme="majorBidi" w:hAnsiTheme="majorBidi" w:cstheme="majorBidi"/>
        </w:rPr>
        <w:t xml:space="preserve">Pembauran budaya yang terjadi sejak lama ini membutuhkan metode tertentu dalam mendekatinya. Di samping metode yang cocok, juga materi yang akomodatif dengan budaya-budaya setempat sehingga ajaran Islam tidak terkesan </w:t>
      </w:r>
      <w:r w:rsidRPr="00747B21">
        <w:rPr>
          <w:rFonts w:asciiTheme="majorBidi" w:hAnsiTheme="majorBidi" w:cstheme="majorBidi"/>
          <w:i/>
          <w:iCs/>
        </w:rPr>
        <w:t>kaku</w:t>
      </w:r>
      <w:r w:rsidRPr="00747B21">
        <w:rPr>
          <w:rFonts w:asciiTheme="majorBidi" w:hAnsiTheme="majorBidi" w:cstheme="majorBidi"/>
        </w:rPr>
        <w:t xml:space="preserve"> dan sulit diterima</w:t>
      </w:r>
      <w:r w:rsidRPr="00747B21">
        <w:rPr>
          <w:rFonts w:asciiTheme="majorBidi" w:hAnsiTheme="majorBidi" w:cstheme="majorBidi"/>
          <w:i/>
          <w:iCs/>
        </w:rPr>
        <w:t>.</w:t>
      </w:r>
      <w:r w:rsidR="00061F16">
        <w:rPr>
          <w:rFonts w:asciiTheme="majorBidi" w:hAnsiTheme="majorBidi" w:cstheme="majorBidi"/>
        </w:rPr>
        <w:t xml:space="preserve"> Islamisasi kebudayaan harus</w:t>
      </w:r>
      <w:r w:rsidRPr="00747B21">
        <w:rPr>
          <w:rFonts w:asciiTheme="majorBidi" w:hAnsiTheme="majorBidi" w:cstheme="majorBidi"/>
        </w:rPr>
        <w:t xml:space="preserve"> menjadi solusi diantara remang-remang jalan bid’ah dan kemusyrikan yang menggerogoti kehidupan beragama sebahagian masyarakat di daerah ini.</w:t>
      </w:r>
    </w:p>
    <w:p w:rsidR="000F37AF" w:rsidRPr="00747B21" w:rsidRDefault="000F37AF" w:rsidP="000F37AF">
      <w:pPr>
        <w:pStyle w:val="BodyTextIndent"/>
        <w:ind w:firstLine="567"/>
        <w:rPr>
          <w:rFonts w:asciiTheme="majorBidi" w:hAnsiTheme="majorBidi" w:cstheme="majorBidi"/>
        </w:rPr>
      </w:pPr>
      <w:r w:rsidRPr="00747B21">
        <w:rPr>
          <w:rFonts w:asciiTheme="majorBidi" w:hAnsiTheme="majorBidi" w:cstheme="majorBidi"/>
        </w:rPr>
        <w:t xml:space="preserve">Aktifitas dakwah oleh para pembina/muballigh pada masyarakat </w:t>
      </w:r>
      <w:r>
        <w:rPr>
          <w:rFonts w:asciiTheme="majorBidi" w:hAnsiTheme="majorBidi" w:cstheme="majorBidi"/>
        </w:rPr>
        <w:t xml:space="preserve">transmigrasi di </w:t>
      </w:r>
      <w:r w:rsidRPr="00747B21">
        <w:rPr>
          <w:rFonts w:asciiTheme="majorBidi" w:hAnsiTheme="majorBidi" w:cstheme="majorBidi"/>
        </w:rPr>
        <w:t xml:space="preserve"> Kecamatan Landono ini memang memiliki tensi yang cukup tinggi dan sudah berjalan rutin, walau dinilai monoton. Akan tetapi pembinaan keagamaan yang dilakukan oleh para pembina/muballigh dominan bermaterikan hal-hal yang dogmatis semata-mata, sehingga kurang menyentuh aktifitas kehidupan sosial masyarakat secara lebih luas dan lebih nyata.</w:t>
      </w:r>
    </w:p>
    <w:p w:rsidR="000F37AF" w:rsidRPr="00747B21" w:rsidRDefault="000F37AF" w:rsidP="000F37AF">
      <w:pPr>
        <w:pStyle w:val="BodyTextIndent"/>
        <w:ind w:firstLine="567"/>
        <w:rPr>
          <w:rFonts w:asciiTheme="majorBidi" w:hAnsiTheme="majorBidi" w:cstheme="majorBidi"/>
        </w:rPr>
      </w:pPr>
      <w:r w:rsidRPr="00747B21">
        <w:rPr>
          <w:rFonts w:asciiTheme="majorBidi" w:hAnsiTheme="majorBidi" w:cstheme="majorBidi"/>
        </w:rPr>
        <w:t xml:space="preserve">Masyarakat </w:t>
      </w:r>
      <w:r w:rsidR="00F3713C">
        <w:rPr>
          <w:rFonts w:asciiTheme="majorBidi" w:hAnsiTheme="majorBidi" w:cstheme="majorBidi"/>
          <w:lang w:val="id-ID"/>
        </w:rPr>
        <w:t xml:space="preserve">Desa Tridana Mulya </w:t>
      </w:r>
      <w:r w:rsidRPr="00747B21">
        <w:rPr>
          <w:rFonts w:asciiTheme="majorBidi" w:hAnsiTheme="majorBidi" w:cstheme="majorBidi"/>
        </w:rPr>
        <w:t xml:space="preserve">Kecamatan Landono menarik untuk diteliti, mengingat aktifitas dakwah sudah berlangsung lama, akan tetapi belum nampak perubahan </w:t>
      </w:r>
      <w:r>
        <w:rPr>
          <w:rFonts w:asciiTheme="majorBidi" w:hAnsiTheme="majorBidi" w:cstheme="majorBidi"/>
        </w:rPr>
        <w:t>ke arah kehidupan Islam secara</w:t>
      </w:r>
      <w:r w:rsidRPr="00747B21">
        <w:rPr>
          <w:rFonts w:asciiTheme="majorBidi" w:hAnsiTheme="majorBidi" w:cstheme="majorBidi"/>
        </w:rPr>
        <w:t xml:space="preserve"> signifikan dalam hal pelaksanaan ajaran agama Islam secara menyeluruh (</w:t>
      </w:r>
      <w:r w:rsidRPr="00747B21">
        <w:rPr>
          <w:rFonts w:asciiTheme="majorBidi" w:hAnsiTheme="majorBidi" w:cstheme="majorBidi"/>
          <w:i/>
          <w:iCs/>
        </w:rPr>
        <w:t xml:space="preserve">Kaaffah) </w:t>
      </w:r>
      <w:r w:rsidRPr="00747B21">
        <w:rPr>
          <w:rFonts w:asciiTheme="majorBidi" w:hAnsiTheme="majorBidi" w:cstheme="majorBidi"/>
        </w:rPr>
        <w:t xml:space="preserve">dan konsekwen. Masyarakat </w:t>
      </w:r>
      <w:r>
        <w:rPr>
          <w:rFonts w:asciiTheme="majorBidi" w:hAnsiTheme="majorBidi" w:cstheme="majorBidi"/>
        </w:rPr>
        <w:t>transmigrasi di</w:t>
      </w:r>
      <w:r w:rsidRPr="00747B21">
        <w:rPr>
          <w:rFonts w:asciiTheme="majorBidi" w:hAnsiTheme="majorBidi" w:cstheme="majorBidi"/>
        </w:rPr>
        <w:t xml:space="preserve"> </w:t>
      </w:r>
      <w:r w:rsidR="00F3713C">
        <w:rPr>
          <w:rFonts w:asciiTheme="majorBidi" w:hAnsiTheme="majorBidi" w:cstheme="majorBidi"/>
          <w:lang w:val="id-ID"/>
        </w:rPr>
        <w:t xml:space="preserve">Desa Tridana Mulya </w:t>
      </w:r>
      <w:r w:rsidRPr="00747B21">
        <w:rPr>
          <w:rFonts w:asciiTheme="majorBidi" w:hAnsiTheme="majorBidi" w:cstheme="majorBidi"/>
        </w:rPr>
        <w:t>Kecamatan</w:t>
      </w:r>
      <w:r>
        <w:rPr>
          <w:rFonts w:asciiTheme="majorBidi" w:hAnsiTheme="majorBidi" w:cstheme="majorBidi"/>
        </w:rPr>
        <w:t xml:space="preserve"> </w:t>
      </w:r>
      <w:r w:rsidRPr="00747B21">
        <w:rPr>
          <w:rFonts w:asciiTheme="majorBidi" w:hAnsiTheme="majorBidi" w:cstheme="majorBidi"/>
        </w:rPr>
        <w:t xml:space="preserve">Landono ini adalah masyarakat yang sederhana, termasuk dalam pelaksanaan ritual keagamaan. Walau demikian, mereka memegang perinsip dan fanatisme yang tinggi dalam mengamalkan apa-apa yang telah menjadi keyakinan mereka. Pengajian-pengajian dalam berbagai kesempatan telah menjadi wadah yang memungkinkan terjadinya </w:t>
      </w:r>
      <w:r w:rsidRPr="00747B21">
        <w:rPr>
          <w:rFonts w:asciiTheme="majorBidi" w:hAnsiTheme="majorBidi" w:cstheme="majorBidi"/>
        </w:rPr>
        <w:lastRenderedPageBreak/>
        <w:t xml:space="preserve">interksi sosial antara warga dengan para da’i, dan keadaan ini telah terpelihara dan terjalin selama ini. </w:t>
      </w:r>
    </w:p>
    <w:p w:rsidR="000F37AF" w:rsidRPr="00747B21" w:rsidRDefault="000F37AF" w:rsidP="000F37AF">
      <w:pPr>
        <w:pStyle w:val="BodyTextIndent"/>
        <w:ind w:firstLine="567"/>
        <w:rPr>
          <w:rFonts w:asciiTheme="majorBidi" w:hAnsiTheme="majorBidi" w:cstheme="majorBidi"/>
        </w:rPr>
      </w:pPr>
      <w:r w:rsidRPr="00747B21">
        <w:rPr>
          <w:rFonts w:asciiTheme="majorBidi" w:hAnsiTheme="majorBidi" w:cstheme="majorBidi"/>
        </w:rPr>
        <w:t>Aktifitas pembinaan, walau</w:t>
      </w:r>
      <w:r w:rsidR="00061F16">
        <w:rPr>
          <w:rFonts w:asciiTheme="majorBidi" w:hAnsiTheme="majorBidi" w:cstheme="majorBidi"/>
        </w:rPr>
        <w:t>pun</w:t>
      </w:r>
      <w:r w:rsidRPr="00747B21">
        <w:rPr>
          <w:rFonts w:asciiTheme="majorBidi" w:hAnsiTheme="majorBidi" w:cstheme="majorBidi"/>
        </w:rPr>
        <w:t xml:space="preserve"> ru</w:t>
      </w:r>
      <w:r w:rsidR="00061F16">
        <w:rPr>
          <w:rFonts w:asciiTheme="majorBidi" w:hAnsiTheme="majorBidi" w:cstheme="majorBidi"/>
        </w:rPr>
        <w:t>tin</w:t>
      </w:r>
      <w:r w:rsidRPr="00747B21">
        <w:rPr>
          <w:rFonts w:asciiTheme="majorBidi" w:hAnsiTheme="majorBidi" w:cstheme="majorBidi"/>
        </w:rPr>
        <w:t xml:space="preserve"> </w:t>
      </w:r>
      <w:r w:rsidR="00061F16">
        <w:rPr>
          <w:rFonts w:asciiTheme="majorBidi" w:hAnsiTheme="majorBidi" w:cstheme="majorBidi"/>
        </w:rPr>
        <w:t xml:space="preserve">dilakukan </w:t>
      </w:r>
      <w:r w:rsidRPr="00747B21">
        <w:rPr>
          <w:rFonts w:asciiTheme="majorBidi" w:hAnsiTheme="majorBidi" w:cstheme="majorBidi"/>
        </w:rPr>
        <w:t>tetapi belum mampu memenuhi harapan semua pihak. Kesadaran beragama yang lahir sebagai buah dari akti</w:t>
      </w:r>
      <w:r w:rsidR="00B20E00">
        <w:rPr>
          <w:rFonts w:asciiTheme="majorBidi" w:hAnsiTheme="majorBidi" w:cstheme="majorBidi"/>
        </w:rPr>
        <w:t>fitas pembinaan ini belum nampak</w:t>
      </w:r>
      <w:r w:rsidRPr="00747B21">
        <w:rPr>
          <w:rFonts w:asciiTheme="majorBidi" w:hAnsiTheme="majorBidi" w:cstheme="majorBidi"/>
        </w:rPr>
        <w:t xml:space="preserve"> menggairahkan. Kenya</w:t>
      </w:r>
      <w:r w:rsidR="00061F16">
        <w:rPr>
          <w:rFonts w:asciiTheme="majorBidi" w:hAnsiTheme="majorBidi" w:cstheme="majorBidi"/>
        </w:rPr>
        <w:t>taan ini menimbulkan tanda tanya</w:t>
      </w:r>
      <w:r w:rsidRPr="00747B21">
        <w:rPr>
          <w:rFonts w:asciiTheme="majorBidi" w:hAnsiTheme="majorBidi" w:cstheme="majorBidi"/>
        </w:rPr>
        <w:t xml:space="preserve">, dimana letak masalahnya. Apakah permasalahan terletak pada para pembina/muballighnya, pada materinya atau bahkan pada metode penyampaian yang kerap kali digunakan oleh para pembina/muballigh dalam melangsungkan interaksi dengan masyarakatnya selama ini. Pertanyaan inilah yang menginspirasi peneliti untuk meneliti masalah ini. </w:t>
      </w:r>
    </w:p>
    <w:p w:rsidR="000F37AF" w:rsidRPr="00747B21" w:rsidRDefault="000F37AF" w:rsidP="000F37AF">
      <w:pPr>
        <w:pStyle w:val="BodyTextIndent"/>
        <w:spacing w:before="120"/>
        <w:ind w:firstLine="567"/>
        <w:rPr>
          <w:rFonts w:asciiTheme="majorBidi" w:hAnsiTheme="majorBidi" w:cstheme="majorBidi"/>
        </w:rPr>
      </w:pPr>
      <w:r w:rsidRPr="00747B21">
        <w:rPr>
          <w:rFonts w:asciiTheme="majorBidi" w:hAnsiTheme="majorBidi" w:cstheme="majorBidi"/>
        </w:rPr>
        <w:t>Penelitian ini mendesak untuk dilaksanakan seiring dengan tingginya intensitas dakwah yang dilakukan selama ini, dan pembangunan material yang kian maju.</w:t>
      </w:r>
      <w:r w:rsidR="00061F16">
        <w:rPr>
          <w:rFonts w:asciiTheme="majorBidi" w:hAnsiTheme="majorBidi" w:cstheme="majorBidi"/>
        </w:rPr>
        <w:t xml:space="preserve"> Pembinaan keh</w:t>
      </w:r>
      <w:r w:rsidRPr="00747B21">
        <w:rPr>
          <w:rFonts w:asciiTheme="majorBidi" w:hAnsiTheme="majorBidi" w:cstheme="majorBidi"/>
        </w:rPr>
        <w:t xml:space="preserve">idupan beragama masyarakat harus menjadi prioritas sebagai upaya </w:t>
      </w:r>
      <w:r w:rsidRPr="00747B21">
        <w:rPr>
          <w:rFonts w:asciiTheme="majorBidi" w:hAnsiTheme="majorBidi" w:cstheme="majorBidi"/>
          <w:i/>
          <w:iCs/>
        </w:rPr>
        <w:t xml:space="preserve">balance </w:t>
      </w:r>
      <w:r w:rsidRPr="00747B21">
        <w:rPr>
          <w:rFonts w:asciiTheme="majorBidi" w:hAnsiTheme="majorBidi" w:cstheme="majorBidi"/>
        </w:rPr>
        <w:t xml:space="preserve">dalam mengantisipasi dampak buruk pembangunan material yang sedang digalakkan saat ini. Karenanya upaya untuk membekali masyarakat </w:t>
      </w:r>
      <w:r>
        <w:rPr>
          <w:rFonts w:asciiTheme="majorBidi" w:hAnsiTheme="majorBidi" w:cstheme="majorBidi"/>
        </w:rPr>
        <w:t>transmigrasi di daerah ini</w:t>
      </w:r>
      <w:r w:rsidRPr="00747B21">
        <w:rPr>
          <w:rFonts w:asciiTheme="majorBidi" w:hAnsiTheme="majorBidi" w:cstheme="majorBidi"/>
        </w:rPr>
        <w:t xml:space="preserve"> dengan pengetahuan agama pun menjadi hal yang tidak terelakkan.</w:t>
      </w:r>
    </w:p>
    <w:p w:rsidR="000F37AF" w:rsidRPr="00747B21" w:rsidRDefault="00CE266F" w:rsidP="000F37AF">
      <w:pPr>
        <w:pStyle w:val="BodyTextIndent"/>
        <w:numPr>
          <w:ilvl w:val="0"/>
          <w:numId w:val="3"/>
        </w:numPr>
        <w:spacing w:before="120"/>
        <w:ind w:left="567" w:hanging="567"/>
        <w:rPr>
          <w:rFonts w:asciiTheme="majorBidi" w:hAnsiTheme="majorBidi" w:cstheme="majorBidi"/>
          <w:b/>
          <w:bCs/>
        </w:rPr>
      </w:pPr>
      <w:r>
        <w:rPr>
          <w:rFonts w:asciiTheme="majorBidi" w:hAnsiTheme="majorBidi" w:cstheme="majorBidi"/>
          <w:b/>
          <w:bCs/>
        </w:rPr>
        <w:t>Fokus</w:t>
      </w:r>
      <w:r w:rsidR="000F37AF" w:rsidRPr="00747B21">
        <w:rPr>
          <w:rFonts w:asciiTheme="majorBidi" w:hAnsiTheme="majorBidi" w:cstheme="majorBidi"/>
          <w:b/>
          <w:bCs/>
        </w:rPr>
        <w:t xml:space="preserve"> Masalah</w:t>
      </w:r>
    </w:p>
    <w:p w:rsidR="000F37AF" w:rsidRPr="00747B21" w:rsidRDefault="000F37AF" w:rsidP="000F37AF">
      <w:pPr>
        <w:pStyle w:val="BodyTextIndent"/>
        <w:ind w:firstLine="567"/>
        <w:rPr>
          <w:rFonts w:asciiTheme="majorBidi" w:hAnsiTheme="majorBidi" w:cstheme="majorBidi"/>
        </w:rPr>
      </w:pPr>
      <w:r w:rsidRPr="00747B21">
        <w:rPr>
          <w:rFonts w:asciiTheme="majorBidi" w:hAnsiTheme="majorBidi" w:cstheme="majorBidi"/>
        </w:rPr>
        <w:t>Beranjak dari latar</w:t>
      </w:r>
      <w:r w:rsidR="00061F16">
        <w:rPr>
          <w:rFonts w:asciiTheme="majorBidi" w:hAnsiTheme="majorBidi" w:cstheme="majorBidi"/>
        </w:rPr>
        <w:t xml:space="preserve"> belakang </w:t>
      </w:r>
      <w:r w:rsidRPr="00747B21">
        <w:rPr>
          <w:rFonts w:asciiTheme="majorBidi" w:hAnsiTheme="majorBidi" w:cstheme="majorBidi"/>
        </w:rPr>
        <w:t xml:space="preserve"> masalah yang telah dideskripsikan, maka fokus penelitian ini adalah :</w:t>
      </w:r>
    </w:p>
    <w:p w:rsidR="000F37AF" w:rsidRPr="00747B21" w:rsidRDefault="007E3F9B" w:rsidP="000F37AF">
      <w:pPr>
        <w:pStyle w:val="BodyTextIndent"/>
        <w:numPr>
          <w:ilvl w:val="0"/>
          <w:numId w:val="1"/>
        </w:numPr>
        <w:ind w:left="630"/>
        <w:rPr>
          <w:rFonts w:asciiTheme="majorBidi" w:hAnsiTheme="majorBidi" w:cstheme="majorBidi"/>
        </w:rPr>
      </w:pPr>
      <w:r>
        <w:rPr>
          <w:rFonts w:asciiTheme="majorBidi" w:hAnsiTheme="majorBidi" w:cstheme="majorBidi"/>
        </w:rPr>
        <w:t>Bagaimana</w:t>
      </w:r>
      <w:r w:rsidR="00A23349">
        <w:rPr>
          <w:rFonts w:asciiTheme="majorBidi" w:hAnsiTheme="majorBidi" w:cstheme="majorBidi"/>
        </w:rPr>
        <w:t>kah</w:t>
      </w:r>
      <w:r>
        <w:rPr>
          <w:rFonts w:asciiTheme="majorBidi" w:hAnsiTheme="majorBidi" w:cstheme="majorBidi"/>
        </w:rPr>
        <w:t xml:space="preserve"> p</w:t>
      </w:r>
      <w:r w:rsidR="000F37AF">
        <w:rPr>
          <w:rFonts w:asciiTheme="majorBidi" w:hAnsiTheme="majorBidi" w:cstheme="majorBidi"/>
        </w:rPr>
        <w:t xml:space="preserve">elaksanaan </w:t>
      </w:r>
      <w:r w:rsidR="000F37AF" w:rsidRPr="00747B21">
        <w:rPr>
          <w:rFonts w:asciiTheme="majorBidi" w:hAnsiTheme="majorBidi" w:cstheme="majorBidi"/>
        </w:rPr>
        <w:t xml:space="preserve">dakwah </w:t>
      </w:r>
      <w:r w:rsidR="000F37AF">
        <w:rPr>
          <w:rFonts w:asciiTheme="majorBidi" w:hAnsiTheme="majorBidi" w:cstheme="majorBidi"/>
        </w:rPr>
        <w:t xml:space="preserve">pada masyarakat transmigrasi di </w:t>
      </w:r>
      <w:r w:rsidR="00F3713C">
        <w:rPr>
          <w:rFonts w:asciiTheme="majorBidi" w:hAnsiTheme="majorBidi" w:cstheme="majorBidi"/>
          <w:lang w:val="id-ID"/>
        </w:rPr>
        <w:t xml:space="preserve">Desa Tridana Mulya </w:t>
      </w:r>
      <w:r w:rsidR="000F37AF" w:rsidRPr="00747B21">
        <w:rPr>
          <w:rFonts w:asciiTheme="majorBidi" w:hAnsiTheme="majorBidi" w:cstheme="majorBidi"/>
        </w:rPr>
        <w:t xml:space="preserve">Kecamatan Landono </w:t>
      </w:r>
      <w:r w:rsidR="000F37AF">
        <w:rPr>
          <w:rFonts w:asciiTheme="majorBidi" w:hAnsiTheme="majorBidi" w:cstheme="majorBidi"/>
        </w:rPr>
        <w:t xml:space="preserve">Kabupaten Konawe Selatan </w:t>
      </w:r>
      <w:r w:rsidR="000F37AF" w:rsidRPr="00747B21">
        <w:rPr>
          <w:rFonts w:asciiTheme="majorBidi" w:hAnsiTheme="majorBidi" w:cstheme="majorBidi"/>
        </w:rPr>
        <w:t>?</w:t>
      </w:r>
    </w:p>
    <w:p w:rsidR="000F37AF" w:rsidRPr="00344FC9" w:rsidRDefault="007E3F9B" w:rsidP="000F37AF">
      <w:pPr>
        <w:pStyle w:val="BodyTextIndent"/>
        <w:numPr>
          <w:ilvl w:val="0"/>
          <w:numId w:val="1"/>
        </w:numPr>
        <w:ind w:left="630"/>
        <w:rPr>
          <w:rFonts w:asciiTheme="majorBidi" w:hAnsiTheme="majorBidi" w:cstheme="majorBidi"/>
        </w:rPr>
      </w:pPr>
      <w:r>
        <w:rPr>
          <w:rFonts w:asciiTheme="majorBidi" w:hAnsiTheme="majorBidi" w:cstheme="majorBidi"/>
        </w:rPr>
        <w:lastRenderedPageBreak/>
        <w:t>Bagaimana</w:t>
      </w:r>
      <w:r w:rsidR="00A23349">
        <w:rPr>
          <w:rFonts w:asciiTheme="majorBidi" w:hAnsiTheme="majorBidi" w:cstheme="majorBidi"/>
        </w:rPr>
        <w:t>kah</w:t>
      </w:r>
      <w:r>
        <w:rPr>
          <w:rFonts w:asciiTheme="majorBidi" w:hAnsiTheme="majorBidi" w:cstheme="majorBidi"/>
        </w:rPr>
        <w:t xml:space="preserve"> p</w:t>
      </w:r>
      <w:r w:rsidR="000F37AF">
        <w:rPr>
          <w:rFonts w:asciiTheme="majorBidi" w:hAnsiTheme="majorBidi" w:cstheme="majorBidi"/>
        </w:rPr>
        <w:t xml:space="preserve">roblematika dakwah pada masyarakat transmigrasi di </w:t>
      </w:r>
      <w:r w:rsidR="00F3713C">
        <w:rPr>
          <w:rFonts w:asciiTheme="majorBidi" w:hAnsiTheme="majorBidi" w:cstheme="majorBidi"/>
          <w:lang w:val="id-ID"/>
        </w:rPr>
        <w:t xml:space="preserve">Desa Tridana Mulya </w:t>
      </w:r>
      <w:r w:rsidR="000F37AF" w:rsidRPr="00747B21">
        <w:rPr>
          <w:rFonts w:asciiTheme="majorBidi" w:hAnsiTheme="majorBidi" w:cstheme="majorBidi"/>
        </w:rPr>
        <w:t xml:space="preserve">Kecamatan Landono </w:t>
      </w:r>
      <w:r w:rsidR="000F37AF">
        <w:rPr>
          <w:rFonts w:asciiTheme="majorBidi" w:hAnsiTheme="majorBidi" w:cstheme="majorBidi"/>
        </w:rPr>
        <w:t xml:space="preserve">Kabupaten Konawe Selatan </w:t>
      </w:r>
      <w:r w:rsidR="000F37AF" w:rsidRPr="00747B21">
        <w:rPr>
          <w:rFonts w:asciiTheme="majorBidi" w:hAnsiTheme="majorBidi" w:cstheme="majorBidi"/>
        </w:rPr>
        <w:t xml:space="preserve">? </w:t>
      </w:r>
    </w:p>
    <w:p w:rsidR="000F37AF" w:rsidRPr="0013618C" w:rsidRDefault="007E3F9B" w:rsidP="000F37AF">
      <w:pPr>
        <w:pStyle w:val="BodyTextIndent"/>
        <w:numPr>
          <w:ilvl w:val="0"/>
          <w:numId w:val="1"/>
        </w:numPr>
        <w:ind w:left="630"/>
        <w:rPr>
          <w:rFonts w:asciiTheme="majorBidi" w:hAnsiTheme="majorBidi" w:cstheme="majorBidi"/>
        </w:rPr>
      </w:pPr>
      <w:r>
        <w:rPr>
          <w:rFonts w:asciiTheme="majorBidi" w:hAnsiTheme="majorBidi" w:cstheme="majorBidi"/>
        </w:rPr>
        <w:t>Bagaimana</w:t>
      </w:r>
      <w:r w:rsidR="00A23349">
        <w:rPr>
          <w:rFonts w:asciiTheme="majorBidi" w:hAnsiTheme="majorBidi" w:cstheme="majorBidi"/>
        </w:rPr>
        <w:t>kah</w:t>
      </w:r>
      <w:r>
        <w:rPr>
          <w:rFonts w:asciiTheme="majorBidi" w:hAnsiTheme="majorBidi" w:cstheme="majorBidi"/>
        </w:rPr>
        <w:t xml:space="preserve"> </w:t>
      </w:r>
      <w:r w:rsidR="000E3B05">
        <w:rPr>
          <w:rFonts w:asciiTheme="majorBidi" w:hAnsiTheme="majorBidi" w:cstheme="majorBidi"/>
        </w:rPr>
        <w:t xml:space="preserve"> strategi</w:t>
      </w:r>
      <w:r w:rsidR="00770593">
        <w:rPr>
          <w:rFonts w:asciiTheme="majorBidi" w:hAnsiTheme="majorBidi" w:cstheme="majorBidi"/>
        </w:rPr>
        <w:t xml:space="preserve"> </w:t>
      </w:r>
      <w:r w:rsidR="000E3B05">
        <w:rPr>
          <w:rFonts w:asciiTheme="majorBidi" w:hAnsiTheme="majorBidi" w:cstheme="majorBidi"/>
        </w:rPr>
        <w:t>d</w:t>
      </w:r>
      <w:r w:rsidR="000F37AF">
        <w:rPr>
          <w:rFonts w:asciiTheme="majorBidi" w:hAnsiTheme="majorBidi" w:cstheme="majorBidi"/>
        </w:rPr>
        <w:t xml:space="preserve">akwah pada masyarakat transmigrasi di </w:t>
      </w:r>
      <w:r w:rsidR="00F3713C">
        <w:rPr>
          <w:rFonts w:asciiTheme="majorBidi" w:hAnsiTheme="majorBidi" w:cstheme="majorBidi"/>
          <w:lang w:val="id-ID"/>
        </w:rPr>
        <w:t xml:space="preserve">Desa Tridana Mulya </w:t>
      </w:r>
      <w:r w:rsidR="000F37AF" w:rsidRPr="00747B21">
        <w:rPr>
          <w:rFonts w:asciiTheme="majorBidi" w:hAnsiTheme="majorBidi" w:cstheme="majorBidi"/>
        </w:rPr>
        <w:t xml:space="preserve">Kecamatan Landono </w:t>
      </w:r>
      <w:r w:rsidR="000F37AF">
        <w:rPr>
          <w:rFonts w:asciiTheme="majorBidi" w:hAnsiTheme="majorBidi" w:cstheme="majorBidi"/>
        </w:rPr>
        <w:t xml:space="preserve">Kabupaten Konawe Selatan </w:t>
      </w:r>
      <w:r w:rsidR="000F37AF" w:rsidRPr="00747B21">
        <w:rPr>
          <w:rFonts w:asciiTheme="majorBidi" w:hAnsiTheme="majorBidi" w:cstheme="majorBidi"/>
        </w:rPr>
        <w:t>?</w:t>
      </w:r>
    </w:p>
    <w:p w:rsidR="000F37AF" w:rsidRPr="00747B21" w:rsidRDefault="000F37AF" w:rsidP="00E7100F">
      <w:pPr>
        <w:pStyle w:val="Heading4"/>
        <w:numPr>
          <w:ilvl w:val="0"/>
          <w:numId w:val="3"/>
        </w:numPr>
        <w:spacing w:line="360" w:lineRule="auto"/>
        <w:ind w:left="567" w:hanging="567"/>
        <w:rPr>
          <w:rFonts w:asciiTheme="majorBidi" w:hAnsiTheme="majorBidi" w:cstheme="majorBidi"/>
        </w:rPr>
      </w:pPr>
      <w:r w:rsidRPr="00747B21">
        <w:rPr>
          <w:rFonts w:asciiTheme="majorBidi" w:hAnsiTheme="majorBidi" w:cstheme="majorBidi"/>
        </w:rPr>
        <w:t>Tujuan Penelitian</w:t>
      </w:r>
    </w:p>
    <w:p w:rsidR="000F37AF" w:rsidRPr="00747B21" w:rsidRDefault="00A23349" w:rsidP="000F37AF">
      <w:pPr>
        <w:spacing w:line="480" w:lineRule="auto"/>
        <w:ind w:firstLine="567"/>
        <w:rPr>
          <w:rFonts w:asciiTheme="majorBidi" w:hAnsiTheme="majorBidi" w:cstheme="majorBidi"/>
        </w:rPr>
      </w:pPr>
      <w:r>
        <w:rPr>
          <w:rFonts w:asciiTheme="majorBidi" w:hAnsiTheme="majorBidi" w:cstheme="majorBidi"/>
        </w:rPr>
        <w:t>Tujuan p</w:t>
      </w:r>
      <w:r w:rsidR="000F37AF" w:rsidRPr="00747B21">
        <w:rPr>
          <w:rFonts w:asciiTheme="majorBidi" w:hAnsiTheme="majorBidi" w:cstheme="majorBidi"/>
        </w:rPr>
        <w:t>enelitian ini</w:t>
      </w:r>
      <w:r>
        <w:rPr>
          <w:rFonts w:asciiTheme="majorBidi" w:hAnsiTheme="majorBidi" w:cstheme="majorBidi"/>
        </w:rPr>
        <w:t xml:space="preserve"> adalah</w:t>
      </w:r>
      <w:r w:rsidR="000F37AF" w:rsidRPr="00747B21">
        <w:rPr>
          <w:rFonts w:asciiTheme="majorBidi" w:hAnsiTheme="majorBidi" w:cstheme="majorBidi"/>
        </w:rPr>
        <w:t>:</w:t>
      </w:r>
    </w:p>
    <w:p w:rsidR="000F37AF" w:rsidRDefault="000F37AF" w:rsidP="000F37AF">
      <w:pPr>
        <w:pStyle w:val="BodyTextIndent"/>
        <w:numPr>
          <w:ilvl w:val="0"/>
          <w:numId w:val="2"/>
        </w:numPr>
        <w:rPr>
          <w:rFonts w:asciiTheme="majorBidi" w:hAnsiTheme="majorBidi" w:cstheme="majorBidi"/>
        </w:rPr>
      </w:pPr>
      <w:r w:rsidRPr="00747B21">
        <w:rPr>
          <w:rFonts w:asciiTheme="majorBidi" w:hAnsiTheme="majorBidi" w:cstheme="majorBidi"/>
        </w:rPr>
        <w:t>Untuk.</w:t>
      </w:r>
      <w:r w:rsidR="00383449" w:rsidRPr="00383449">
        <w:rPr>
          <w:rFonts w:asciiTheme="majorBidi" w:hAnsiTheme="majorBidi" w:cstheme="majorBidi"/>
        </w:rPr>
        <w:t xml:space="preserve"> </w:t>
      </w:r>
      <w:r w:rsidR="00383449" w:rsidRPr="00747B21">
        <w:rPr>
          <w:rFonts w:asciiTheme="majorBidi" w:hAnsiTheme="majorBidi" w:cstheme="majorBidi"/>
        </w:rPr>
        <w:t xml:space="preserve">mengetahui </w:t>
      </w:r>
      <w:r w:rsidR="00383449">
        <w:rPr>
          <w:rFonts w:asciiTheme="majorBidi" w:hAnsiTheme="majorBidi" w:cstheme="majorBidi"/>
        </w:rPr>
        <w:t xml:space="preserve">pelaksanaan </w:t>
      </w:r>
      <w:r w:rsidR="00383449" w:rsidRPr="00747B21">
        <w:rPr>
          <w:rFonts w:asciiTheme="majorBidi" w:hAnsiTheme="majorBidi" w:cstheme="majorBidi"/>
        </w:rPr>
        <w:t xml:space="preserve">dakwah </w:t>
      </w:r>
      <w:r w:rsidR="00383449">
        <w:rPr>
          <w:rFonts w:asciiTheme="majorBidi" w:hAnsiTheme="majorBidi" w:cstheme="majorBidi"/>
        </w:rPr>
        <w:t>pada masyarakat</w:t>
      </w:r>
      <w:r w:rsidR="00803753">
        <w:rPr>
          <w:rFonts w:asciiTheme="majorBidi" w:hAnsiTheme="majorBidi" w:cstheme="majorBidi"/>
        </w:rPr>
        <w:t xml:space="preserve"> transmigrasi di Desa Tridna Mulya Kecamatan Landono Kabupaten Konawe Selatan</w:t>
      </w:r>
    </w:p>
    <w:p w:rsidR="000F37AF" w:rsidRDefault="000F37AF" w:rsidP="000F37AF">
      <w:pPr>
        <w:pStyle w:val="BodyTextIndent"/>
        <w:numPr>
          <w:ilvl w:val="0"/>
          <w:numId w:val="2"/>
        </w:numPr>
        <w:rPr>
          <w:rFonts w:asciiTheme="majorBidi" w:hAnsiTheme="majorBidi" w:cstheme="majorBidi"/>
          <w:lang w:val="id-ID"/>
        </w:rPr>
      </w:pPr>
      <w:r>
        <w:rPr>
          <w:rFonts w:asciiTheme="majorBidi" w:hAnsiTheme="majorBidi" w:cstheme="majorBidi"/>
        </w:rPr>
        <w:t xml:space="preserve">Untuk mengetahui problematika dakwah pada masyarakat transmigrasi di </w:t>
      </w:r>
      <w:r w:rsidR="00F3713C">
        <w:rPr>
          <w:rFonts w:asciiTheme="majorBidi" w:hAnsiTheme="majorBidi" w:cstheme="majorBidi"/>
          <w:lang w:val="id-ID"/>
        </w:rPr>
        <w:t xml:space="preserve">Desa Tridana Mulya </w:t>
      </w:r>
      <w:r w:rsidRPr="00747B21">
        <w:rPr>
          <w:rFonts w:asciiTheme="majorBidi" w:hAnsiTheme="majorBidi" w:cstheme="majorBidi"/>
        </w:rPr>
        <w:t>Kecamatan Landono</w:t>
      </w:r>
      <w:r>
        <w:rPr>
          <w:rFonts w:asciiTheme="majorBidi" w:hAnsiTheme="majorBidi" w:cstheme="majorBidi"/>
        </w:rPr>
        <w:t xml:space="preserve"> Kabupaten Konawe Selatan</w:t>
      </w:r>
      <w:r w:rsidRPr="00747B21">
        <w:rPr>
          <w:rFonts w:asciiTheme="majorBidi" w:hAnsiTheme="majorBidi" w:cstheme="majorBidi"/>
        </w:rPr>
        <w:t>.</w:t>
      </w:r>
    </w:p>
    <w:p w:rsidR="000F37AF" w:rsidRPr="000918CC" w:rsidRDefault="00FF626E" w:rsidP="000F37AF">
      <w:pPr>
        <w:pStyle w:val="BodyTextIndent"/>
        <w:numPr>
          <w:ilvl w:val="0"/>
          <w:numId w:val="2"/>
        </w:numPr>
        <w:spacing w:before="120"/>
        <w:rPr>
          <w:rFonts w:asciiTheme="majorBidi" w:hAnsiTheme="majorBidi" w:cstheme="majorBidi"/>
          <w:lang w:val="id-ID"/>
        </w:rPr>
      </w:pPr>
      <w:r>
        <w:rPr>
          <w:rFonts w:asciiTheme="majorBidi" w:hAnsiTheme="majorBidi" w:cstheme="majorBidi"/>
          <w:lang w:val="id-ID"/>
        </w:rPr>
        <w:t xml:space="preserve">Untuk mengetahui </w:t>
      </w:r>
      <w:r>
        <w:rPr>
          <w:rFonts w:asciiTheme="majorBidi" w:hAnsiTheme="majorBidi" w:cstheme="majorBidi"/>
        </w:rPr>
        <w:t>metode</w:t>
      </w:r>
      <w:r w:rsidR="000F37AF">
        <w:rPr>
          <w:rFonts w:asciiTheme="majorBidi" w:hAnsiTheme="majorBidi" w:cstheme="majorBidi"/>
          <w:lang w:val="id-ID"/>
        </w:rPr>
        <w:t xml:space="preserve"> </w:t>
      </w:r>
      <w:r w:rsidR="000F37AF">
        <w:rPr>
          <w:rFonts w:asciiTheme="majorBidi" w:hAnsiTheme="majorBidi" w:cstheme="majorBidi"/>
        </w:rPr>
        <w:t xml:space="preserve">dakwah pada masyarakat transmigrasi di </w:t>
      </w:r>
      <w:r w:rsidR="00F3713C">
        <w:rPr>
          <w:rFonts w:asciiTheme="majorBidi" w:hAnsiTheme="majorBidi" w:cstheme="majorBidi"/>
          <w:lang w:val="id-ID"/>
        </w:rPr>
        <w:t xml:space="preserve">Desa Tridana Mulya </w:t>
      </w:r>
      <w:r w:rsidR="000F37AF" w:rsidRPr="00747B21">
        <w:rPr>
          <w:rFonts w:asciiTheme="majorBidi" w:hAnsiTheme="majorBidi" w:cstheme="majorBidi"/>
        </w:rPr>
        <w:t xml:space="preserve">Kecamatan Landono </w:t>
      </w:r>
      <w:r w:rsidR="000F37AF">
        <w:rPr>
          <w:rFonts w:asciiTheme="majorBidi" w:hAnsiTheme="majorBidi" w:cstheme="majorBidi"/>
        </w:rPr>
        <w:t>Kabupaten Konawe Selatan</w:t>
      </w:r>
      <w:r w:rsidR="000F37AF">
        <w:rPr>
          <w:rFonts w:asciiTheme="majorBidi" w:hAnsiTheme="majorBidi" w:cstheme="majorBidi"/>
          <w:lang w:val="id-ID"/>
        </w:rPr>
        <w:t>.</w:t>
      </w:r>
    </w:p>
    <w:p w:rsidR="000F37AF" w:rsidRPr="00747B21" w:rsidRDefault="000F37AF" w:rsidP="00E7100F">
      <w:pPr>
        <w:pStyle w:val="Heading5"/>
        <w:numPr>
          <w:ilvl w:val="0"/>
          <w:numId w:val="3"/>
        </w:numPr>
        <w:spacing w:before="120" w:line="360" w:lineRule="auto"/>
        <w:ind w:left="567" w:hanging="567"/>
        <w:rPr>
          <w:rFonts w:asciiTheme="majorBidi" w:hAnsiTheme="majorBidi" w:cstheme="majorBidi"/>
        </w:rPr>
      </w:pPr>
      <w:r w:rsidRPr="00747B21">
        <w:rPr>
          <w:rFonts w:asciiTheme="majorBidi" w:hAnsiTheme="majorBidi" w:cstheme="majorBidi"/>
        </w:rPr>
        <w:t>Manfaat Penelitian</w:t>
      </w:r>
    </w:p>
    <w:p w:rsidR="00D5489A" w:rsidRDefault="000F37AF" w:rsidP="000F37AF">
      <w:pPr>
        <w:spacing w:line="480" w:lineRule="auto"/>
        <w:ind w:firstLine="567"/>
        <w:jc w:val="both"/>
        <w:rPr>
          <w:rFonts w:asciiTheme="majorBidi" w:hAnsiTheme="majorBidi" w:cstheme="majorBidi"/>
          <w:lang w:val="id-ID"/>
        </w:rPr>
      </w:pPr>
      <w:r w:rsidRPr="00747B21">
        <w:rPr>
          <w:rFonts w:asciiTheme="majorBidi" w:hAnsiTheme="majorBidi" w:cstheme="majorBidi"/>
        </w:rPr>
        <w:t xml:space="preserve">Penelitian ini diharapkan dapat bermanfaat nyata kepada berbagai pihak, terutama kepada </w:t>
      </w:r>
    </w:p>
    <w:p w:rsidR="000F37AF" w:rsidRPr="00C812CC" w:rsidRDefault="007E4846" w:rsidP="007E4846">
      <w:pPr>
        <w:pStyle w:val="ListParagraph"/>
        <w:numPr>
          <w:ilvl w:val="0"/>
          <w:numId w:val="4"/>
        </w:numPr>
        <w:spacing w:line="480" w:lineRule="auto"/>
        <w:jc w:val="both"/>
        <w:rPr>
          <w:rFonts w:asciiTheme="majorBidi" w:hAnsiTheme="majorBidi" w:cstheme="majorBidi"/>
        </w:rPr>
      </w:pPr>
      <w:r>
        <w:rPr>
          <w:rFonts w:asciiTheme="majorBidi" w:hAnsiTheme="majorBidi" w:cstheme="majorBidi"/>
          <w:lang w:val="id-ID"/>
        </w:rPr>
        <w:t xml:space="preserve">Pemerintah kabupaten Konawe Selatan </w:t>
      </w:r>
      <w:r w:rsidR="000F37AF" w:rsidRPr="007E4846">
        <w:rPr>
          <w:rFonts w:asciiTheme="majorBidi" w:hAnsiTheme="majorBidi" w:cstheme="majorBidi"/>
        </w:rPr>
        <w:t xml:space="preserve">sebagai penanggung jawab secara kelembagaan </w:t>
      </w:r>
      <w:r>
        <w:rPr>
          <w:rFonts w:asciiTheme="majorBidi" w:hAnsiTheme="majorBidi" w:cstheme="majorBidi"/>
          <w:lang w:val="id-ID"/>
        </w:rPr>
        <w:t xml:space="preserve"> agar dapat menentukan</w:t>
      </w:r>
      <w:r w:rsidR="00C812CC">
        <w:rPr>
          <w:rFonts w:asciiTheme="majorBidi" w:hAnsiTheme="majorBidi" w:cstheme="majorBidi"/>
          <w:lang w:val="id-ID"/>
        </w:rPr>
        <w:t xml:space="preserve"> kebijakan yang tepat dalam memajukan dakwah di daerah ini;</w:t>
      </w:r>
    </w:p>
    <w:p w:rsidR="00C812CC" w:rsidRPr="00C812CC" w:rsidRDefault="00C812CC" w:rsidP="007E4846">
      <w:pPr>
        <w:pStyle w:val="ListParagraph"/>
        <w:numPr>
          <w:ilvl w:val="0"/>
          <w:numId w:val="4"/>
        </w:numPr>
        <w:spacing w:line="480" w:lineRule="auto"/>
        <w:jc w:val="both"/>
        <w:rPr>
          <w:rFonts w:asciiTheme="majorBidi" w:hAnsiTheme="majorBidi" w:cstheme="majorBidi"/>
        </w:rPr>
      </w:pPr>
      <w:r>
        <w:rPr>
          <w:rFonts w:asciiTheme="majorBidi" w:hAnsiTheme="majorBidi" w:cstheme="majorBidi"/>
          <w:lang w:val="id-ID"/>
        </w:rPr>
        <w:t>Masyarakat Transmigrasi sebagai objek yang diteliti lebih mengetahui potensi umat dan kelemahan pembangunan umat Islam</w:t>
      </w:r>
      <w:r w:rsidR="00061F16">
        <w:rPr>
          <w:rFonts w:asciiTheme="majorBidi" w:hAnsiTheme="majorBidi" w:cstheme="majorBidi"/>
        </w:rPr>
        <w:t>.</w:t>
      </w:r>
    </w:p>
    <w:p w:rsidR="004A1E0F" w:rsidRPr="004A1E0F" w:rsidRDefault="00C812CC" w:rsidP="004A1E0F">
      <w:pPr>
        <w:pStyle w:val="ListParagraph"/>
        <w:numPr>
          <w:ilvl w:val="0"/>
          <w:numId w:val="4"/>
        </w:numPr>
        <w:spacing w:line="480" w:lineRule="auto"/>
        <w:jc w:val="both"/>
        <w:rPr>
          <w:rFonts w:asciiTheme="majorBidi" w:hAnsiTheme="majorBidi" w:cstheme="majorBidi"/>
        </w:rPr>
      </w:pPr>
      <w:r>
        <w:rPr>
          <w:rFonts w:asciiTheme="majorBidi" w:hAnsiTheme="majorBidi" w:cstheme="majorBidi"/>
          <w:lang w:val="id-ID"/>
        </w:rPr>
        <w:t>Peneliti</w:t>
      </w:r>
      <w:r w:rsidR="00AC1974">
        <w:rPr>
          <w:rFonts w:asciiTheme="majorBidi" w:hAnsiTheme="majorBidi" w:cstheme="majorBidi"/>
          <w:lang w:val="id-ID"/>
        </w:rPr>
        <w:t xml:space="preserve"> </w:t>
      </w:r>
      <w:r>
        <w:rPr>
          <w:rFonts w:asciiTheme="majorBidi" w:hAnsiTheme="majorBidi" w:cstheme="majorBidi"/>
          <w:lang w:val="id-ID"/>
        </w:rPr>
        <w:t>lain</w:t>
      </w:r>
      <w:r w:rsidR="00AC1974">
        <w:rPr>
          <w:rFonts w:asciiTheme="majorBidi" w:hAnsiTheme="majorBidi" w:cstheme="majorBidi"/>
          <w:lang w:val="id-ID"/>
        </w:rPr>
        <w:t xml:space="preserve"> </w:t>
      </w:r>
      <w:r w:rsidR="004A1E0F">
        <w:rPr>
          <w:rFonts w:asciiTheme="majorBidi" w:hAnsiTheme="majorBidi" w:cstheme="majorBidi"/>
          <w:lang w:val="id-ID"/>
        </w:rPr>
        <w:t>d</w:t>
      </w:r>
      <w:r w:rsidR="00AC1974">
        <w:rPr>
          <w:rFonts w:asciiTheme="majorBidi" w:hAnsiTheme="majorBidi" w:cstheme="majorBidi"/>
          <w:lang w:val="id-ID"/>
        </w:rPr>
        <w:t>apat m</w:t>
      </w:r>
      <w:r w:rsidR="00827477">
        <w:rPr>
          <w:rFonts w:asciiTheme="majorBidi" w:hAnsiTheme="majorBidi" w:cstheme="majorBidi"/>
          <w:lang w:val="id-ID"/>
        </w:rPr>
        <w:t>enj</w:t>
      </w:r>
      <w:r w:rsidR="004A1E0F">
        <w:rPr>
          <w:rFonts w:asciiTheme="majorBidi" w:hAnsiTheme="majorBidi" w:cstheme="majorBidi"/>
          <w:lang w:val="id-ID"/>
        </w:rPr>
        <w:t>adikan penelitian ini sebagai rujukan untuk penelitian selanjutnya.</w:t>
      </w:r>
    </w:p>
    <w:p w:rsidR="000F37AF" w:rsidRPr="00747B21" w:rsidRDefault="000F37AF" w:rsidP="000F37AF">
      <w:pPr>
        <w:spacing w:line="480" w:lineRule="auto"/>
        <w:ind w:firstLine="567"/>
        <w:jc w:val="both"/>
        <w:rPr>
          <w:rFonts w:asciiTheme="majorBidi" w:hAnsiTheme="majorBidi" w:cstheme="majorBidi"/>
        </w:rPr>
      </w:pPr>
      <w:r w:rsidRPr="00747B21">
        <w:rPr>
          <w:rFonts w:asciiTheme="majorBidi" w:hAnsiTheme="majorBidi" w:cstheme="majorBidi"/>
        </w:rPr>
        <w:lastRenderedPageBreak/>
        <w:t xml:space="preserve">Manfaat lain yang ingin dicapai dalam penelitian ini adalah ditemukannya metode yang tepat untuk diterapkan oleh para pembina/muballigh dalam membina kehidupan beragama masyarakat </w:t>
      </w:r>
      <w:r>
        <w:rPr>
          <w:rFonts w:asciiTheme="majorBidi" w:hAnsiTheme="majorBidi" w:cstheme="majorBidi"/>
        </w:rPr>
        <w:t>transmigrasi di</w:t>
      </w:r>
      <w:r w:rsidRPr="00747B21">
        <w:rPr>
          <w:rFonts w:asciiTheme="majorBidi" w:hAnsiTheme="majorBidi" w:cstheme="majorBidi"/>
        </w:rPr>
        <w:t xml:space="preserve"> </w:t>
      </w:r>
      <w:r w:rsidR="00F3713C">
        <w:rPr>
          <w:rFonts w:asciiTheme="majorBidi" w:hAnsiTheme="majorBidi" w:cstheme="majorBidi"/>
          <w:lang w:val="id-ID"/>
        </w:rPr>
        <w:t xml:space="preserve">Desa Tridana Mulya </w:t>
      </w:r>
      <w:r w:rsidRPr="00747B21">
        <w:rPr>
          <w:rFonts w:asciiTheme="majorBidi" w:hAnsiTheme="majorBidi" w:cstheme="majorBidi"/>
        </w:rPr>
        <w:t>Kecamatan</w:t>
      </w:r>
      <w:r>
        <w:rPr>
          <w:rFonts w:asciiTheme="majorBidi" w:hAnsiTheme="majorBidi" w:cstheme="majorBidi"/>
        </w:rPr>
        <w:t xml:space="preserve"> </w:t>
      </w:r>
      <w:r w:rsidRPr="00747B21">
        <w:rPr>
          <w:rFonts w:asciiTheme="majorBidi" w:hAnsiTheme="majorBidi" w:cstheme="majorBidi"/>
        </w:rPr>
        <w:t>Landono</w:t>
      </w:r>
      <w:r>
        <w:rPr>
          <w:rFonts w:asciiTheme="majorBidi" w:hAnsiTheme="majorBidi" w:cstheme="majorBidi"/>
        </w:rPr>
        <w:t xml:space="preserve"> Kabupaten Konawe Selatan</w:t>
      </w:r>
      <w:r w:rsidRPr="00747B21">
        <w:rPr>
          <w:rFonts w:asciiTheme="majorBidi" w:hAnsiTheme="majorBidi" w:cstheme="majorBidi"/>
        </w:rPr>
        <w:t>.</w:t>
      </w:r>
    </w:p>
    <w:p w:rsidR="0092645D" w:rsidRDefault="000F37AF" w:rsidP="00566CCD">
      <w:pPr>
        <w:pStyle w:val="BodyTextIndent"/>
        <w:ind w:firstLine="567"/>
        <w:rPr>
          <w:rFonts w:asciiTheme="majorBidi" w:hAnsiTheme="majorBidi" w:cstheme="majorBidi"/>
          <w:lang w:val="id-ID"/>
        </w:rPr>
      </w:pPr>
      <w:r w:rsidRPr="00747B21">
        <w:rPr>
          <w:rFonts w:asciiTheme="majorBidi" w:hAnsiTheme="majorBidi" w:cstheme="majorBidi"/>
        </w:rPr>
        <w:t xml:space="preserve">Temuan yang dihasilkan dalam penelitian ini dapat dijadikan model di dalam membina masyarakat lain yang memiliki kesamaan karakter, watak, keragaman  dan sistem sosial yang diberlakukan oleh masyarakat </w:t>
      </w:r>
      <w:r>
        <w:rPr>
          <w:rFonts w:asciiTheme="majorBidi" w:hAnsiTheme="majorBidi" w:cstheme="majorBidi"/>
        </w:rPr>
        <w:t>transmigrasi di</w:t>
      </w:r>
      <w:r w:rsidR="00F3713C">
        <w:rPr>
          <w:rFonts w:asciiTheme="majorBidi" w:hAnsiTheme="majorBidi" w:cstheme="majorBidi"/>
          <w:lang w:val="id-ID"/>
        </w:rPr>
        <w:t xml:space="preserve"> Desa Tridana Mulya</w:t>
      </w:r>
      <w:r w:rsidRPr="00747B21">
        <w:rPr>
          <w:rFonts w:asciiTheme="majorBidi" w:hAnsiTheme="majorBidi" w:cstheme="majorBidi"/>
        </w:rPr>
        <w:t xml:space="preserve"> Kecamatan Landono</w:t>
      </w:r>
      <w:r>
        <w:rPr>
          <w:rFonts w:asciiTheme="majorBidi" w:hAnsiTheme="majorBidi" w:cstheme="majorBidi"/>
        </w:rPr>
        <w:t xml:space="preserve"> Kabupaten Konawe Selatan</w:t>
      </w:r>
      <w:r w:rsidRPr="00747B21">
        <w:rPr>
          <w:rFonts w:asciiTheme="majorBidi" w:hAnsiTheme="majorBidi" w:cstheme="majorBidi"/>
        </w:rPr>
        <w:t>.</w:t>
      </w:r>
    </w:p>
    <w:p w:rsidR="007439EB" w:rsidRDefault="007439EB" w:rsidP="00566CCD">
      <w:pPr>
        <w:pStyle w:val="BodyTextIndent"/>
        <w:spacing w:line="360" w:lineRule="auto"/>
        <w:ind w:firstLine="0"/>
        <w:rPr>
          <w:rFonts w:asciiTheme="majorBidi" w:hAnsiTheme="majorBidi" w:cstheme="majorBidi"/>
          <w:lang w:val="id-ID"/>
        </w:rPr>
      </w:pPr>
      <w:r w:rsidRPr="0003095C">
        <w:rPr>
          <w:rFonts w:asciiTheme="majorBidi" w:hAnsiTheme="majorBidi" w:cstheme="majorBidi"/>
          <w:b/>
          <w:lang w:val="id-ID"/>
        </w:rPr>
        <w:t>E</w:t>
      </w:r>
      <w:r>
        <w:rPr>
          <w:rFonts w:asciiTheme="majorBidi" w:hAnsiTheme="majorBidi" w:cstheme="majorBidi"/>
          <w:lang w:val="id-ID"/>
        </w:rPr>
        <w:t>.</w:t>
      </w:r>
      <w:r w:rsidR="00DF556E">
        <w:rPr>
          <w:rFonts w:asciiTheme="majorBidi" w:hAnsiTheme="majorBidi" w:cstheme="majorBidi"/>
        </w:rPr>
        <w:t xml:space="preserve"> </w:t>
      </w:r>
      <w:r w:rsidRPr="009E2B54">
        <w:rPr>
          <w:rFonts w:asciiTheme="majorBidi" w:hAnsiTheme="majorBidi" w:cstheme="majorBidi"/>
          <w:b/>
          <w:lang w:val="id-ID"/>
        </w:rPr>
        <w:t>Definisi</w:t>
      </w:r>
      <w:r>
        <w:rPr>
          <w:rFonts w:asciiTheme="majorBidi" w:hAnsiTheme="majorBidi" w:cstheme="majorBidi"/>
          <w:lang w:val="id-ID"/>
        </w:rPr>
        <w:t xml:space="preserve"> </w:t>
      </w:r>
      <w:r w:rsidRPr="009E2B54">
        <w:rPr>
          <w:rFonts w:asciiTheme="majorBidi" w:hAnsiTheme="majorBidi" w:cstheme="majorBidi"/>
          <w:b/>
          <w:lang w:val="id-ID"/>
        </w:rPr>
        <w:t>Operasional</w:t>
      </w:r>
    </w:p>
    <w:p w:rsidR="007439EB" w:rsidRDefault="007439EB" w:rsidP="009E2B54">
      <w:pPr>
        <w:pStyle w:val="BodyTextIndent"/>
        <w:tabs>
          <w:tab w:val="center" w:pos="4328"/>
        </w:tabs>
        <w:rPr>
          <w:rFonts w:asciiTheme="majorBidi" w:hAnsiTheme="majorBidi" w:cstheme="majorBidi"/>
          <w:lang w:val="id-ID"/>
        </w:rPr>
      </w:pPr>
      <w:r>
        <w:rPr>
          <w:rFonts w:asciiTheme="majorBidi" w:hAnsiTheme="majorBidi" w:cstheme="majorBidi"/>
          <w:lang w:val="id-ID"/>
        </w:rPr>
        <w:t>1. Dakwah</w:t>
      </w:r>
      <w:r w:rsidR="009E2B54">
        <w:rPr>
          <w:rFonts w:asciiTheme="majorBidi" w:hAnsiTheme="majorBidi" w:cstheme="majorBidi"/>
          <w:lang w:val="id-ID"/>
        </w:rPr>
        <w:tab/>
      </w:r>
    </w:p>
    <w:p w:rsidR="009E2B54" w:rsidRPr="00566CCD" w:rsidRDefault="00185A6F" w:rsidP="00185A6F">
      <w:pPr>
        <w:spacing w:line="480" w:lineRule="auto"/>
        <w:jc w:val="both"/>
        <w:rPr>
          <w:i/>
          <w:iCs/>
        </w:rPr>
      </w:pPr>
      <w:r w:rsidRPr="00FD18FD">
        <w:tab/>
        <w:t>Dakwah adalah kegiatan yang bersifat menyeru,</w:t>
      </w:r>
      <w:r>
        <w:t xml:space="preserve"> </w:t>
      </w:r>
      <w:r w:rsidRPr="00FD18FD">
        <w:t>mengajak dan memanggil orang untuk beriman dan taat kepada</w:t>
      </w:r>
      <w:r>
        <w:t xml:space="preserve"> </w:t>
      </w:r>
      <w:r w:rsidRPr="00FD18FD">
        <w:t>Allah SWT,</w:t>
      </w:r>
      <w:r>
        <w:t xml:space="preserve"> </w:t>
      </w:r>
      <w:r w:rsidRPr="00FD18FD">
        <w:t>sesuai dengan garis aqidah,</w:t>
      </w:r>
      <w:r>
        <w:t xml:space="preserve"> </w:t>
      </w:r>
      <w:r w:rsidRPr="00FD18FD">
        <w:t>syari’at</w:t>
      </w:r>
      <w:r>
        <w:t xml:space="preserve"> </w:t>
      </w:r>
      <w:r w:rsidRPr="00FD18FD">
        <w:t xml:space="preserve">dan akhlak </w:t>
      </w:r>
      <w:r>
        <w:t>I</w:t>
      </w:r>
      <w:r w:rsidRPr="00FD18FD">
        <w:t>slam.</w:t>
      </w:r>
      <w:r>
        <w:t xml:space="preserve"> </w:t>
      </w:r>
      <w:r w:rsidRPr="00FD18FD">
        <w:t xml:space="preserve">Kata dakwah merupakan </w:t>
      </w:r>
      <w:r w:rsidRPr="00FD18FD">
        <w:rPr>
          <w:i/>
          <w:iCs/>
        </w:rPr>
        <w:t>masdar</w:t>
      </w:r>
      <w:r>
        <w:rPr>
          <w:i/>
          <w:iCs/>
        </w:rPr>
        <w:t xml:space="preserve"> </w:t>
      </w:r>
      <w:r w:rsidRPr="00FD18FD">
        <w:t xml:space="preserve">(kata benda) dari kata kerja </w:t>
      </w:r>
      <w:r>
        <w:rPr>
          <w:i/>
          <w:iCs/>
        </w:rPr>
        <w:t>da’</w:t>
      </w:r>
      <w:r w:rsidRPr="00FD18FD">
        <w:rPr>
          <w:i/>
          <w:iCs/>
        </w:rPr>
        <w:t>a yad’u</w:t>
      </w:r>
      <w:r w:rsidRPr="00FD18FD">
        <w:t xml:space="preserve"> yang berarti</w:t>
      </w:r>
      <w:r>
        <w:t xml:space="preserve"> </w:t>
      </w:r>
      <w:r w:rsidRPr="00FD18FD">
        <w:t>panggilan,</w:t>
      </w:r>
      <w:r>
        <w:t xml:space="preserve"> </w:t>
      </w:r>
      <w:r w:rsidRPr="00FD18FD">
        <w:t>seruan atau ajakan.</w:t>
      </w:r>
      <w:r>
        <w:t xml:space="preserve"> </w:t>
      </w:r>
      <w:r w:rsidRPr="00FD18FD">
        <w:t>Kata dakwa</w:t>
      </w:r>
      <w:r>
        <w:t>h</w:t>
      </w:r>
      <w:r w:rsidRPr="00FD18FD">
        <w:t xml:space="preserve"> sering dirangkaikan dengan kata “ilmu” dan “</w:t>
      </w:r>
      <w:r>
        <w:t>I</w:t>
      </w:r>
      <w:r w:rsidRPr="00FD18FD">
        <w:t>slam”,</w:t>
      </w:r>
      <w:r>
        <w:t xml:space="preserve"> </w:t>
      </w:r>
      <w:r w:rsidRPr="00FD18FD">
        <w:t xml:space="preserve">sehingga menjadi “ilmu dakwah” dan “ilmu </w:t>
      </w:r>
      <w:r>
        <w:t>I</w:t>
      </w:r>
      <w:r w:rsidRPr="00FD18FD">
        <w:t xml:space="preserve">slam” atau </w:t>
      </w:r>
      <w:r w:rsidRPr="00FD18FD">
        <w:rPr>
          <w:i/>
          <w:iCs/>
        </w:rPr>
        <w:t xml:space="preserve">ad-dakwah al- </w:t>
      </w:r>
      <w:r>
        <w:rPr>
          <w:i/>
          <w:iCs/>
        </w:rPr>
        <w:t>I</w:t>
      </w:r>
      <w:r w:rsidRPr="00FD18FD">
        <w:rPr>
          <w:i/>
          <w:iCs/>
        </w:rPr>
        <w:t>slamiah.</w:t>
      </w:r>
      <w:r w:rsidRPr="00FD18FD">
        <w:rPr>
          <w:rStyle w:val="FootnoteReference"/>
        </w:rPr>
        <w:footnoteReference w:id="3"/>
      </w:r>
    </w:p>
    <w:p w:rsidR="00185A6F" w:rsidRPr="00A23349" w:rsidRDefault="00185A6F" w:rsidP="00185A6F">
      <w:pPr>
        <w:spacing w:line="480" w:lineRule="auto"/>
        <w:jc w:val="both"/>
      </w:pPr>
      <w:r w:rsidRPr="00FD18FD">
        <w:t xml:space="preserve"> </w:t>
      </w:r>
      <w:r>
        <w:rPr>
          <w:lang w:val="id-ID"/>
        </w:rPr>
        <w:tab/>
        <w:t xml:space="preserve">2. </w:t>
      </w:r>
      <w:r w:rsidRPr="009E2B54">
        <w:rPr>
          <w:b/>
          <w:lang w:val="id-ID"/>
        </w:rPr>
        <w:t>Masyarakat</w:t>
      </w:r>
      <w:r w:rsidR="00A23349">
        <w:rPr>
          <w:b/>
        </w:rPr>
        <w:t xml:space="preserve"> Tranmigrasi</w:t>
      </w:r>
    </w:p>
    <w:p w:rsidR="00185A6F" w:rsidRPr="00185A6F" w:rsidRDefault="00185A6F" w:rsidP="00185A6F">
      <w:pPr>
        <w:spacing w:line="480" w:lineRule="auto"/>
        <w:jc w:val="both"/>
        <w:rPr>
          <w:lang w:val="id-ID"/>
        </w:rPr>
      </w:pPr>
      <w:r>
        <w:rPr>
          <w:lang w:val="id-ID"/>
        </w:rPr>
        <w:tab/>
        <w:t xml:space="preserve">Masyarakat </w:t>
      </w:r>
      <w:r w:rsidR="00A23349">
        <w:t xml:space="preserve">transmigrasi </w:t>
      </w:r>
      <w:r>
        <w:rPr>
          <w:lang w:val="id-ID"/>
        </w:rPr>
        <w:t xml:space="preserve">adalah sekumpulan orang </w:t>
      </w:r>
      <w:r w:rsidR="00873324">
        <w:rPr>
          <w:lang w:val="id-ID"/>
        </w:rPr>
        <w:t>yang terdiri dari berbagai kalangan dan tinggal didalam satu wilayah</w:t>
      </w:r>
      <w:r w:rsidR="00A23349" w:rsidRPr="00A23349">
        <w:rPr>
          <w:rFonts w:ascii="Arial" w:hAnsi="Arial" w:cs="Arial"/>
          <w:color w:val="000000"/>
          <w:sz w:val="20"/>
          <w:szCs w:val="20"/>
          <w:shd w:val="clear" w:color="auto" w:fill="FFFFFF"/>
        </w:rPr>
        <w:t xml:space="preserve"> </w:t>
      </w:r>
      <w:r w:rsidR="00A23349" w:rsidRPr="00A23349">
        <w:rPr>
          <w:color w:val="000000"/>
          <w:shd w:val="clear" w:color="auto" w:fill="FFFFFF"/>
        </w:rPr>
        <w:t>yang melakukan</w:t>
      </w:r>
      <w:r w:rsidR="00A23349">
        <w:rPr>
          <w:color w:val="000000"/>
          <w:shd w:val="clear" w:color="auto" w:fill="FFFFFF"/>
        </w:rPr>
        <w:t xml:space="preserve"> </w:t>
      </w:r>
      <w:r w:rsidR="00A23349" w:rsidRPr="00A23349">
        <w:rPr>
          <w:color w:val="000000"/>
          <w:shd w:val="clear" w:color="auto" w:fill="FFFFFF"/>
        </w:rPr>
        <w:t>program perpindahan penduduk dari daerah yang padat seperti kota ke daerah lain seperti desa atau kota lainnya</w:t>
      </w:r>
      <w:r w:rsidR="00B2437C">
        <w:rPr>
          <w:rStyle w:val="FootnoteReference"/>
          <w:color w:val="000000"/>
          <w:shd w:val="clear" w:color="auto" w:fill="FFFFFF"/>
        </w:rPr>
        <w:footnoteReference w:id="4"/>
      </w:r>
      <w:r w:rsidR="00D503C9">
        <w:rPr>
          <w:lang w:val="id-ID"/>
        </w:rPr>
        <w:t>.</w:t>
      </w:r>
      <w:r w:rsidR="00B2437C" w:rsidRPr="00B2437C">
        <w:t xml:space="preserve"> </w:t>
      </w:r>
    </w:p>
    <w:sectPr w:rsidR="00185A6F" w:rsidRPr="00185A6F" w:rsidSect="003538FF">
      <w:headerReference w:type="default" r:id="rId8"/>
      <w:footerReference w:type="default" r:id="rId9"/>
      <w:pgSz w:w="11906" w:h="16838"/>
      <w:pgMar w:top="2268"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1DE" w:rsidRDefault="007541DE" w:rsidP="000F37AF">
      <w:r>
        <w:separator/>
      </w:r>
    </w:p>
  </w:endnote>
  <w:endnote w:type="continuationSeparator" w:id="1">
    <w:p w:rsidR="007541DE" w:rsidRDefault="007541DE" w:rsidP="000F37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2BA" w:rsidRDefault="003E52BA">
    <w:pPr>
      <w:pStyle w:val="Footer"/>
      <w:jc w:val="center"/>
    </w:pPr>
  </w:p>
  <w:p w:rsidR="003E52BA" w:rsidRDefault="003E52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1DE" w:rsidRDefault="007541DE" w:rsidP="000F37AF">
      <w:r>
        <w:separator/>
      </w:r>
    </w:p>
  </w:footnote>
  <w:footnote w:type="continuationSeparator" w:id="1">
    <w:p w:rsidR="007541DE" w:rsidRDefault="007541DE" w:rsidP="000F37AF">
      <w:r>
        <w:continuationSeparator/>
      </w:r>
    </w:p>
  </w:footnote>
  <w:footnote w:id="2">
    <w:p w:rsidR="000F37AF" w:rsidRPr="00A57DE4" w:rsidRDefault="000F37AF" w:rsidP="00061F16">
      <w:pPr>
        <w:pStyle w:val="FootnoteText"/>
        <w:ind w:firstLine="720"/>
        <w:rPr>
          <w:rFonts w:asciiTheme="majorBidi" w:hAnsiTheme="majorBidi" w:cstheme="majorBidi"/>
          <w:lang w:val="id-ID"/>
        </w:rPr>
      </w:pPr>
      <w:r w:rsidRPr="00A57DE4">
        <w:rPr>
          <w:rStyle w:val="FootnoteReference"/>
          <w:rFonts w:asciiTheme="majorBidi" w:hAnsiTheme="majorBidi" w:cstheme="majorBidi"/>
        </w:rPr>
        <w:footnoteRef/>
      </w:r>
      <w:r w:rsidRPr="00A57DE4">
        <w:rPr>
          <w:rFonts w:asciiTheme="majorBidi" w:hAnsiTheme="majorBidi" w:cstheme="majorBidi"/>
          <w:lang w:val="id-ID"/>
        </w:rPr>
        <w:t xml:space="preserve"> </w:t>
      </w:r>
      <w:r w:rsidRPr="00A57DE4">
        <w:rPr>
          <w:rFonts w:asciiTheme="majorBidi" w:hAnsiTheme="majorBidi" w:cstheme="majorBidi"/>
          <w:color w:val="000000"/>
        </w:rPr>
        <w:t>G</w:t>
      </w:r>
      <w:r w:rsidRPr="00A57DE4">
        <w:rPr>
          <w:rFonts w:asciiTheme="majorBidi" w:hAnsiTheme="majorBidi" w:cstheme="majorBidi"/>
          <w:color w:val="000000"/>
          <w:lang w:val="id-ID"/>
        </w:rPr>
        <w:t xml:space="preserve">aris-garis </w:t>
      </w:r>
      <w:r w:rsidRPr="00A57DE4">
        <w:rPr>
          <w:rFonts w:asciiTheme="majorBidi" w:hAnsiTheme="majorBidi" w:cstheme="majorBidi"/>
          <w:color w:val="000000"/>
        </w:rPr>
        <w:t>B</w:t>
      </w:r>
      <w:r w:rsidRPr="00A57DE4">
        <w:rPr>
          <w:rFonts w:asciiTheme="majorBidi" w:hAnsiTheme="majorBidi" w:cstheme="majorBidi"/>
          <w:color w:val="000000"/>
          <w:lang w:val="id-ID"/>
        </w:rPr>
        <w:t xml:space="preserve">esar </w:t>
      </w:r>
      <w:r w:rsidRPr="00A57DE4">
        <w:rPr>
          <w:rFonts w:asciiTheme="majorBidi" w:hAnsiTheme="majorBidi" w:cstheme="majorBidi"/>
          <w:color w:val="000000"/>
        </w:rPr>
        <w:t>H</w:t>
      </w:r>
      <w:r w:rsidRPr="00A57DE4">
        <w:rPr>
          <w:rFonts w:asciiTheme="majorBidi" w:hAnsiTheme="majorBidi" w:cstheme="majorBidi"/>
          <w:color w:val="000000"/>
          <w:lang w:val="id-ID"/>
        </w:rPr>
        <w:t xml:space="preserve">aluan </w:t>
      </w:r>
      <w:r w:rsidRPr="00A57DE4">
        <w:rPr>
          <w:rFonts w:asciiTheme="majorBidi" w:hAnsiTheme="majorBidi" w:cstheme="majorBidi"/>
          <w:color w:val="000000"/>
        </w:rPr>
        <w:t>N</w:t>
      </w:r>
      <w:r w:rsidRPr="00A57DE4">
        <w:rPr>
          <w:rFonts w:asciiTheme="majorBidi" w:hAnsiTheme="majorBidi" w:cstheme="majorBidi"/>
          <w:color w:val="000000"/>
          <w:lang w:val="id-ID"/>
        </w:rPr>
        <w:t>egara</w:t>
      </w:r>
      <w:r w:rsidRPr="00A57DE4">
        <w:rPr>
          <w:rFonts w:asciiTheme="majorBidi" w:hAnsiTheme="majorBidi" w:cstheme="majorBidi"/>
          <w:color w:val="000000"/>
        </w:rPr>
        <w:t>, 1999</w:t>
      </w:r>
      <w:r w:rsidRPr="00A57DE4">
        <w:rPr>
          <w:rFonts w:asciiTheme="majorBidi" w:hAnsiTheme="majorBidi" w:cstheme="majorBidi"/>
          <w:color w:val="000000"/>
          <w:lang w:val="id-ID"/>
        </w:rPr>
        <w:t>, h . 21</w:t>
      </w:r>
      <w:r w:rsidRPr="00A57DE4">
        <w:rPr>
          <w:rFonts w:asciiTheme="majorBidi" w:hAnsiTheme="majorBidi" w:cstheme="majorBidi"/>
          <w:color w:val="000000"/>
        </w:rPr>
        <w:t>.</w:t>
      </w:r>
      <w:r w:rsidRPr="00A57DE4">
        <w:rPr>
          <w:rFonts w:asciiTheme="majorBidi" w:hAnsiTheme="majorBidi" w:cstheme="majorBidi"/>
        </w:rPr>
        <w:t xml:space="preserve"> </w:t>
      </w:r>
    </w:p>
  </w:footnote>
  <w:footnote w:id="3">
    <w:p w:rsidR="00185A6F" w:rsidRPr="00D01F4F" w:rsidRDefault="00185A6F" w:rsidP="00185A6F">
      <w:pPr>
        <w:pStyle w:val="FootnoteText"/>
        <w:ind w:firstLine="720"/>
      </w:pPr>
      <w:r>
        <w:rPr>
          <w:rStyle w:val="FootnoteReference"/>
        </w:rPr>
        <w:footnoteRef/>
      </w:r>
      <w:r>
        <w:t xml:space="preserve"> Syahid Muhammad Nuh, </w:t>
      </w:r>
      <w:r w:rsidRPr="00D01F4F">
        <w:rPr>
          <w:i/>
        </w:rPr>
        <w:t>Strategi Dakwah dan Pendidikan Umat</w:t>
      </w:r>
      <w:r>
        <w:rPr>
          <w:i/>
        </w:rPr>
        <w:t xml:space="preserve"> </w:t>
      </w:r>
      <w:r>
        <w:t>(Cet. 1 ; Yogyakarta : Prisma media, 2004), h. 17</w:t>
      </w:r>
    </w:p>
    <w:p w:rsidR="00185A6F" w:rsidRDefault="00185A6F" w:rsidP="00185A6F">
      <w:pPr>
        <w:pStyle w:val="FootnoteText"/>
        <w:tabs>
          <w:tab w:val="left" w:pos="3240"/>
        </w:tabs>
      </w:pPr>
      <w:r>
        <w:tab/>
      </w:r>
    </w:p>
  </w:footnote>
  <w:footnote w:id="4">
    <w:p w:rsidR="00B2437C" w:rsidRPr="0088426B" w:rsidRDefault="00B2437C" w:rsidP="00B2437C">
      <w:pPr>
        <w:pStyle w:val="FootnoteText"/>
        <w:ind w:firstLine="720"/>
        <w:rPr>
          <w:color w:val="000000" w:themeColor="text1"/>
        </w:rPr>
      </w:pPr>
      <w:r w:rsidRPr="00B2437C">
        <w:rPr>
          <w:rStyle w:val="FootnoteReference"/>
          <w:color w:val="000000" w:themeColor="text1"/>
          <w:sz w:val="22"/>
        </w:rPr>
        <w:footnoteRef/>
      </w:r>
      <w:r w:rsidRPr="00B2437C">
        <w:rPr>
          <w:color w:val="000000" w:themeColor="text1"/>
          <w:sz w:val="22"/>
        </w:rPr>
        <w:t xml:space="preserve"> </w:t>
      </w:r>
      <w:hyperlink r:id="rId1" w:history="1">
        <w:r w:rsidRPr="0088426B">
          <w:rPr>
            <w:rStyle w:val="Hyperlink"/>
            <w:color w:val="000000" w:themeColor="text1"/>
            <w:u w:val="none"/>
            <w:shd w:val="clear" w:color="auto" w:fill="FFFFFF"/>
          </w:rPr>
          <w:t>http://id.shvoong.com/social-sciences/education/2242688-pengertian-transmigras</w:t>
        </w:r>
      </w:hyperlink>
      <w:r w:rsidR="0088426B" w:rsidRPr="0088426B">
        <w:rPr>
          <w:color w:val="000000" w:themeColor="text1"/>
          <w:shd w:val="clear" w:color="auto" w:fill="FFFFFF"/>
        </w:rPr>
        <w:t>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71144"/>
      <w:docPartObj>
        <w:docPartGallery w:val="Page Numbers (Top of Page)"/>
        <w:docPartUnique/>
      </w:docPartObj>
    </w:sdtPr>
    <w:sdtContent>
      <w:p w:rsidR="00770593" w:rsidRDefault="00770593" w:rsidP="007567DA">
        <w:pPr>
          <w:pStyle w:val="Header"/>
          <w:jc w:val="center"/>
        </w:pPr>
      </w:p>
      <w:p w:rsidR="002D6EAB" w:rsidRDefault="002D6EAB">
        <w:pPr>
          <w:pStyle w:val="Header"/>
          <w:jc w:val="right"/>
        </w:pPr>
      </w:p>
      <w:p w:rsidR="00D43F00" w:rsidRDefault="00F1566C">
        <w:pPr>
          <w:pStyle w:val="Header"/>
          <w:jc w:val="right"/>
        </w:pPr>
        <w:fldSimple w:instr=" PAGE   \* MERGEFORMAT ">
          <w:r w:rsidR="00E86087">
            <w:rPr>
              <w:noProof/>
            </w:rPr>
            <w:t>2</w:t>
          </w:r>
        </w:fldSimple>
      </w:p>
    </w:sdtContent>
  </w:sdt>
  <w:p w:rsidR="00D43F00" w:rsidRDefault="00D43F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02580"/>
    <w:multiLevelType w:val="hybridMultilevel"/>
    <w:tmpl w:val="68201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5060D4"/>
    <w:multiLevelType w:val="hybridMultilevel"/>
    <w:tmpl w:val="EDA456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A53044"/>
    <w:multiLevelType w:val="hybridMultilevel"/>
    <w:tmpl w:val="618248B4"/>
    <w:lvl w:ilvl="0" w:tplc="0B52973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79691558"/>
    <w:multiLevelType w:val="hybridMultilevel"/>
    <w:tmpl w:val="4448E566"/>
    <w:lvl w:ilvl="0" w:tplc="057EF6A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F37AF"/>
    <w:rsid w:val="000051C0"/>
    <w:rsid w:val="0003095C"/>
    <w:rsid w:val="00040D12"/>
    <w:rsid w:val="00061F16"/>
    <w:rsid w:val="00064B65"/>
    <w:rsid w:val="00073429"/>
    <w:rsid w:val="000761B6"/>
    <w:rsid w:val="00087289"/>
    <w:rsid w:val="00092AA7"/>
    <w:rsid w:val="0009592A"/>
    <w:rsid w:val="000A57DF"/>
    <w:rsid w:val="000A67D1"/>
    <w:rsid w:val="000B3207"/>
    <w:rsid w:val="000B6B13"/>
    <w:rsid w:val="000C24AF"/>
    <w:rsid w:val="000C309C"/>
    <w:rsid w:val="000C6157"/>
    <w:rsid w:val="000E0D09"/>
    <w:rsid w:val="000E3B05"/>
    <w:rsid w:val="000F254D"/>
    <w:rsid w:val="000F37AF"/>
    <w:rsid w:val="000F4E6F"/>
    <w:rsid w:val="001079FF"/>
    <w:rsid w:val="00117B82"/>
    <w:rsid w:val="00130F16"/>
    <w:rsid w:val="001367DB"/>
    <w:rsid w:val="001627CF"/>
    <w:rsid w:val="0016635D"/>
    <w:rsid w:val="001704D0"/>
    <w:rsid w:val="0018482B"/>
    <w:rsid w:val="00185A6F"/>
    <w:rsid w:val="001A2BB0"/>
    <w:rsid w:val="001B20D3"/>
    <w:rsid w:val="001D46A8"/>
    <w:rsid w:val="001E1F4D"/>
    <w:rsid w:val="001E5934"/>
    <w:rsid w:val="00200649"/>
    <w:rsid w:val="00204118"/>
    <w:rsid w:val="00207374"/>
    <w:rsid w:val="002154BE"/>
    <w:rsid w:val="00217135"/>
    <w:rsid w:val="002225D9"/>
    <w:rsid w:val="0024015B"/>
    <w:rsid w:val="002428F8"/>
    <w:rsid w:val="00243A4F"/>
    <w:rsid w:val="002443AE"/>
    <w:rsid w:val="0024745C"/>
    <w:rsid w:val="002577F7"/>
    <w:rsid w:val="00270231"/>
    <w:rsid w:val="00277443"/>
    <w:rsid w:val="002870B1"/>
    <w:rsid w:val="00297F5A"/>
    <w:rsid w:val="002A6FF4"/>
    <w:rsid w:val="002B7A65"/>
    <w:rsid w:val="002C1E6D"/>
    <w:rsid w:val="002C52E8"/>
    <w:rsid w:val="002D18D3"/>
    <w:rsid w:val="002D2084"/>
    <w:rsid w:val="002D6EAB"/>
    <w:rsid w:val="002E0BDC"/>
    <w:rsid w:val="002F20F8"/>
    <w:rsid w:val="002F3B08"/>
    <w:rsid w:val="002F56E6"/>
    <w:rsid w:val="0030136D"/>
    <w:rsid w:val="003014D6"/>
    <w:rsid w:val="00305381"/>
    <w:rsid w:val="003172B6"/>
    <w:rsid w:val="003201B2"/>
    <w:rsid w:val="00326850"/>
    <w:rsid w:val="0032794C"/>
    <w:rsid w:val="00330AF3"/>
    <w:rsid w:val="003405FF"/>
    <w:rsid w:val="00342306"/>
    <w:rsid w:val="00344FB0"/>
    <w:rsid w:val="00344FDC"/>
    <w:rsid w:val="003471CD"/>
    <w:rsid w:val="003508F3"/>
    <w:rsid w:val="003538FF"/>
    <w:rsid w:val="00357614"/>
    <w:rsid w:val="00357CC8"/>
    <w:rsid w:val="003719D0"/>
    <w:rsid w:val="00376A0D"/>
    <w:rsid w:val="00383449"/>
    <w:rsid w:val="0039087A"/>
    <w:rsid w:val="003A042A"/>
    <w:rsid w:val="003A3851"/>
    <w:rsid w:val="003A5DAC"/>
    <w:rsid w:val="003B2372"/>
    <w:rsid w:val="003B52C3"/>
    <w:rsid w:val="003D570E"/>
    <w:rsid w:val="003E52BA"/>
    <w:rsid w:val="003F56CF"/>
    <w:rsid w:val="00402B53"/>
    <w:rsid w:val="00407366"/>
    <w:rsid w:val="00410829"/>
    <w:rsid w:val="004233C8"/>
    <w:rsid w:val="00423790"/>
    <w:rsid w:val="004341E0"/>
    <w:rsid w:val="00452306"/>
    <w:rsid w:val="004614AA"/>
    <w:rsid w:val="004767D3"/>
    <w:rsid w:val="004871F4"/>
    <w:rsid w:val="00490208"/>
    <w:rsid w:val="004A1E0F"/>
    <w:rsid w:val="004A587E"/>
    <w:rsid w:val="004F4235"/>
    <w:rsid w:val="004F65C7"/>
    <w:rsid w:val="00515A89"/>
    <w:rsid w:val="005275CF"/>
    <w:rsid w:val="00530F74"/>
    <w:rsid w:val="00533489"/>
    <w:rsid w:val="00541FFB"/>
    <w:rsid w:val="00556650"/>
    <w:rsid w:val="00560947"/>
    <w:rsid w:val="00566CCD"/>
    <w:rsid w:val="005956A9"/>
    <w:rsid w:val="00596571"/>
    <w:rsid w:val="005A7E4E"/>
    <w:rsid w:val="005C4998"/>
    <w:rsid w:val="005E3402"/>
    <w:rsid w:val="005F75EF"/>
    <w:rsid w:val="00632AF4"/>
    <w:rsid w:val="00643374"/>
    <w:rsid w:val="00660A5B"/>
    <w:rsid w:val="0066460F"/>
    <w:rsid w:val="00693B77"/>
    <w:rsid w:val="00695C3C"/>
    <w:rsid w:val="006B7925"/>
    <w:rsid w:val="006C4F0D"/>
    <w:rsid w:val="006C716A"/>
    <w:rsid w:val="006D3576"/>
    <w:rsid w:val="006D7FA6"/>
    <w:rsid w:val="006E0AA3"/>
    <w:rsid w:val="006E13A5"/>
    <w:rsid w:val="006E66B3"/>
    <w:rsid w:val="006F1C9F"/>
    <w:rsid w:val="006F52AB"/>
    <w:rsid w:val="006F7FBC"/>
    <w:rsid w:val="00701344"/>
    <w:rsid w:val="00702EEC"/>
    <w:rsid w:val="00703D88"/>
    <w:rsid w:val="00706069"/>
    <w:rsid w:val="0071191C"/>
    <w:rsid w:val="00712BD9"/>
    <w:rsid w:val="00715B5D"/>
    <w:rsid w:val="00716423"/>
    <w:rsid w:val="007213DA"/>
    <w:rsid w:val="00722E7A"/>
    <w:rsid w:val="0072394D"/>
    <w:rsid w:val="00724BC4"/>
    <w:rsid w:val="00736623"/>
    <w:rsid w:val="00741149"/>
    <w:rsid w:val="007439EB"/>
    <w:rsid w:val="00745321"/>
    <w:rsid w:val="00746AB0"/>
    <w:rsid w:val="0075137C"/>
    <w:rsid w:val="00751F7B"/>
    <w:rsid w:val="007541DE"/>
    <w:rsid w:val="007567DA"/>
    <w:rsid w:val="00770593"/>
    <w:rsid w:val="007872F3"/>
    <w:rsid w:val="00793C47"/>
    <w:rsid w:val="007957B7"/>
    <w:rsid w:val="007A0062"/>
    <w:rsid w:val="007C5C2D"/>
    <w:rsid w:val="007D39A0"/>
    <w:rsid w:val="007D6C20"/>
    <w:rsid w:val="007E2026"/>
    <w:rsid w:val="007E3F9B"/>
    <w:rsid w:val="007E4846"/>
    <w:rsid w:val="00803753"/>
    <w:rsid w:val="00812057"/>
    <w:rsid w:val="00823186"/>
    <w:rsid w:val="00827477"/>
    <w:rsid w:val="00851BFA"/>
    <w:rsid w:val="00856824"/>
    <w:rsid w:val="0087071B"/>
    <w:rsid w:val="00873324"/>
    <w:rsid w:val="00883393"/>
    <w:rsid w:val="0088426B"/>
    <w:rsid w:val="00890D6F"/>
    <w:rsid w:val="00890EDF"/>
    <w:rsid w:val="008A1C36"/>
    <w:rsid w:val="008C31C6"/>
    <w:rsid w:val="008D4936"/>
    <w:rsid w:val="008D4E3F"/>
    <w:rsid w:val="008D7412"/>
    <w:rsid w:val="008E06CD"/>
    <w:rsid w:val="008E3EA8"/>
    <w:rsid w:val="008F170A"/>
    <w:rsid w:val="008F709F"/>
    <w:rsid w:val="00914A6F"/>
    <w:rsid w:val="00922DBB"/>
    <w:rsid w:val="009249C9"/>
    <w:rsid w:val="0092609A"/>
    <w:rsid w:val="0092645D"/>
    <w:rsid w:val="009266F6"/>
    <w:rsid w:val="0093128C"/>
    <w:rsid w:val="00940F24"/>
    <w:rsid w:val="00943170"/>
    <w:rsid w:val="00966C4C"/>
    <w:rsid w:val="0097130D"/>
    <w:rsid w:val="0099212F"/>
    <w:rsid w:val="00995163"/>
    <w:rsid w:val="009A11CE"/>
    <w:rsid w:val="009A39BE"/>
    <w:rsid w:val="009A7B8C"/>
    <w:rsid w:val="009B39A6"/>
    <w:rsid w:val="009B5587"/>
    <w:rsid w:val="009B6AC4"/>
    <w:rsid w:val="009B6DA9"/>
    <w:rsid w:val="009C7ED9"/>
    <w:rsid w:val="009D536E"/>
    <w:rsid w:val="009E2B54"/>
    <w:rsid w:val="009E6CAF"/>
    <w:rsid w:val="009F63D3"/>
    <w:rsid w:val="00A0057E"/>
    <w:rsid w:val="00A113FC"/>
    <w:rsid w:val="00A1660B"/>
    <w:rsid w:val="00A178F9"/>
    <w:rsid w:val="00A23349"/>
    <w:rsid w:val="00A27EB2"/>
    <w:rsid w:val="00A30C65"/>
    <w:rsid w:val="00A46AF1"/>
    <w:rsid w:val="00A96153"/>
    <w:rsid w:val="00AA7261"/>
    <w:rsid w:val="00AB3BB0"/>
    <w:rsid w:val="00AB3EFC"/>
    <w:rsid w:val="00AC1974"/>
    <w:rsid w:val="00AC60D5"/>
    <w:rsid w:val="00B12422"/>
    <w:rsid w:val="00B20E00"/>
    <w:rsid w:val="00B2437C"/>
    <w:rsid w:val="00B4641A"/>
    <w:rsid w:val="00B47586"/>
    <w:rsid w:val="00B659D2"/>
    <w:rsid w:val="00B9543C"/>
    <w:rsid w:val="00B95A03"/>
    <w:rsid w:val="00B97110"/>
    <w:rsid w:val="00BA7FB8"/>
    <w:rsid w:val="00BB38E5"/>
    <w:rsid w:val="00BE30B6"/>
    <w:rsid w:val="00BE7299"/>
    <w:rsid w:val="00BF0143"/>
    <w:rsid w:val="00C04363"/>
    <w:rsid w:val="00C07920"/>
    <w:rsid w:val="00C22A1C"/>
    <w:rsid w:val="00C354CE"/>
    <w:rsid w:val="00C4568C"/>
    <w:rsid w:val="00C55E93"/>
    <w:rsid w:val="00C6037C"/>
    <w:rsid w:val="00C64D84"/>
    <w:rsid w:val="00C6661C"/>
    <w:rsid w:val="00C67013"/>
    <w:rsid w:val="00C70B8A"/>
    <w:rsid w:val="00C70FA5"/>
    <w:rsid w:val="00C75560"/>
    <w:rsid w:val="00C804DC"/>
    <w:rsid w:val="00C812CC"/>
    <w:rsid w:val="00C84FFD"/>
    <w:rsid w:val="00C905B9"/>
    <w:rsid w:val="00C941F1"/>
    <w:rsid w:val="00C95719"/>
    <w:rsid w:val="00CB5D86"/>
    <w:rsid w:val="00CC751C"/>
    <w:rsid w:val="00CE266F"/>
    <w:rsid w:val="00CE7AB7"/>
    <w:rsid w:val="00CF6CC1"/>
    <w:rsid w:val="00CF765A"/>
    <w:rsid w:val="00D0563C"/>
    <w:rsid w:val="00D07C38"/>
    <w:rsid w:val="00D10F61"/>
    <w:rsid w:val="00D314AA"/>
    <w:rsid w:val="00D42E90"/>
    <w:rsid w:val="00D43DAA"/>
    <w:rsid w:val="00D43F00"/>
    <w:rsid w:val="00D503C9"/>
    <w:rsid w:val="00D5489A"/>
    <w:rsid w:val="00D65B22"/>
    <w:rsid w:val="00D671C5"/>
    <w:rsid w:val="00D751B8"/>
    <w:rsid w:val="00D764E7"/>
    <w:rsid w:val="00D814D6"/>
    <w:rsid w:val="00D86BF9"/>
    <w:rsid w:val="00D87E68"/>
    <w:rsid w:val="00D91D00"/>
    <w:rsid w:val="00DA4FBC"/>
    <w:rsid w:val="00DC2FC9"/>
    <w:rsid w:val="00DC30B6"/>
    <w:rsid w:val="00DD276B"/>
    <w:rsid w:val="00DD6895"/>
    <w:rsid w:val="00DE7479"/>
    <w:rsid w:val="00DF556E"/>
    <w:rsid w:val="00E07307"/>
    <w:rsid w:val="00E11ECE"/>
    <w:rsid w:val="00E41D7E"/>
    <w:rsid w:val="00E439AD"/>
    <w:rsid w:val="00E53B5B"/>
    <w:rsid w:val="00E55336"/>
    <w:rsid w:val="00E63270"/>
    <w:rsid w:val="00E67183"/>
    <w:rsid w:val="00E7100F"/>
    <w:rsid w:val="00E7112D"/>
    <w:rsid w:val="00E7765D"/>
    <w:rsid w:val="00E8155C"/>
    <w:rsid w:val="00E83108"/>
    <w:rsid w:val="00E86087"/>
    <w:rsid w:val="00E9487D"/>
    <w:rsid w:val="00EC413A"/>
    <w:rsid w:val="00EC6A07"/>
    <w:rsid w:val="00ED5A06"/>
    <w:rsid w:val="00ED6188"/>
    <w:rsid w:val="00EE21F6"/>
    <w:rsid w:val="00F1566C"/>
    <w:rsid w:val="00F15F12"/>
    <w:rsid w:val="00F2589A"/>
    <w:rsid w:val="00F3050A"/>
    <w:rsid w:val="00F32EE2"/>
    <w:rsid w:val="00F33C70"/>
    <w:rsid w:val="00F3713C"/>
    <w:rsid w:val="00F5786A"/>
    <w:rsid w:val="00F665DF"/>
    <w:rsid w:val="00F715D0"/>
    <w:rsid w:val="00F772F9"/>
    <w:rsid w:val="00F9196E"/>
    <w:rsid w:val="00FA26E0"/>
    <w:rsid w:val="00FB3F40"/>
    <w:rsid w:val="00FC139D"/>
    <w:rsid w:val="00FD0DAE"/>
    <w:rsid w:val="00FD435A"/>
    <w:rsid w:val="00FF368D"/>
    <w:rsid w:val="00FF62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1" type="callout" idref="#_x0000_s1026"/>
        <o:r id="V:Rule2" type="callout"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7AF"/>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nhideWhenUsed/>
    <w:qFormat/>
    <w:rsid w:val="000F37AF"/>
    <w:pPr>
      <w:keepNext/>
      <w:outlineLvl w:val="3"/>
    </w:pPr>
    <w:rPr>
      <w:b/>
      <w:bCs/>
    </w:rPr>
  </w:style>
  <w:style w:type="paragraph" w:styleId="Heading5">
    <w:name w:val="heading 5"/>
    <w:basedOn w:val="Normal"/>
    <w:next w:val="Normal"/>
    <w:link w:val="Heading5Char"/>
    <w:unhideWhenUsed/>
    <w:qFormat/>
    <w:rsid w:val="000F37AF"/>
    <w:pPr>
      <w:keepNext/>
      <w:spacing w:line="480" w:lineRule="auto"/>
      <w:jc w:val="both"/>
      <w:outlineLvl w:val="4"/>
    </w:pPr>
    <w:rPr>
      <w:b/>
      <w:bCs/>
    </w:rPr>
  </w:style>
  <w:style w:type="paragraph" w:styleId="Heading6">
    <w:name w:val="heading 6"/>
    <w:basedOn w:val="Normal"/>
    <w:next w:val="Normal"/>
    <w:link w:val="Heading6Char"/>
    <w:unhideWhenUsed/>
    <w:qFormat/>
    <w:rsid w:val="000F37AF"/>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F37AF"/>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rsid w:val="000F37AF"/>
    <w:rPr>
      <w:rFonts w:ascii="Times New Roman" w:eastAsia="Times New Roman" w:hAnsi="Times New Roman" w:cs="Times New Roman"/>
      <w:b/>
      <w:bCs/>
      <w:sz w:val="24"/>
      <w:szCs w:val="24"/>
      <w:lang w:val="en-US"/>
    </w:rPr>
  </w:style>
  <w:style w:type="character" w:customStyle="1" w:styleId="Heading6Char">
    <w:name w:val="Heading 6 Char"/>
    <w:basedOn w:val="DefaultParagraphFont"/>
    <w:link w:val="Heading6"/>
    <w:rsid w:val="000F37AF"/>
    <w:rPr>
      <w:rFonts w:ascii="Times New Roman" w:eastAsia="Times New Roman" w:hAnsi="Times New Roman" w:cs="Times New Roman"/>
      <w:b/>
      <w:bCs/>
      <w:sz w:val="24"/>
      <w:szCs w:val="24"/>
      <w:lang w:val="en-US"/>
    </w:rPr>
  </w:style>
  <w:style w:type="paragraph" w:styleId="BodyTextIndent">
    <w:name w:val="Body Text Indent"/>
    <w:basedOn w:val="Normal"/>
    <w:link w:val="BodyTextIndentChar"/>
    <w:unhideWhenUsed/>
    <w:rsid w:val="000F37AF"/>
    <w:pPr>
      <w:spacing w:line="480" w:lineRule="auto"/>
      <w:ind w:firstLine="720"/>
      <w:jc w:val="both"/>
    </w:pPr>
  </w:style>
  <w:style w:type="character" w:customStyle="1" w:styleId="BodyTextIndentChar">
    <w:name w:val="Body Text Indent Char"/>
    <w:basedOn w:val="DefaultParagraphFont"/>
    <w:link w:val="BodyTextIndent"/>
    <w:rsid w:val="000F37AF"/>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0F37AF"/>
    <w:rPr>
      <w:sz w:val="20"/>
      <w:szCs w:val="20"/>
    </w:rPr>
  </w:style>
  <w:style w:type="character" w:customStyle="1" w:styleId="FootnoteTextChar">
    <w:name w:val="Footnote Text Char"/>
    <w:basedOn w:val="DefaultParagraphFont"/>
    <w:link w:val="FootnoteText"/>
    <w:uiPriority w:val="99"/>
    <w:semiHidden/>
    <w:rsid w:val="000F37A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0F37AF"/>
    <w:rPr>
      <w:vertAlign w:val="superscript"/>
    </w:rPr>
  </w:style>
  <w:style w:type="paragraph" w:styleId="Header">
    <w:name w:val="header"/>
    <w:basedOn w:val="Normal"/>
    <w:link w:val="HeaderChar"/>
    <w:uiPriority w:val="99"/>
    <w:unhideWhenUsed/>
    <w:rsid w:val="00D43F00"/>
    <w:pPr>
      <w:tabs>
        <w:tab w:val="center" w:pos="4513"/>
        <w:tab w:val="right" w:pos="9026"/>
      </w:tabs>
    </w:pPr>
  </w:style>
  <w:style w:type="character" w:customStyle="1" w:styleId="HeaderChar">
    <w:name w:val="Header Char"/>
    <w:basedOn w:val="DefaultParagraphFont"/>
    <w:link w:val="Header"/>
    <w:uiPriority w:val="99"/>
    <w:rsid w:val="00D43F0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43F00"/>
    <w:pPr>
      <w:tabs>
        <w:tab w:val="center" w:pos="4513"/>
        <w:tab w:val="right" w:pos="9026"/>
      </w:tabs>
    </w:pPr>
  </w:style>
  <w:style w:type="character" w:customStyle="1" w:styleId="FooterChar">
    <w:name w:val="Footer Char"/>
    <w:basedOn w:val="DefaultParagraphFont"/>
    <w:link w:val="Footer"/>
    <w:uiPriority w:val="99"/>
    <w:rsid w:val="00D43F00"/>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E4846"/>
    <w:pPr>
      <w:ind w:left="720"/>
      <w:contextualSpacing/>
    </w:pPr>
  </w:style>
  <w:style w:type="character" w:styleId="Hyperlink">
    <w:name w:val="Hyperlink"/>
    <w:basedOn w:val="DefaultParagraphFont"/>
    <w:uiPriority w:val="99"/>
    <w:unhideWhenUsed/>
    <w:rsid w:val="00B2437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id.shvoong.com/social-sciences/education/2242688-pengertian-transmigr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3B84B-4F42-464F-96BA-D80DA01EA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7</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ZAINAL ABIDIN</dc:creator>
  <cp:lastModifiedBy>Acer</cp:lastModifiedBy>
  <cp:revision>69</cp:revision>
  <cp:lastPrinted>2010-06-15T02:52:00Z</cp:lastPrinted>
  <dcterms:created xsi:type="dcterms:W3CDTF">2013-07-04T08:02:00Z</dcterms:created>
  <dcterms:modified xsi:type="dcterms:W3CDTF">2013-12-12T20:53:00Z</dcterms:modified>
</cp:coreProperties>
</file>