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50" w:rsidRPr="00850F45" w:rsidRDefault="00ED16F2" w:rsidP="00E718BA">
      <w:pPr>
        <w:ind w:left="720" w:hanging="720"/>
        <w:jc w:val="center"/>
        <w:rPr>
          <w:color w:val="000000" w:themeColor="text1"/>
          <w:szCs w:val="22"/>
          <w:lang w:val="en-US"/>
        </w:rPr>
      </w:pPr>
      <w:r w:rsidRPr="00850F45">
        <w:rPr>
          <w:color w:val="000000" w:themeColor="text1"/>
          <w:szCs w:val="22"/>
        </w:rPr>
        <w:t>DAFTAR PU</w:t>
      </w:r>
      <w:r w:rsidR="00C57C4D" w:rsidRPr="00850F45">
        <w:rPr>
          <w:color w:val="000000" w:themeColor="text1"/>
          <w:szCs w:val="22"/>
        </w:rPr>
        <w:t>S</w:t>
      </w:r>
      <w:r w:rsidRPr="00850F45">
        <w:rPr>
          <w:color w:val="000000" w:themeColor="text1"/>
          <w:szCs w:val="22"/>
        </w:rPr>
        <w:t>TAKA</w:t>
      </w:r>
    </w:p>
    <w:p w:rsidR="0036526A" w:rsidRPr="00850F45" w:rsidRDefault="0036526A" w:rsidP="009847CD">
      <w:pPr>
        <w:spacing w:line="360" w:lineRule="auto"/>
        <w:ind w:left="720" w:hanging="720"/>
        <w:jc w:val="center"/>
        <w:rPr>
          <w:color w:val="000000" w:themeColor="text1"/>
          <w:szCs w:val="22"/>
          <w:lang w:val="en-US"/>
        </w:rPr>
      </w:pPr>
    </w:p>
    <w:p w:rsidR="000104A6" w:rsidRPr="00850F45" w:rsidRDefault="000104A6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de-DE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Abdurrahman, </w:t>
      </w:r>
      <w:r w:rsidRPr="00850F45">
        <w:rPr>
          <w:b w:val="0"/>
          <w:i/>
          <w:iCs/>
          <w:color w:val="000000" w:themeColor="text1"/>
          <w:sz w:val="24"/>
          <w:szCs w:val="24"/>
        </w:rPr>
        <w:t>Pengelolaan Pe</w:t>
      </w:r>
      <w:r w:rsidRPr="00850F45">
        <w:rPr>
          <w:b w:val="0"/>
          <w:i/>
          <w:iCs/>
          <w:color w:val="000000" w:themeColor="text1"/>
          <w:sz w:val="24"/>
          <w:szCs w:val="24"/>
          <w:lang w:val="nb-NO"/>
        </w:rPr>
        <w:t xml:space="preserve">ngajaran. </w:t>
      </w:r>
      <w:r w:rsidRPr="00850F45">
        <w:rPr>
          <w:b w:val="0"/>
          <w:color w:val="000000" w:themeColor="text1"/>
          <w:sz w:val="24"/>
          <w:szCs w:val="24"/>
          <w:lang w:val="de-DE"/>
        </w:rPr>
        <w:t>Cet. IV, Ujung Pandang: PT. Bintang Selatan, 2000.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de-DE"/>
        </w:rPr>
      </w:pPr>
      <w:bookmarkStart w:id="0" w:name="_GoBack"/>
      <w:bookmarkEnd w:id="0"/>
    </w:p>
    <w:p w:rsidR="00666707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Al,Ta’bid,</w:t>
      </w:r>
      <w:r w:rsidRPr="00850F45">
        <w:rPr>
          <w:b w:val="0"/>
          <w:i/>
          <w:color w:val="000000" w:themeColor="text1"/>
          <w:sz w:val="24"/>
          <w:szCs w:val="24"/>
        </w:rPr>
        <w:t xml:space="preserve"> Jurnal Kajian Ilmu-Ilmu Kependidikan Islam</w:t>
      </w:r>
      <w:r w:rsidRPr="00850F45">
        <w:rPr>
          <w:b w:val="0"/>
          <w:color w:val="000000" w:themeColor="text1"/>
          <w:sz w:val="24"/>
          <w:szCs w:val="24"/>
        </w:rPr>
        <w:t>, Kendari: Tarbiyah STAIN Kendari, 2009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225B85" w:rsidRPr="00850F45" w:rsidRDefault="00225B85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nb-NO"/>
        </w:rPr>
      </w:pPr>
      <w:r w:rsidRPr="00850F45">
        <w:rPr>
          <w:b w:val="0"/>
          <w:color w:val="000000" w:themeColor="text1"/>
          <w:sz w:val="24"/>
          <w:szCs w:val="24"/>
          <w:lang w:val="nb-NO"/>
        </w:rPr>
        <w:t xml:space="preserve">Depag RI, </w:t>
      </w:r>
      <w:r w:rsidRPr="00850F45">
        <w:rPr>
          <w:b w:val="0"/>
          <w:i/>
          <w:color w:val="000000" w:themeColor="text1"/>
          <w:sz w:val="24"/>
          <w:szCs w:val="24"/>
          <w:lang w:val="nb-NO"/>
        </w:rPr>
        <w:t xml:space="preserve">Pedoman Pendidikan Agama Islam di Sekolah Umum, </w:t>
      </w:r>
      <w:r w:rsidRPr="00850F45">
        <w:rPr>
          <w:b w:val="0"/>
          <w:color w:val="000000" w:themeColor="text1"/>
          <w:sz w:val="24"/>
          <w:szCs w:val="24"/>
          <w:lang w:val="nb-NO"/>
        </w:rPr>
        <w:t>Jakarta: Direktorat Jenderal Kelembagaan Agama Islam, Direktorat Madrasah dan Pendidikan Agama Islam pada Sekolah Umum, 2007.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nb-NO"/>
        </w:rPr>
      </w:pPr>
    </w:p>
    <w:p w:rsidR="00666707" w:rsidRPr="00850F45" w:rsidRDefault="00666707" w:rsidP="00A81221">
      <w:pPr>
        <w:pStyle w:val="FootnoteText"/>
        <w:ind w:left="720" w:hanging="720"/>
        <w:rPr>
          <w:rFonts w:eastAsia="Calibri"/>
          <w:b w:val="0"/>
          <w:i/>
          <w:color w:val="000000" w:themeColor="text1"/>
          <w:sz w:val="24"/>
          <w:szCs w:val="24"/>
          <w:lang w:val="en-US"/>
        </w:rPr>
      </w:pPr>
      <w:r w:rsidRPr="00850F45">
        <w:rPr>
          <w:rFonts w:eastAsia="Calibri"/>
          <w:b w:val="0"/>
          <w:color w:val="000000" w:themeColor="text1"/>
          <w:sz w:val="24"/>
          <w:szCs w:val="24"/>
        </w:rPr>
        <w:t xml:space="preserve">Hakimin, </w:t>
      </w:r>
      <w:r w:rsidRPr="00850F45">
        <w:rPr>
          <w:rFonts w:eastAsia="Calibri"/>
          <w:b w:val="0"/>
          <w:i/>
          <w:iCs/>
          <w:color w:val="000000" w:themeColor="text1"/>
          <w:sz w:val="24"/>
          <w:szCs w:val="24"/>
        </w:rPr>
        <w:t>Jurnal Pendidikan Islam,</w:t>
      </w:r>
      <w:r w:rsidRPr="00850F45">
        <w:rPr>
          <w:rFonts w:eastAsia="Calibri"/>
          <w:b w:val="0"/>
          <w:color w:val="000000" w:themeColor="text1"/>
          <w:sz w:val="24"/>
          <w:szCs w:val="24"/>
        </w:rPr>
        <w:t xml:space="preserve"> Balikpapan:  STAI Balikpapan, 2009</w:t>
      </w:r>
      <w:r w:rsidRPr="00850F45">
        <w:rPr>
          <w:rFonts w:eastAsia="Calibri"/>
          <w:b w:val="0"/>
          <w:i/>
          <w:color w:val="000000" w:themeColor="text1"/>
          <w:sz w:val="24"/>
          <w:szCs w:val="24"/>
          <w:lang w:val="en-US"/>
        </w:rPr>
        <w:t>.</w:t>
      </w:r>
    </w:p>
    <w:p w:rsidR="00666707" w:rsidRPr="00850F45" w:rsidRDefault="00666707" w:rsidP="00A81221">
      <w:pPr>
        <w:pStyle w:val="FootnoteText"/>
        <w:ind w:left="720" w:hanging="720"/>
        <w:rPr>
          <w:rFonts w:eastAsia="Calibri"/>
          <w:b w:val="0"/>
          <w:color w:val="000000" w:themeColor="text1"/>
          <w:sz w:val="24"/>
          <w:szCs w:val="24"/>
          <w:lang w:val="en-US"/>
        </w:rPr>
      </w:pPr>
    </w:p>
    <w:p w:rsidR="00666707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Handayani, </w:t>
      </w:r>
      <w:r w:rsidRPr="00850F45">
        <w:rPr>
          <w:b w:val="0"/>
          <w:i/>
          <w:color w:val="000000" w:themeColor="text1"/>
          <w:sz w:val="24"/>
          <w:szCs w:val="24"/>
        </w:rPr>
        <w:t>Penerapan Strategi Belajar Aktif Tipe Index Card Match, http://juntakmarganagmailcom</w:t>
      </w:r>
      <w:r w:rsidRPr="00850F45">
        <w:rPr>
          <w:b w:val="0"/>
          <w:color w:val="000000" w:themeColor="text1"/>
          <w:sz w:val="24"/>
          <w:szCs w:val="24"/>
        </w:rPr>
        <w:t>, online, diakses tanggal 24/06/2015.</w:t>
      </w:r>
    </w:p>
    <w:p w:rsidR="00666707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225B85" w:rsidRPr="00850F45" w:rsidRDefault="00225B85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Hamalik,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b w:val="0"/>
          <w:color w:val="000000" w:themeColor="text1"/>
          <w:sz w:val="24"/>
          <w:szCs w:val="24"/>
        </w:rPr>
        <w:t>Oemar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  <w:r w:rsidRPr="00850F45">
        <w:rPr>
          <w:b w:val="0"/>
          <w:color w:val="000000" w:themeColor="text1"/>
          <w:sz w:val="24"/>
          <w:szCs w:val="24"/>
        </w:rPr>
        <w:t xml:space="preserve"> </w:t>
      </w:r>
      <w:r w:rsidRPr="00850F45">
        <w:rPr>
          <w:b w:val="0"/>
          <w:i/>
          <w:color w:val="000000" w:themeColor="text1"/>
          <w:sz w:val="24"/>
          <w:szCs w:val="24"/>
        </w:rPr>
        <w:t xml:space="preserve"> Kesulitan Belajar, </w:t>
      </w:r>
      <w:r w:rsidRPr="00850F45">
        <w:rPr>
          <w:b w:val="0"/>
          <w:color w:val="000000" w:themeColor="text1"/>
          <w:sz w:val="24"/>
          <w:szCs w:val="24"/>
        </w:rPr>
        <w:t xml:space="preserve"> Bandung: Alumi, 1981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666707" w:rsidRPr="00850F45" w:rsidRDefault="00666707" w:rsidP="00A81221">
      <w:pPr>
        <w:autoSpaceDE w:val="0"/>
        <w:autoSpaceDN w:val="0"/>
        <w:adjustRightInd w:val="0"/>
        <w:ind w:left="720" w:hanging="720"/>
        <w:rPr>
          <w:rFonts w:eastAsia="Calibri"/>
          <w:b w:val="0"/>
          <w:color w:val="000000" w:themeColor="text1"/>
          <w:lang w:val="en-US"/>
        </w:rPr>
      </w:pPr>
      <w:r w:rsidRPr="00850F45">
        <w:rPr>
          <w:rFonts w:eastAsia="Calibri"/>
          <w:b w:val="0"/>
          <w:color w:val="000000" w:themeColor="text1"/>
        </w:rPr>
        <w:t>Indrakusuma,</w:t>
      </w:r>
      <w:r w:rsidRPr="00850F45">
        <w:rPr>
          <w:rFonts w:eastAsia="Calibri"/>
          <w:b w:val="0"/>
          <w:color w:val="000000" w:themeColor="text1"/>
          <w:lang w:val="en-US"/>
        </w:rPr>
        <w:t xml:space="preserve"> </w:t>
      </w:r>
      <w:r w:rsidRPr="00850F45">
        <w:rPr>
          <w:rFonts w:eastAsia="Calibri"/>
          <w:b w:val="0"/>
          <w:color w:val="000000" w:themeColor="text1"/>
        </w:rPr>
        <w:t>Amir Daien</w:t>
      </w:r>
      <w:r w:rsidRPr="00850F45">
        <w:rPr>
          <w:rFonts w:eastAsia="Calibri"/>
          <w:b w:val="0"/>
          <w:color w:val="000000" w:themeColor="text1"/>
          <w:lang w:val="en-US"/>
        </w:rPr>
        <w:t xml:space="preserve">. </w:t>
      </w:r>
      <w:r w:rsidRPr="00850F45">
        <w:rPr>
          <w:rFonts w:eastAsia="Calibri"/>
          <w:b w:val="0"/>
          <w:i/>
          <w:iCs/>
          <w:color w:val="000000" w:themeColor="text1"/>
        </w:rPr>
        <w:t xml:space="preserve">Pengantar Ilmu Pendidikan, </w:t>
      </w:r>
      <w:r w:rsidRPr="00850F45">
        <w:rPr>
          <w:rFonts w:eastAsia="Calibri"/>
          <w:b w:val="0"/>
          <w:color w:val="000000" w:themeColor="text1"/>
        </w:rPr>
        <w:t>Surabaya: Usaha Nasional, 2000</w:t>
      </w:r>
      <w:r w:rsidRPr="00850F45">
        <w:rPr>
          <w:rFonts w:eastAsia="Calibri"/>
          <w:b w:val="0"/>
          <w:color w:val="000000" w:themeColor="text1"/>
          <w:lang w:val="en-US"/>
        </w:rPr>
        <w:t>.</w:t>
      </w:r>
    </w:p>
    <w:p w:rsidR="00666707" w:rsidRPr="00850F45" w:rsidRDefault="00666707" w:rsidP="00A81221">
      <w:pPr>
        <w:autoSpaceDE w:val="0"/>
        <w:autoSpaceDN w:val="0"/>
        <w:adjustRightInd w:val="0"/>
        <w:ind w:left="720" w:hanging="720"/>
        <w:rPr>
          <w:rFonts w:eastAsia="Calibri"/>
          <w:b w:val="0"/>
          <w:color w:val="000000" w:themeColor="text1"/>
          <w:lang w:val="en-US"/>
        </w:rPr>
      </w:pPr>
    </w:p>
    <w:p w:rsidR="00666707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Isjoni, Pembelajaran Kooperatif Meningkatkan Kecerdasan Komunitas antar Peserta Didik</w:t>
      </w:r>
      <w:r w:rsidRPr="00850F45">
        <w:rPr>
          <w:b w:val="0"/>
          <w:color w:val="000000" w:themeColor="text1"/>
          <w:sz w:val="24"/>
          <w:szCs w:val="24"/>
          <w:lang w:val="en-US"/>
        </w:rPr>
        <w:t>, Th.</w:t>
      </w:r>
    </w:p>
    <w:p w:rsidR="00666707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666707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Isjoni, </w:t>
      </w:r>
      <w:r w:rsidRPr="00850F45">
        <w:rPr>
          <w:b w:val="0"/>
          <w:i/>
          <w:color w:val="000000" w:themeColor="text1"/>
          <w:sz w:val="24"/>
          <w:szCs w:val="24"/>
        </w:rPr>
        <w:t>Pembelajaran Kooperatif</w:t>
      </w:r>
      <w:r w:rsidRPr="00850F45">
        <w:rPr>
          <w:b w:val="0"/>
          <w:color w:val="000000" w:themeColor="text1"/>
          <w:sz w:val="24"/>
          <w:szCs w:val="24"/>
        </w:rPr>
        <w:t xml:space="preserve"> </w:t>
      </w:r>
      <w:r w:rsidRPr="00850F45">
        <w:rPr>
          <w:b w:val="0"/>
          <w:i/>
          <w:color w:val="000000" w:themeColor="text1"/>
          <w:sz w:val="24"/>
          <w:szCs w:val="24"/>
        </w:rPr>
        <w:t>Meningkatkan Kecerdasan Komunikasi Antar Peserta Didik</w:t>
      </w:r>
      <w:r w:rsidRPr="00850F45">
        <w:rPr>
          <w:b w:val="0"/>
          <w:color w:val="000000" w:themeColor="text1"/>
          <w:sz w:val="24"/>
          <w:szCs w:val="24"/>
        </w:rPr>
        <w:t xml:space="preserve"> Yogyakarta: Pustaka Pelajar, 2010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A81221" w:rsidRPr="00850F45" w:rsidRDefault="00666707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Inah, 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b w:val="0"/>
          <w:color w:val="000000" w:themeColor="text1"/>
          <w:sz w:val="24"/>
          <w:szCs w:val="24"/>
        </w:rPr>
        <w:t>Eti Nur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. </w:t>
      </w:r>
      <w:r w:rsidRPr="00850F45">
        <w:rPr>
          <w:b w:val="0"/>
          <w:i/>
          <w:color w:val="000000" w:themeColor="text1"/>
          <w:sz w:val="24"/>
          <w:szCs w:val="24"/>
        </w:rPr>
        <w:t>Statistik Pendidikan</w:t>
      </w:r>
      <w:r w:rsidRPr="00850F45">
        <w:rPr>
          <w:b w:val="0"/>
          <w:color w:val="000000" w:themeColor="text1"/>
          <w:sz w:val="24"/>
          <w:szCs w:val="24"/>
        </w:rPr>
        <w:t>, Kendari: Istana Profesional, 2007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225B85" w:rsidRPr="00850F45" w:rsidRDefault="00225B85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Masrun dan Sri Mulyani Martinah,  </w:t>
      </w:r>
      <w:r w:rsidRPr="00850F45">
        <w:rPr>
          <w:b w:val="0"/>
          <w:i/>
          <w:color w:val="000000" w:themeColor="text1"/>
          <w:sz w:val="24"/>
          <w:szCs w:val="24"/>
        </w:rPr>
        <w:t xml:space="preserve">Psikologi Pendidikan, </w:t>
      </w:r>
      <w:r w:rsidRPr="00850F45">
        <w:rPr>
          <w:b w:val="0"/>
          <w:color w:val="000000" w:themeColor="text1"/>
          <w:sz w:val="24"/>
          <w:szCs w:val="24"/>
        </w:rPr>
        <w:t xml:space="preserve"> Yogyakarta: UGM, 2001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B56A9E" w:rsidRPr="00850F45" w:rsidRDefault="00B56A9E" w:rsidP="00A81221">
      <w:pPr>
        <w:autoSpaceDE w:val="0"/>
        <w:autoSpaceDN w:val="0"/>
        <w:adjustRightInd w:val="0"/>
        <w:ind w:left="720" w:hanging="720"/>
        <w:rPr>
          <w:rFonts w:eastAsia="Calibri"/>
          <w:b w:val="0"/>
          <w:color w:val="000000" w:themeColor="text1"/>
          <w:lang w:val="en-US"/>
        </w:rPr>
      </w:pPr>
      <w:r w:rsidRPr="00850F45">
        <w:rPr>
          <w:rFonts w:eastAsia="Calibri"/>
          <w:b w:val="0"/>
          <w:color w:val="000000" w:themeColor="text1"/>
        </w:rPr>
        <w:t xml:space="preserve">Partowisastro, </w:t>
      </w:r>
      <w:r w:rsidRPr="00850F45">
        <w:rPr>
          <w:rFonts w:eastAsia="Calibri"/>
          <w:b w:val="0"/>
          <w:i/>
          <w:iCs/>
          <w:color w:val="000000" w:themeColor="text1"/>
        </w:rPr>
        <w:t>Dinamika Dalam Psikologi Pendidikan,</w:t>
      </w:r>
      <w:r w:rsidRPr="00850F45">
        <w:rPr>
          <w:rFonts w:eastAsia="Calibri"/>
          <w:b w:val="0"/>
          <w:color w:val="000000" w:themeColor="text1"/>
        </w:rPr>
        <w:t xml:space="preserve"> Jakarta: Erlangga,1983</w:t>
      </w:r>
      <w:r w:rsidR="0036526A" w:rsidRPr="00850F45">
        <w:rPr>
          <w:rFonts w:eastAsia="Calibri"/>
          <w:b w:val="0"/>
          <w:color w:val="000000" w:themeColor="text1"/>
          <w:lang w:val="en-US"/>
        </w:rPr>
        <w:t>.</w:t>
      </w:r>
    </w:p>
    <w:p w:rsidR="00A81221" w:rsidRPr="00850F45" w:rsidRDefault="00A81221" w:rsidP="00A81221">
      <w:pPr>
        <w:autoSpaceDE w:val="0"/>
        <w:autoSpaceDN w:val="0"/>
        <w:adjustRightInd w:val="0"/>
        <w:ind w:left="720" w:hanging="720"/>
        <w:rPr>
          <w:rFonts w:eastAsia="Calibri"/>
          <w:b w:val="0"/>
          <w:color w:val="000000" w:themeColor="text1"/>
          <w:lang w:val="en-US"/>
        </w:rPr>
      </w:pPr>
    </w:p>
    <w:p w:rsidR="00B56A9E" w:rsidRPr="00850F45" w:rsidRDefault="003D1F0C" w:rsidP="00A81221">
      <w:pPr>
        <w:pStyle w:val="FootnoteText"/>
        <w:ind w:left="720" w:hanging="720"/>
        <w:rPr>
          <w:rFonts w:eastAsia="Calibri"/>
          <w:b w:val="0"/>
          <w:color w:val="000000" w:themeColor="text1"/>
          <w:sz w:val="24"/>
          <w:szCs w:val="24"/>
          <w:lang w:val="en-US"/>
        </w:rPr>
      </w:pPr>
      <w:r w:rsidRPr="00850F45">
        <w:rPr>
          <w:rFonts w:eastAsia="Calibri"/>
          <w:b w:val="0"/>
          <w:color w:val="000000" w:themeColor="text1"/>
          <w:sz w:val="24"/>
          <w:szCs w:val="24"/>
        </w:rPr>
        <w:t>Petersen,</w:t>
      </w:r>
      <w:r w:rsidRPr="00850F45">
        <w:rPr>
          <w:rFonts w:eastAsia="Calibri"/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rFonts w:eastAsia="Calibri"/>
          <w:b w:val="0"/>
          <w:color w:val="000000" w:themeColor="text1"/>
          <w:sz w:val="24"/>
          <w:szCs w:val="24"/>
        </w:rPr>
        <w:t>Lindy</w:t>
      </w:r>
      <w:r w:rsidRPr="00850F45">
        <w:rPr>
          <w:rFonts w:eastAsia="Calibri"/>
          <w:b w:val="0"/>
          <w:color w:val="000000" w:themeColor="text1"/>
          <w:sz w:val="24"/>
          <w:szCs w:val="24"/>
          <w:lang w:val="en-US"/>
        </w:rPr>
        <w:t xml:space="preserve">. </w:t>
      </w:r>
      <w:r w:rsidR="00B56A9E" w:rsidRPr="00850F45">
        <w:rPr>
          <w:rFonts w:eastAsia="Calibri"/>
          <w:b w:val="0"/>
          <w:i/>
          <w:iCs/>
          <w:color w:val="000000" w:themeColor="text1"/>
          <w:sz w:val="24"/>
          <w:szCs w:val="24"/>
        </w:rPr>
        <w:t>Bagaimana Memotivasi Anak Belajar</w:t>
      </w:r>
      <w:r w:rsidR="00B56A9E" w:rsidRPr="00850F45">
        <w:rPr>
          <w:rFonts w:eastAsia="Calibri"/>
          <w:b w:val="0"/>
          <w:color w:val="000000" w:themeColor="text1"/>
          <w:sz w:val="24"/>
          <w:szCs w:val="24"/>
        </w:rPr>
        <w:t>, Jakarta: PT Grasindo, 2004</w:t>
      </w:r>
      <w:r w:rsidR="0036526A" w:rsidRPr="00850F45">
        <w:rPr>
          <w:rFonts w:eastAsia="Calibri"/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rPr>
          <w:b w:val="0"/>
          <w:color w:val="000000" w:themeColor="text1"/>
          <w:sz w:val="24"/>
          <w:szCs w:val="24"/>
          <w:lang w:val="en-US"/>
        </w:rPr>
      </w:pPr>
    </w:p>
    <w:p w:rsidR="00225B85" w:rsidRPr="00850F45" w:rsidRDefault="00225B85" w:rsidP="00A81221">
      <w:pPr>
        <w:pStyle w:val="FootnoteText"/>
        <w:ind w:left="720" w:hanging="720"/>
        <w:jc w:val="both"/>
        <w:rPr>
          <w:rFonts w:eastAsia="Times New Roman"/>
          <w:b w:val="0"/>
          <w:color w:val="000000" w:themeColor="text1"/>
          <w:sz w:val="24"/>
          <w:szCs w:val="24"/>
          <w:lang w:val="en-US"/>
        </w:rPr>
      </w:pPr>
      <w:r w:rsidRPr="00850F45">
        <w:rPr>
          <w:rFonts w:eastAsia="Times New Roman"/>
          <w:b w:val="0"/>
          <w:color w:val="000000" w:themeColor="text1"/>
          <w:sz w:val="24"/>
          <w:szCs w:val="24"/>
        </w:rPr>
        <w:t xml:space="preserve">Roestiyah, N.K. </w:t>
      </w:r>
      <w:r w:rsidRPr="00850F45">
        <w:rPr>
          <w:rFonts w:eastAsia="Times New Roman"/>
          <w:b w:val="0"/>
          <w:i/>
          <w:color w:val="000000" w:themeColor="text1"/>
          <w:sz w:val="24"/>
          <w:szCs w:val="24"/>
        </w:rPr>
        <w:t>Masalah-Masalah Ilmu Keguruan,</w:t>
      </w:r>
      <w:r w:rsidRPr="00850F45">
        <w:rPr>
          <w:rFonts w:eastAsia="Times New Roman"/>
          <w:b w:val="0"/>
          <w:color w:val="000000" w:themeColor="text1"/>
          <w:sz w:val="24"/>
          <w:szCs w:val="24"/>
        </w:rPr>
        <w:t xml:space="preserve"> Jakarta: Bumi Aksara,1986</w:t>
      </w:r>
      <w:r w:rsidRPr="00850F45">
        <w:rPr>
          <w:rFonts w:eastAsia="Times New Roman"/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225B85" w:rsidRPr="00850F45" w:rsidRDefault="00225B85" w:rsidP="00A81221">
      <w:pPr>
        <w:pStyle w:val="FootnoteText"/>
        <w:ind w:left="720" w:hanging="720"/>
        <w:jc w:val="both"/>
        <w:rPr>
          <w:rFonts w:eastAsia="Times New Roman"/>
          <w:b w:val="0"/>
          <w:color w:val="000000" w:themeColor="text1"/>
          <w:sz w:val="24"/>
          <w:szCs w:val="24"/>
          <w:lang w:val="en-US"/>
        </w:rPr>
      </w:pPr>
      <w:r w:rsidRPr="00850F45">
        <w:rPr>
          <w:rFonts w:eastAsia="Times New Roman"/>
          <w:b w:val="0"/>
          <w:color w:val="000000" w:themeColor="text1"/>
          <w:sz w:val="24"/>
          <w:szCs w:val="24"/>
        </w:rPr>
        <w:t>Rohani,H.M.</w:t>
      </w:r>
      <w:r w:rsidRPr="00850F45">
        <w:rPr>
          <w:rFonts w:eastAsia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rFonts w:eastAsia="Times New Roman"/>
          <w:b w:val="0"/>
          <w:color w:val="000000" w:themeColor="text1"/>
          <w:sz w:val="24"/>
          <w:szCs w:val="24"/>
        </w:rPr>
        <w:t>Ahmad</w:t>
      </w:r>
      <w:r w:rsidRPr="00850F45">
        <w:rPr>
          <w:rFonts w:eastAsia="Times New Roman"/>
          <w:b w:val="0"/>
          <w:color w:val="000000" w:themeColor="text1"/>
          <w:sz w:val="24"/>
          <w:szCs w:val="24"/>
          <w:lang w:val="en-US"/>
        </w:rPr>
        <w:t xml:space="preserve">. </w:t>
      </w:r>
      <w:r w:rsidRPr="00850F45">
        <w:rPr>
          <w:rFonts w:eastAsia="Times New Roman"/>
          <w:b w:val="0"/>
          <w:i/>
          <w:color w:val="000000" w:themeColor="text1"/>
          <w:sz w:val="24"/>
          <w:szCs w:val="24"/>
        </w:rPr>
        <w:t>Pengelolaan  Pengajaran,</w:t>
      </w:r>
      <w:r w:rsidRPr="00850F45">
        <w:rPr>
          <w:rFonts w:eastAsia="Times New Roman"/>
          <w:b w:val="0"/>
          <w:color w:val="000000" w:themeColor="text1"/>
          <w:sz w:val="24"/>
          <w:szCs w:val="24"/>
        </w:rPr>
        <w:t xml:space="preserve"> Jakarta: PT. Rineka Cipta,  2004</w:t>
      </w:r>
      <w:r w:rsidRPr="00850F45">
        <w:rPr>
          <w:rFonts w:eastAsia="Times New Roman"/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rFonts w:eastAsia="Times New Roman"/>
          <w:b w:val="0"/>
          <w:color w:val="000000" w:themeColor="text1"/>
          <w:sz w:val="24"/>
          <w:szCs w:val="24"/>
          <w:lang w:val="en-US"/>
        </w:rPr>
      </w:pPr>
    </w:p>
    <w:p w:rsidR="00B56A9E" w:rsidRPr="00850F45" w:rsidRDefault="003D1F0C" w:rsidP="00A81221">
      <w:pPr>
        <w:pStyle w:val="FootnoteText"/>
        <w:ind w:left="720" w:hanging="720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Sabri,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b w:val="0"/>
          <w:color w:val="000000" w:themeColor="text1"/>
          <w:sz w:val="24"/>
          <w:szCs w:val="24"/>
        </w:rPr>
        <w:t>Ahmad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. </w:t>
      </w:r>
      <w:r w:rsidR="00B56A9E" w:rsidRPr="00850F45">
        <w:rPr>
          <w:b w:val="0"/>
          <w:i/>
          <w:color w:val="000000" w:themeColor="text1"/>
          <w:sz w:val="24"/>
          <w:szCs w:val="24"/>
        </w:rPr>
        <w:t>Strategi Belajar Mengajar Dan Micro Teaching</w:t>
      </w:r>
      <w:r w:rsidR="00B56A9E" w:rsidRPr="00850F45">
        <w:rPr>
          <w:b w:val="0"/>
          <w:color w:val="000000" w:themeColor="text1"/>
          <w:sz w:val="24"/>
          <w:szCs w:val="24"/>
        </w:rPr>
        <w:t>, Ciputat : Ciputat Press, 2005</w:t>
      </w:r>
      <w:r w:rsidR="0036526A"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ind w:left="720" w:hanging="720"/>
        <w:rPr>
          <w:b w:val="0"/>
          <w:color w:val="000000" w:themeColor="text1"/>
          <w:lang w:val="en-US"/>
        </w:rPr>
      </w:pPr>
      <w:r w:rsidRPr="00850F45">
        <w:rPr>
          <w:b w:val="0"/>
          <w:color w:val="000000" w:themeColor="text1"/>
        </w:rPr>
        <w:lastRenderedPageBreak/>
        <w:t>Saleh,</w:t>
      </w:r>
      <w:r w:rsidRPr="00850F45">
        <w:rPr>
          <w:b w:val="0"/>
          <w:color w:val="000000" w:themeColor="text1"/>
          <w:lang w:val="en-US"/>
        </w:rPr>
        <w:t xml:space="preserve"> </w:t>
      </w:r>
      <w:r w:rsidRPr="00850F45">
        <w:rPr>
          <w:b w:val="0"/>
          <w:color w:val="000000" w:themeColor="text1"/>
        </w:rPr>
        <w:t>Abdurahman</w:t>
      </w:r>
      <w:r w:rsidRPr="00850F45">
        <w:rPr>
          <w:b w:val="0"/>
          <w:color w:val="000000" w:themeColor="text1"/>
          <w:lang w:val="en-US"/>
        </w:rPr>
        <w:t xml:space="preserve">. </w:t>
      </w:r>
      <w:r w:rsidRPr="00850F45">
        <w:rPr>
          <w:b w:val="0"/>
          <w:i/>
          <w:iCs/>
          <w:color w:val="000000" w:themeColor="text1"/>
        </w:rPr>
        <w:t xml:space="preserve">Pengantar Ilmu Metodologi Pendidikan Islam, </w:t>
      </w:r>
      <w:r w:rsidRPr="00850F45">
        <w:rPr>
          <w:b w:val="0"/>
          <w:color w:val="000000" w:themeColor="text1"/>
        </w:rPr>
        <w:t>Jakarta: Ciputat Pers, 2002</w:t>
      </w:r>
      <w:r w:rsidRPr="00850F45">
        <w:rPr>
          <w:b w:val="0"/>
          <w:color w:val="000000" w:themeColor="text1"/>
          <w:lang w:val="en-US"/>
        </w:rPr>
        <w:t>.</w:t>
      </w:r>
      <w:r w:rsidRPr="00850F45">
        <w:rPr>
          <w:b w:val="0"/>
          <w:color w:val="000000" w:themeColor="text1"/>
        </w:rPr>
        <w:t xml:space="preserve"> </w:t>
      </w:r>
    </w:p>
    <w:p w:rsidR="00A81221" w:rsidRPr="00850F45" w:rsidRDefault="00A81221" w:rsidP="00A81221">
      <w:pPr>
        <w:ind w:left="720" w:hanging="720"/>
        <w:rPr>
          <w:b w:val="0"/>
          <w:color w:val="000000" w:themeColor="text1"/>
          <w:lang w:val="en-US"/>
        </w:rPr>
      </w:pPr>
    </w:p>
    <w:p w:rsidR="00B56A9E" w:rsidRPr="00850F45" w:rsidRDefault="003D1F0C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Sanjaya,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b w:val="0"/>
          <w:color w:val="000000" w:themeColor="text1"/>
          <w:sz w:val="24"/>
          <w:szCs w:val="24"/>
        </w:rPr>
        <w:t>Wina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. </w:t>
      </w:r>
      <w:r w:rsidR="00B56A9E" w:rsidRPr="00850F45">
        <w:rPr>
          <w:b w:val="0"/>
          <w:i/>
          <w:color w:val="000000" w:themeColor="text1"/>
          <w:sz w:val="24"/>
          <w:szCs w:val="24"/>
        </w:rPr>
        <w:t>Strategi Pembelajaran Berorientasi Standar Proses Pendidikan</w:t>
      </w:r>
      <w:r w:rsidR="00B56A9E" w:rsidRPr="00850F45">
        <w:rPr>
          <w:b w:val="0"/>
          <w:color w:val="000000" w:themeColor="text1"/>
          <w:sz w:val="24"/>
          <w:szCs w:val="24"/>
        </w:rPr>
        <w:t>, Jakarta: Kencana Prenada Media Group, 2008</w:t>
      </w:r>
      <w:r w:rsidR="0036526A"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0104A6" w:rsidRPr="00850F45" w:rsidRDefault="000104A6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Silberman,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b w:val="0"/>
          <w:color w:val="000000" w:themeColor="text1"/>
          <w:sz w:val="24"/>
          <w:szCs w:val="24"/>
        </w:rPr>
        <w:t xml:space="preserve">Melvin L. </w:t>
      </w:r>
      <w:r w:rsidRPr="00850F45">
        <w:rPr>
          <w:b w:val="0"/>
          <w:i/>
          <w:color w:val="000000" w:themeColor="text1"/>
          <w:sz w:val="24"/>
          <w:szCs w:val="24"/>
        </w:rPr>
        <w:t>Active Learning”101 cara belajar siswa aktif</w:t>
      </w:r>
      <w:r w:rsidRPr="00850F45">
        <w:rPr>
          <w:b w:val="0"/>
          <w:color w:val="000000" w:themeColor="text1"/>
          <w:sz w:val="24"/>
          <w:szCs w:val="24"/>
        </w:rPr>
        <w:t>” Bandung:Nusa media, 2006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nb-NO"/>
        </w:rPr>
      </w:pPr>
      <w:r w:rsidRPr="00850F45">
        <w:rPr>
          <w:b w:val="0"/>
          <w:color w:val="000000" w:themeColor="text1"/>
          <w:sz w:val="24"/>
          <w:szCs w:val="24"/>
        </w:rPr>
        <w:t>Slameto</w:t>
      </w:r>
      <w:r w:rsidRPr="00850F45">
        <w:rPr>
          <w:b w:val="0"/>
          <w:color w:val="000000" w:themeColor="text1"/>
          <w:sz w:val="24"/>
          <w:szCs w:val="24"/>
          <w:lang w:val="nb-NO"/>
        </w:rPr>
        <w:t xml:space="preserve">, </w:t>
      </w:r>
      <w:r w:rsidRPr="00850F45">
        <w:rPr>
          <w:b w:val="0"/>
          <w:i/>
          <w:iCs/>
          <w:color w:val="000000" w:themeColor="text1"/>
          <w:sz w:val="24"/>
          <w:szCs w:val="24"/>
          <w:lang w:val="nb-NO"/>
        </w:rPr>
        <w:t xml:space="preserve">Psikologi Pendidikan. </w:t>
      </w:r>
      <w:r w:rsidRPr="00850F45">
        <w:rPr>
          <w:b w:val="0"/>
          <w:color w:val="000000" w:themeColor="text1"/>
          <w:sz w:val="24"/>
          <w:szCs w:val="24"/>
          <w:lang w:val="nb-NO"/>
        </w:rPr>
        <w:t>Jakarta: Rineka Cipta, 1998.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nb-NO"/>
        </w:rPr>
      </w:pP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Slameto, </w:t>
      </w:r>
      <w:r w:rsidRPr="00850F45">
        <w:rPr>
          <w:b w:val="0"/>
          <w:i/>
          <w:iCs/>
          <w:color w:val="000000" w:themeColor="text1"/>
          <w:sz w:val="24"/>
          <w:szCs w:val="24"/>
        </w:rPr>
        <w:t xml:space="preserve">Belajar dan Faktor-Faktor yang Mempengaruhinya. </w:t>
      </w:r>
      <w:r w:rsidRPr="00850F45">
        <w:rPr>
          <w:b w:val="0"/>
          <w:color w:val="000000" w:themeColor="text1"/>
          <w:sz w:val="24"/>
          <w:szCs w:val="24"/>
        </w:rPr>
        <w:t>Jakarta: PT. Rineka Cipta, 1991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225B85" w:rsidRPr="00850F45" w:rsidRDefault="00225B85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>Suryanata,</w:t>
      </w:r>
      <w:r w:rsidRPr="00850F45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Pr="00850F45">
        <w:rPr>
          <w:b w:val="0"/>
          <w:color w:val="000000" w:themeColor="text1"/>
          <w:sz w:val="24"/>
          <w:szCs w:val="24"/>
        </w:rPr>
        <w:t>Sumarna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  <w:r w:rsidRPr="00850F45">
        <w:rPr>
          <w:b w:val="0"/>
          <w:color w:val="000000" w:themeColor="text1"/>
          <w:sz w:val="24"/>
          <w:szCs w:val="24"/>
        </w:rPr>
        <w:t xml:space="preserve"> </w:t>
      </w:r>
      <w:r w:rsidRPr="00850F45">
        <w:rPr>
          <w:b w:val="0"/>
          <w:i/>
          <w:color w:val="000000" w:themeColor="text1"/>
          <w:sz w:val="24"/>
          <w:szCs w:val="24"/>
        </w:rPr>
        <w:t xml:space="preserve"> Metodologi Pengajaran Agama Islam, </w:t>
      </w:r>
      <w:r w:rsidRPr="00850F45">
        <w:rPr>
          <w:b w:val="0"/>
          <w:color w:val="000000" w:themeColor="text1"/>
          <w:sz w:val="24"/>
          <w:szCs w:val="24"/>
        </w:rPr>
        <w:t>ttp: Amisco, 2003</w:t>
      </w:r>
      <w:r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i/>
          <w:color w:val="000000" w:themeColor="text1"/>
          <w:sz w:val="24"/>
          <w:szCs w:val="24"/>
          <w:lang w:val="en-US"/>
        </w:rPr>
      </w:pPr>
    </w:p>
    <w:p w:rsidR="00A81221" w:rsidRPr="00850F45" w:rsidRDefault="00A81221" w:rsidP="00A81221">
      <w:pPr>
        <w:ind w:left="720" w:hanging="720"/>
        <w:rPr>
          <w:b w:val="0"/>
          <w:color w:val="000000" w:themeColor="text1"/>
          <w:lang w:val="en-US"/>
        </w:rPr>
      </w:pPr>
      <w:r w:rsidRPr="00850F45">
        <w:rPr>
          <w:b w:val="0"/>
          <w:color w:val="000000" w:themeColor="text1"/>
        </w:rPr>
        <w:t xml:space="preserve">Trianto. </w:t>
      </w:r>
      <w:r w:rsidRPr="00850F45">
        <w:rPr>
          <w:b w:val="0"/>
          <w:i/>
          <w:color w:val="000000" w:themeColor="text1"/>
        </w:rPr>
        <w:t>Model-Model Pembelajaran Inovativ Berorientasi Konstuktivistik</w:t>
      </w:r>
      <w:r w:rsidRPr="00850F45">
        <w:rPr>
          <w:b w:val="0"/>
          <w:color w:val="000000" w:themeColor="text1"/>
        </w:rPr>
        <w:t>, Jakarta: Prestasi Pustaka, 2007</w:t>
      </w:r>
      <w:r w:rsidRPr="00850F45">
        <w:rPr>
          <w:b w:val="0"/>
          <w:color w:val="000000" w:themeColor="text1"/>
          <w:lang w:val="en-US"/>
        </w:rPr>
        <w:t>.</w:t>
      </w:r>
    </w:p>
    <w:p w:rsidR="00A81221" w:rsidRPr="00850F45" w:rsidRDefault="00A81221" w:rsidP="00A81221">
      <w:pPr>
        <w:ind w:left="720" w:hanging="720"/>
        <w:rPr>
          <w:color w:val="000000" w:themeColor="text1"/>
        </w:rPr>
      </w:pPr>
    </w:p>
    <w:p w:rsidR="000104A6" w:rsidRPr="00850F45" w:rsidRDefault="000104A6" w:rsidP="00A81221">
      <w:pPr>
        <w:pStyle w:val="FootnoteText"/>
        <w:ind w:left="720" w:hanging="720"/>
        <w:rPr>
          <w:rFonts w:eastAsia="Calibri"/>
          <w:b w:val="0"/>
          <w:color w:val="000000" w:themeColor="text1"/>
          <w:sz w:val="24"/>
          <w:szCs w:val="24"/>
          <w:lang w:val="en-US"/>
        </w:rPr>
      </w:pPr>
      <w:r w:rsidRPr="00850F45">
        <w:rPr>
          <w:rFonts w:eastAsia="Calibri"/>
          <w:b w:val="0"/>
          <w:color w:val="000000" w:themeColor="text1"/>
          <w:sz w:val="24"/>
          <w:szCs w:val="24"/>
        </w:rPr>
        <w:t xml:space="preserve">Undang-undang RI, </w:t>
      </w:r>
      <w:r w:rsidRPr="00850F45">
        <w:rPr>
          <w:rFonts w:eastAsia="Calibri"/>
          <w:b w:val="0"/>
          <w:i/>
          <w:color w:val="000000" w:themeColor="text1"/>
          <w:sz w:val="24"/>
          <w:szCs w:val="24"/>
        </w:rPr>
        <w:t>Tentang Sistem Pendidikan Nasional</w:t>
      </w:r>
      <w:r w:rsidRPr="00850F45">
        <w:rPr>
          <w:rFonts w:eastAsia="Calibri"/>
          <w:b w:val="0"/>
          <w:color w:val="000000" w:themeColor="text1"/>
          <w:sz w:val="24"/>
          <w:szCs w:val="24"/>
        </w:rPr>
        <w:t>, Bandung: Citra Umbara, 2009</w:t>
      </w:r>
      <w:r w:rsidRPr="00850F45">
        <w:rPr>
          <w:rFonts w:eastAsia="Calibri"/>
          <w:b w:val="0"/>
          <w:color w:val="000000" w:themeColor="text1"/>
          <w:sz w:val="24"/>
          <w:szCs w:val="24"/>
          <w:lang w:val="en-US"/>
        </w:rPr>
        <w:t>.</w:t>
      </w:r>
    </w:p>
    <w:p w:rsidR="00A81221" w:rsidRPr="00850F45" w:rsidRDefault="00A81221" w:rsidP="00A81221">
      <w:pPr>
        <w:pStyle w:val="FootnoteText"/>
        <w:ind w:left="720" w:hanging="720"/>
        <w:rPr>
          <w:b w:val="0"/>
          <w:color w:val="000000" w:themeColor="text1"/>
          <w:sz w:val="24"/>
          <w:szCs w:val="24"/>
          <w:lang w:val="en-US"/>
        </w:rPr>
      </w:pPr>
    </w:p>
    <w:p w:rsidR="000D7B4B" w:rsidRPr="00850F45" w:rsidRDefault="00225B85" w:rsidP="000D7B4B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  <w:lang w:val="nb-NO"/>
        </w:rPr>
        <w:t xml:space="preserve">Uzer Usman dan Lilis Setiawati, </w:t>
      </w:r>
      <w:r w:rsidRPr="00850F45">
        <w:rPr>
          <w:b w:val="0"/>
          <w:i/>
          <w:color w:val="000000" w:themeColor="text1"/>
          <w:sz w:val="24"/>
          <w:szCs w:val="24"/>
          <w:lang w:val="nb-NO"/>
        </w:rPr>
        <w:t xml:space="preserve">Upaya Optimalisasi Kegiatan Belajar Mengajar, </w:t>
      </w:r>
      <w:r w:rsidRPr="00850F45">
        <w:rPr>
          <w:b w:val="0"/>
          <w:color w:val="000000" w:themeColor="text1"/>
          <w:sz w:val="24"/>
          <w:szCs w:val="24"/>
          <w:lang w:val="nb-NO"/>
        </w:rPr>
        <w:t xml:space="preserve">Bandung: </w:t>
      </w:r>
      <w:r w:rsidR="000D7B4B" w:rsidRPr="00850F45">
        <w:rPr>
          <w:b w:val="0"/>
          <w:color w:val="000000" w:themeColor="text1"/>
          <w:sz w:val="24"/>
          <w:szCs w:val="24"/>
          <w:lang w:val="nb-NO"/>
        </w:rPr>
        <w:t>Remaja Rosdakarya, 2001.</w:t>
      </w:r>
    </w:p>
    <w:p w:rsidR="00A81221" w:rsidRPr="00850F45" w:rsidRDefault="00A81221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B56A9E" w:rsidRPr="00850F45" w:rsidRDefault="00B56A9E" w:rsidP="00467E63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W.S. Wingkel, </w:t>
      </w:r>
      <w:r w:rsidRPr="00850F45">
        <w:rPr>
          <w:b w:val="0"/>
          <w:i/>
          <w:color w:val="000000" w:themeColor="text1"/>
          <w:sz w:val="24"/>
          <w:szCs w:val="24"/>
        </w:rPr>
        <w:t xml:space="preserve">Psikologi Pengajaran, </w:t>
      </w:r>
      <w:r w:rsidRPr="00850F45">
        <w:rPr>
          <w:b w:val="0"/>
          <w:color w:val="000000" w:themeColor="text1"/>
          <w:sz w:val="24"/>
          <w:szCs w:val="24"/>
        </w:rPr>
        <w:t>Jakarta: PT. Gramedia Pustaka,</w:t>
      </w:r>
      <w:r w:rsidR="000D7B4B" w:rsidRPr="00850F45">
        <w:rPr>
          <w:b w:val="0"/>
          <w:color w:val="000000" w:themeColor="text1"/>
          <w:sz w:val="24"/>
          <w:szCs w:val="24"/>
          <w:lang w:val="en-US"/>
        </w:rPr>
        <w:t xml:space="preserve"> 2000</w:t>
      </w:r>
    </w:p>
    <w:p w:rsidR="00B56A9E" w:rsidRPr="00850F45" w:rsidRDefault="00B56A9E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654F9E" w:rsidRPr="00850F45" w:rsidRDefault="00654F9E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850F45">
        <w:rPr>
          <w:b w:val="0"/>
          <w:color w:val="000000" w:themeColor="text1"/>
          <w:sz w:val="24"/>
          <w:szCs w:val="24"/>
        </w:rPr>
        <w:t xml:space="preserve">Zainal Akib dKK, </w:t>
      </w:r>
      <w:r w:rsidRPr="00850F45">
        <w:rPr>
          <w:b w:val="0"/>
          <w:i/>
          <w:color w:val="000000" w:themeColor="text1"/>
          <w:sz w:val="24"/>
          <w:szCs w:val="24"/>
        </w:rPr>
        <w:t>Penelitian Ti</w:t>
      </w:r>
      <w:r w:rsidR="00DE47C4" w:rsidRPr="00850F45">
        <w:rPr>
          <w:b w:val="0"/>
          <w:i/>
          <w:color w:val="000000" w:themeColor="text1"/>
          <w:sz w:val="24"/>
          <w:szCs w:val="24"/>
        </w:rPr>
        <w:t>ndakan Kelas Untuk Guru SMA,</w:t>
      </w:r>
      <w:r w:rsidR="00DE47C4" w:rsidRPr="00850F45">
        <w:rPr>
          <w:b w:val="0"/>
          <w:i/>
          <w:color w:val="000000" w:themeColor="text1"/>
          <w:sz w:val="24"/>
          <w:szCs w:val="24"/>
          <w:lang w:val="en-US"/>
        </w:rPr>
        <w:t xml:space="preserve"> </w:t>
      </w:r>
      <w:r w:rsidR="00DE47C4" w:rsidRPr="00850F45">
        <w:rPr>
          <w:b w:val="0"/>
          <w:i/>
          <w:color w:val="000000" w:themeColor="text1"/>
          <w:sz w:val="24"/>
          <w:szCs w:val="24"/>
        </w:rPr>
        <w:t>SMP</w:t>
      </w:r>
      <w:r w:rsidRPr="00850F45">
        <w:rPr>
          <w:b w:val="0"/>
          <w:i/>
          <w:color w:val="000000" w:themeColor="text1"/>
          <w:sz w:val="24"/>
          <w:szCs w:val="24"/>
        </w:rPr>
        <w:t>dan SMK</w:t>
      </w:r>
      <w:r w:rsidRPr="00850F45">
        <w:rPr>
          <w:b w:val="0"/>
          <w:color w:val="000000" w:themeColor="text1"/>
          <w:sz w:val="24"/>
          <w:szCs w:val="24"/>
        </w:rPr>
        <w:t>, Jakarta: Alam Widya, 2001</w:t>
      </w:r>
      <w:r w:rsidR="00F210AA" w:rsidRPr="00850F45">
        <w:rPr>
          <w:b w:val="0"/>
          <w:color w:val="000000" w:themeColor="text1"/>
          <w:sz w:val="24"/>
          <w:szCs w:val="24"/>
          <w:lang w:val="en-US"/>
        </w:rPr>
        <w:t>.</w:t>
      </w:r>
    </w:p>
    <w:p w:rsidR="00DE47C4" w:rsidRPr="00850F45" w:rsidRDefault="00DE47C4" w:rsidP="00A81221">
      <w:pPr>
        <w:pStyle w:val="FootnoteText"/>
        <w:ind w:left="720" w:hanging="720"/>
        <w:jc w:val="both"/>
        <w:rPr>
          <w:b w:val="0"/>
          <w:color w:val="000000" w:themeColor="text1"/>
          <w:sz w:val="24"/>
          <w:szCs w:val="24"/>
          <w:lang w:val="en-US"/>
        </w:rPr>
      </w:pPr>
    </w:p>
    <w:p w:rsidR="00805A4B" w:rsidRPr="00850F45" w:rsidRDefault="00426C81" w:rsidP="00A81221">
      <w:pPr>
        <w:ind w:left="720" w:hanging="720"/>
        <w:rPr>
          <w:b w:val="0"/>
          <w:color w:val="000000" w:themeColor="text1"/>
          <w:lang w:val="en-US"/>
        </w:rPr>
      </w:pPr>
      <w:r w:rsidRPr="00850F45">
        <w:rPr>
          <w:b w:val="0"/>
          <w:color w:val="000000" w:themeColor="text1"/>
        </w:rPr>
        <w:t>Zaini, dkk.</w:t>
      </w:r>
      <w:r w:rsidRPr="00850F45">
        <w:rPr>
          <w:b w:val="0"/>
          <w:color w:val="000000" w:themeColor="text1"/>
          <w:lang w:val="en-US"/>
        </w:rPr>
        <w:t xml:space="preserve"> </w:t>
      </w:r>
      <w:r w:rsidRPr="00850F45">
        <w:rPr>
          <w:b w:val="0"/>
          <w:color w:val="000000" w:themeColor="text1"/>
        </w:rPr>
        <w:t>Hisyam</w:t>
      </w:r>
      <w:r w:rsidRPr="00850F45">
        <w:rPr>
          <w:b w:val="0"/>
          <w:color w:val="000000" w:themeColor="text1"/>
          <w:lang w:val="en-US"/>
        </w:rPr>
        <w:t xml:space="preserve">. </w:t>
      </w:r>
      <w:r w:rsidRPr="00850F45">
        <w:rPr>
          <w:b w:val="0"/>
          <w:i/>
          <w:color w:val="000000" w:themeColor="text1"/>
        </w:rPr>
        <w:t>Strategi Pembelajarn Aktif</w:t>
      </w:r>
      <w:r w:rsidRPr="00850F45">
        <w:rPr>
          <w:b w:val="0"/>
          <w:color w:val="000000" w:themeColor="text1"/>
        </w:rPr>
        <w:t>, Yogyakarta: Insan Madani,</w:t>
      </w:r>
      <w:r w:rsidR="00DE47C4" w:rsidRPr="00850F45">
        <w:rPr>
          <w:b w:val="0"/>
          <w:color w:val="000000" w:themeColor="text1"/>
          <w:lang w:val="en-US"/>
        </w:rPr>
        <w:t xml:space="preserve"> </w:t>
      </w:r>
      <w:r w:rsidRPr="00850F45">
        <w:rPr>
          <w:b w:val="0"/>
          <w:color w:val="000000" w:themeColor="text1"/>
        </w:rPr>
        <w:t>2008</w:t>
      </w:r>
      <w:r w:rsidRPr="00850F45">
        <w:rPr>
          <w:b w:val="0"/>
          <w:color w:val="000000" w:themeColor="text1"/>
          <w:lang w:val="en-US"/>
        </w:rPr>
        <w:t>.</w:t>
      </w:r>
    </w:p>
    <w:sectPr w:rsidR="00805A4B" w:rsidRPr="00850F45" w:rsidSect="00CB46AD">
      <w:headerReference w:type="default" r:id="rId8"/>
      <w:pgSz w:w="12242" w:h="15842" w:code="1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83" w:rsidRDefault="007D4C83" w:rsidP="00FD3569">
      <w:r>
        <w:separator/>
      </w:r>
    </w:p>
  </w:endnote>
  <w:endnote w:type="continuationSeparator" w:id="0">
    <w:p w:rsidR="007D4C83" w:rsidRDefault="007D4C83" w:rsidP="00FD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83" w:rsidRDefault="007D4C83" w:rsidP="00FD3569">
      <w:r>
        <w:separator/>
      </w:r>
    </w:p>
  </w:footnote>
  <w:footnote w:type="continuationSeparator" w:id="0">
    <w:p w:rsidR="007D4C83" w:rsidRDefault="007D4C83" w:rsidP="00FD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color w:val="000000" w:themeColor="text1"/>
      </w:rPr>
      <w:id w:val="50442852"/>
      <w:docPartObj>
        <w:docPartGallery w:val="Page Numbers (Top of Page)"/>
        <w:docPartUnique/>
      </w:docPartObj>
    </w:sdtPr>
    <w:sdtEndPr/>
    <w:sdtContent>
      <w:p w:rsidR="005E0A75" w:rsidRPr="00363403" w:rsidRDefault="00F0026F">
        <w:pPr>
          <w:pStyle w:val="Header"/>
          <w:jc w:val="right"/>
          <w:rPr>
            <w:b w:val="0"/>
            <w:color w:val="000000" w:themeColor="text1"/>
          </w:rPr>
        </w:pPr>
        <w:r w:rsidRPr="00363403">
          <w:rPr>
            <w:b w:val="0"/>
            <w:color w:val="000000" w:themeColor="text1"/>
          </w:rPr>
          <w:fldChar w:fldCharType="begin"/>
        </w:r>
        <w:r w:rsidR="005E0A75" w:rsidRPr="00363403">
          <w:rPr>
            <w:b w:val="0"/>
            <w:color w:val="000000" w:themeColor="text1"/>
          </w:rPr>
          <w:instrText xml:space="preserve"> PAGE   \* MERGEFORMAT </w:instrText>
        </w:r>
        <w:r w:rsidRPr="00363403">
          <w:rPr>
            <w:b w:val="0"/>
            <w:color w:val="000000" w:themeColor="text1"/>
          </w:rPr>
          <w:fldChar w:fldCharType="separate"/>
        </w:r>
        <w:r w:rsidR="00CB46AD">
          <w:rPr>
            <w:b w:val="0"/>
            <w:noProof/>
            <w:color w:val="000000" w:themeColor="text1"/>
          </w:rPr>
          <w:t>78</w:t>
        </w:r>
        <w:r w:rsidRPr="00363403">
          <w:rPr>
            <w:b w:val="0"/>
            <w:color w:val="000000" w:themeColor="text1"/>
          </w:rPr>
          <w:fldChar w:fldCharType="end"/>
        </w:r>
      </w:p>
    </w:sdtContent>
  </w:sdt>
  <w:p w:rsidR="00FD3569" w:rsidRPr="00363403" w:rsidRDefault="00FD3569">
    <w:pPr>
      <w:pStyle w:val="Header"/>
      <w:rPr>
        <w:b w:val="0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F2"/>
    <w:rsid w:val="000104A6"/>
    <w:rsid w:val="00012EDA"/>
    <w:rsid w:val="000130E7"/>
    <w:rsid w:val="00015154"/>
    <w:rsid w:val="00017D71"/>
    <w:rsid w:val="00021547"/>
    <w:rsid w:val="00023F48"/>
    <w:rsid w:val="00025872"/>
    <w:rsid w:val="000409C8"/>
    <w:rsid w:val="000512F8"/>
    <w:rsid w:val="00051EC7"/>
    <w:rsid w:val="00052B52"/>
    <w:rsid w:val="000679F2"/>
    <w:rsid w:val="00072C6C"/>
    <w:rsid w:val="00081910"/>
    <w:rsid w:val="00086988"/>
    <w:rsid w:val="000937B7"/>
    <w:rsid w:val="00094848"/>
    <w:rsid w:val="000A3085"/>
    <w:rsid w:val="000A3AA8"/>
    <w:rsid w:val="000B4CE1"/>
    <w:rsid w:val="000C1B7A"/>
    <w:rsid w:val="000C306A"/>
    <w:rsid w:val="000D79A3"/>
    <w:rsid w:val="000D7AC9"/>
    <w:rsid w:val="000D7B4B"/>
    <w:rsid w:val="000E03C8"/>
    <w:rsid w:val="000E2D93"/>
    <w:rsid w:val="00105644"/>
    <w:rsid w:val="00113B4C"/>
    <w:rsid w:val="00125217"/>
    <w:rsid w:val="00131C52"/>
    <w:rsid w:val="00137C6E"/>
    <w:rsid w:val="00156E5A"/>
    <w:rsid w:val="00160573"/>
    <w:rsid w:val="001606E6"/>
    <w:rsid w:val="00165136"/>
    <w:rsid w:val="00171B63"/>
    <w:rsid w:val="00171F3A"/>
    <w:rsid w:val="00192597"/>
    <w:rsid w:val="00194475"/>
    <w:rsid w:val="001A0565"/>
    <w:rsid w:val="001B1571"/>
    <w:rsid w:val="001C09B3"/>
    <w:rsid w:val="001C1542"/>
    <w:rsid w:val="001D3BE3"/>
    <w:rsid w:val="001D4BA5"/>
    <w:rsid w:val="001F4F8C"/>
    <w:rsid w:val="001F7E2C"/>
    <w:rsid w:val="0020667E"/>
    <w:rsid w:val="00210C6E"/>
    <w:rsid w:val="00225B85"/>
    <w:rsid w:val="00236A2C"/>
    <w:rsid w:val="00241F27"/>
    <w:rsid w:val="00254B35"/>
    <w:rsid w:val="00257850"/>
    <w:rsid w:val="002624AB"/>
    <w:rsid w:val="00264E96"/>
    <w:rsid w:val="002673BF"/>
    <w:rsid w:val="002812D3"/>
    <w:rsid w:val="002A38BF"/>
    <w:rsid w:val="002B0CFA"/>
    <w:rsid w:val="002C7FCD"/>
    <w:rsid w:val="002D19F8"/>
    <w:rsid w:val="002E3392"/>
    <w:rsid w:val="002E62AB"/>
    <w:rsid w:val="002F2263"/>
    <w:rsid w:val="002F5A77"/>
    <w:rsid w:val="002F6BBB"/>
    <w:rsid w:val="003034B0"/>
    <w:rsid w:val="003125B2"/>
    <w:rsid w:val="003162B5"/>
    <w:rsid w:val="003264DF"/>
    <w:rsid w:val="003363C3"/>
    <w:rsid w:val="00353D32"/>
    <w:rsid w:val="00363403"/>
    <w:rsid w:val="0036526A"/>
    <w:rsid w:val="003655E9"/>
    <w:rsid w:val="0036763D"/>
    <w:rsid w:val="00376FCB"/>
    <w:rsid w:val="0038556D"/>
    <w:rsid w:val="003A2654"/>
    <w:rsid w:val="003B1F57"/>
    <w:rsid w:val="003C2464"/>
    <w:rsid w:val="003C3FB5"/>
    <w:rsid w:val="003D0D89"/>
    <w:rsid w:val="003D1F0C"/>
    <w:rsid w:val="003D295F"/>
    <w:rsid w:val="003D60E9"/>
    <w:rsid w:val="003E3179"/>
    <w:rsid w:val="00404D8D"/>
    <w:rsid w:val="0040748A"/>
    <w:rsid w:val="004140C1"/>
    <w:rsid w:val="00426C81"/>
    <w:rsid w:val="00447242"/>
    <w:rsid w:val="00466341"/>
    <w:rsid w:val="00467E63"/>
    <w:rsid w:val="004758DB"/>
    <w:rsid w:val="004835E5"/>
    <w:rsid w:val="00484513"/>
    <w:rsid w:val="0048740A"/>
    <w:rsid w:val="00492A87"/>
    <w:rsid w:val="0049623E"/>
    <w:rsid w:val="004C1825"/>
    <w:rsid w:val="004C3D6C"/>
    <w:rsid w:val="004D135C"/>
    <w:rsid w:val="004D7A2F"/>
    <w:rsid w:val="004F6F67"/>
    <w:rsid w:val="004F7247"/>
    <w:rsid w:val="0051330E"/>
    <w:rsid w:val="005258FD"/>
    <w:rsid w:val="00535E40"/>
    <w:rsid w:val="0053680D"/>
    <w:rsid w:val="00547911"/>
    <w:rsid w:val="005554C6"/>
    <w:rsid w:val="005623CF"/>
    <w:rsid w:val="00565F10"/>
    <w:rsid w:val="005709C1"/>
    <w:rsid w:val="00577CFA"/>
    <w:rsid w:val="005B4D59"/>
    <w:rsid w:val="005B682A"/>
    <w:rsid w:val="005D001E"/>
    <w:rsid w:val="005E0A75"/>
    <w:rsid w:val="005E1276"/>
    <w:rsid w:val="005F4EA2"/>
    <w:rsid w:val="00605ECB"/>
    <w:rsid w:val="006255BA"/>
    <w:rsid w:val="0063778E"/>
    <w:rsid w:val="00637AB5"/>
    <w:rsid w:val="00654F9E"/>
    <w:rsid w:val="006555B1"/>
    <w:rsid w:val="00660479"/>
    <w:rsid w:val="00666707"/>
    <w:rsid w:val="0068611A"/>
    <w:rsid w:val="006869C1"/>
    <w:rsid w:val="0069286D"/>
    <w:rsid w:val="006941D9"/>
    <w:rsid w:val="006B2B63"/>
    <w:rsid w:val="006B32D2"/>
    <w:rsid w:val="006C3D5C"/>
    <w:rsid w:val="006D188A"/>
    <w:rsid w:val="006D6CC0"/>
    <w:rsid w:val="00731BCD"/>
    <w:rsid w:val="00732502"/>
    <w:rsid w:val="00737407"/>
    <w:rsid w:val="00741D14"/>
    <w:rsid w:val="007436AC"/>
    <w:rsid w:val="00751C8E"/>
    <w:rsid w:val="00754015"/>
    <w:rsid w:val="0077243E"/>
    <w:rsid w:val="00773A8E"/>
    <w:rsid w:val="00775D62"/>
    <w:rsid w:val="0078275B"/>
    <w:rsid w:val="007A1E7A"/>
    <w:rsid w:val="007A72A0"/>
    <w:rsid w:val="007B4A12"/>
    <w:rsid w:val="007B5B6A"/>
    <w:rsid w:val="007C1E1E"/>
    <w:rsid w:val="007D4C83"/>
    <w:rsid w:val="007D5ABC"/>
    <w:rsid w:val="007D6641"/>
    <w:rsid w:val="007D6737"/>
    <w:rsid w:val="007D7EB9"/>
    <w:rsid w:val="007E0BCA"/>
    <w:rsid w:val="007E6178"/>
    <w:rsid w:val="008029F6"/>
    <w:rsid w:val="00805A4B"/>
    <w:rsid w:val="00805EC7"/>
    <w:rsid w:val="0081448F"/>
    <w:rsid w:val="0083790C"/>
    <w:rsid w:val="008438C0"/>
    <w:rsid w:val="00850F45"/>
    <w:rsid w:val="00851012"/>
    <w:rsid w:val="0085189F"/>
    <w:rsid w:val="0085765C"/>
    <w:rsid w:val="00864BE4"/>
    <w:rsid w:val="00865CA0"/>
    <w:rsid w:val="008A0918"/>
    <w:rsid w:val="008A1BB8"/>
    <w:rsid w:val="008A5B46"/>
    <w:rsid w:val="008B2FAD"/>
    <w:rsid w:val="008B49F7"/>
    <w:rsid w:val="008D19EE"/>
    <w:rsid w:val="008D5A40"/>
    <w:rsid w:val="008E254E"/>
    <w:rsid w:val="008E32C9"/>
    <w:rsid w:val="008F57D5"/>
    <w:rsid w:val="00911C82"/>
    <w:rsid w:val="009155CE"/>
    <w:rsid w:val="00923F64"/>
    <w:rsid w:val="00926054"/>
    <w:rsid w:val="00931E55"/>
    <w:rsid w:val="00932287"/>
    <w:rsid w:val="00950AA6"/>
    <w:rsid w:val="00953F9B"/>
    <w:rsid w:val="00954A10"/>
    <w:rsid w:val="0095511F"/>
    <w:rsid w:val="009560E1"/>
    <w:rsid w:val="00977838"/>
    <w:rsid w:val="009847CD"/>
    <w:rsid w:val="009869AC"/>
    <w:rsid w:val="00997A93"/>
    <w:rsid w:val="009A6833"/>
    <w:rsid w:val="009B090A"/>
    <w:rsid w:val="009C026D"/>
    <w:rsid w:val="009F1FE2"/>
    <w:rsid w:val="00A0554D"/>
    <w:rsid w:val="00A13389"/>
    <w:rsid w:val="00A211D2"/>
    <w:rsid w:val="00A40C7B"/>
    <w:rsid w:val="00A47257"/>
    <w:rsid w:val="00A47E5A"/>
    <w:rsid w:val="00A53D97"/>
    <w:rsid w:val="00A775AF"/>
    <w:rsid w:val="00A808C2"/>
    <w:rsid w:val="00A81221"/>
    <w:rsid w:val="00A84499"/>
    <w:rsid w:val="00A854F8"/>
    <w:rsid w:val="00A93A6B"/>
    <w:rsid w:val="00AA1AB0"/>
    <w:rsid w:val="00AA6C48"/>
    <w:rsid w:val="00AB7AD1"/>
    <w:rsid w:val="00AD7D6F"/>
    <w:rsid w:val="00B01951"/>
    <w:rsid w:val="00B13437"/>
    <w:rsid w:val="00B323E9"/>
    <w:rsid w:val="00B375CA"/>
    <w:rsid w:val="00B422ED"/>
    <w:rsid w:val="00B4507D"/>
    <w:rsid w:val="00B46B03"/>
    <w:rsid w:val="00B47B03"/>
    <w:rsid w:val="00B56A9E"/>
    <w:rsid w:val="00B65D98"/>
    <w:rsid w:val="00B779A3"/>
    <w:rsid w:val="00BF50EC"/>
    <w:rsid w:val="00BF7C36"/>
    <w:rsid w:val="00C12031"/>
    <w:rsid w:val="00C13A8F"/>
    <w:rsid w:val="00C23D44"/>
    <w:rsid w:val="00C26CCF"/>
    <w:rsid w:val="00C30F0E"/>
    <w:rsid w:val="00C57C4D"/>
    <w:rsid w:val="00C66F01"/>
    <w:rsid w:val="00C67A61"/>
    <w:rsid w:val="00C72E85"/>
    <w:rsid w:val="00C855D4"/>
    <w:rsid w:val="00C85746"/>
    <w:rsid w:val="00C93046"/>
    <w:rsid w:val="00C94A60"/>
    <w:rsid w:val="00CB46AD"/>
    <w:rsid w:val="00CD294C"/>
    <w:rsid w:val="00CE0139"/>
    <w:rsid w:val="00CE2713"/>
    <w:rsid w:val="00D20C4B"/>
    <w:rsid w:val="00D37EF4"/>
    <w:rsid w:val="00D412F7"/>
    <w:rsid w:val="00D52FFF"/>
    <w:rsid w:val="00D60537"/>
    <w:rsid w:val="00D610D1"/>
    <w:rsid w:val="00D70973"/>
    <w:rsid w:val="00D82A11"/>
    <w:rsid w:val="00D86401"/>
    <w:rsid w:val="00D9476E"/>
    <w:rsid w:val="00DB7666"/>
    <w:rsid w:val="00DD1820"/>
    <w:rsid w:val="00DD7730"/>
    <w:rsid w:val="00DE2B40"/>
    <w:rsid w:val="00DE3D12"/>
    <w:rsid w:val="00DE47C4"/>
    <w:rsid w:val="00DF36E4"/>
    <w:rsid w:val="00E01C88"/>
    <w:rsid w:val="00E04987"/>
    <w:rsid w:val="00E05920"/>
    <w:rsid w:val="00E10172"/>
    <w:rsid w:val="00E12B77"/>
    <w:rsid w:val="00E4578C"/>
    <w:rsid w:val="00E66CB6"/>
    <w:rsid w:val="00E718BA"/>
    <w:rsid w:val="00E739D4"/>
    <w:rsid w:val="00E81DFF"/>
    <w:rsid w:val="00E82F42"/>
    <w:rsid w:val="00E84CE2"/>
    <w:rsid w:val="00E9546E"/>
    <w:rsid w:val="00EA7DE9"/>
    <w:rsid w:val="00ED16F2"/>
    <w:rsid w:val="00EF1ADD"/>
    <w:rsid w:val="00F0026F"/>
    <w:rsid w:val="00F02032"/>
    <w:rsid w:val="00F07C2A"/>
    <w:rsid w:val="00F210AA"/>
    <w:rsid w:val="00F22E7C"/>
    <w:rsid w:val="00F31A7B"/>
    <w:rsid w:val="00F326ED"/>
    <w:rsid w:val="00F33291"/>
    <w:rsid w:val="00F34340"/>
    <w:rsid w:val="00F34CCF"/>
    <w:rsid w:val="00F35276"/>
    <w:rsid w:val="00F45207"/>
    <w:rsid w:val="00F5427D"/>
    <w:rsid w:val="00F67D30"/>
    <w:rsid w:val="00F71FE0"/>
    <w:rsid w:val="00F72CDE"/>
    <w:rsid w:val="00F74024"/>
    <w:rsid w:val="00F8792A"/>
    <w:rsid w:val="00F90384"/>
    <w:rsid w:val="00FA059D"/>
    <w:rsid w:val="00FA344F"/>
    <w:rsid w:val="00FA36B9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C00000"/>
        <w:sz w:val="24"/>
        <w:szCs w:val="24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"/>
    <w:basedOn w:val="Normal"/>
    <w:link w:val="FootnoteTextChar"/>
    <w:unhideWhenUsed/>
    <w:rsid w:val="00ED16F2"/>
    <w:pPr>
      <w:jc w:val="left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rsid w:val="00ED16F2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D16F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3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69"/>
  </w:style>
  <w:style w:type="paragraph" w:styleId="Footer">
    <w:name w:val="footer"/>
    <w:basedOn w:val="Normal"/>
    <w:link w:val="FooterChar"/>
    <w:uiPriority w:val="99"/>
    <w:unhideWhenUsed/>
    <w:rsid w:val="00FD3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69"/>
  </w:style>
  <w:style w:type="character" w:styleId="Emphasis">
    <w:name w:val="Emphasis"/>
    <w:basedOn w:val="DefaultParagraphFont"/>
    <w:uiPriority w:val="20"/>
    <w:qFormat/>
    <w:rsid w:val="00931E55"/>
    <w:rPr>
      <w:i/>
      <w:iCs/>
    </w:rPr>
  </w:style>
  <w:style w:type="character" w:styleId="Hyperlink">
    <w:name w:val="Hyperlink"/>
    <w:basedOn w:val="DefaultParagraphFont"/>
    <w:uiPriority w:val="99"/>
    <w:unhideWhenUsed/>
    <w:rsid w:val="00A8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5E18-AB7A-41A7-A4AF-017ECF5E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</dc:creator>
  <cp:lastModifiedBy>BRC Kendari</cp:lastModifiedBy>
  <cp:revision>461</cp:revision>
  <cp:lastPrinted>2015-10-09T10:16:00Z</cp:lastPrinted>
  <dcterms:created xsi:type="dcterms:W3CDTF">2014-04-21T02:30:00Z</dcterms:created>
  <dcterms:modified xsi:type="dcterms:W3CDTF">2015-10-27T20:01:00Z</dcterms:modified>
</cp:coreProperties>
</file>