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BD0" w:rsidRPr="001C27F5" w:rsidRDefault="004C0BD0" w:rsidP="004C0BD0">
      <w:pPr>
        <w:spacing w:after="0" w:line="480" w:lineRule="auto"/>
        <w:jc w:val="center"/>
        <w:rPr>
          <w:rFonts w:asciiTheme="majorBidi" w:hAnsiTheme="majorBidi" w:cstheme="majorBidi"/>
          <w:b/>
          <w:bCs/>
          <w:sz w:val="24"/>
          <w:szCs w:val="24"/>
        </w:rPr>
      </w:pPr>
      <w:r w:rsidRPr="001C27F5">
        <w:rPr>
          <w:rFonts w:asciiTheme="majorBidi" w:hAnsiTheme="majorBidi" w:cstheme="majorBidi"/>
          <w:b/>
          <w:bCs/>
          <w:sz w:val="24"/>
          <w:szCs w:val="24"/>
        </w:rPr>
        <w:t>BAB III</w:t>
      </w:r>
    </w:p>
    <w:p w:rsidR="004C0BD0" w:rsidRPr="001C27F5" w:rsidRDefault="004C0BD0" w:rsidP="004C0BD0">
      <w:pPr>
        <w:spacing w:after="0" w:line="480" w:lineRule="auto"/>
        <w:jc w:val="center"/>
        <w:rPr>
          <w:rFonts w:asciiTheme="majorBidi" w:hAnsiTheme="majorBidi" w:cstheme="majorBidi"/>
          <w:b/>
          <w:bCs/>
          <w:sz w:val="24"/>
          <w:szCs w:val="24"/>
        </w:rPr>
      </w:pPr>
      <w:r w:rsidRPr="001C27F5">
        <w:rPr>
          <w:rFonts w:asciiTheme="majorBidi" w:hAnsiTheme="majorBidi" w:cstheme="majorBidi"/>
          <w:b/>
          <w:bCs/>
          <w:sz w:val="24"/>
          <w:szCs w:val="24"/>
        </w:rPr>
        <w:t>METODE PENELITIAN</w:t>
      </w:r>
    </w:p>
    <w:p w:rsidR="004C0BD0" w:rsidRPr="00630E22" w:rsidRDefault="004C0BD0" w:rsidP="004C0BD0">
      <w:pPr>
        <w:pStyle w:val="ListParagraph"/>
        <w:numPr>
          <w:ilvl w:val="0"/>
          <w:numId w:val="1"/>
        </w:numPr>
        <w:spacing w:after="0" w:line="480" w:lineRule="auto"/>
        <w:ind w:left="360"/>
        <w:rPr>
          <w:rFonts w:asciiTheme="majorBidi" w:hAnsiTheme="majorBidi" w:cstheme="majorBidi"/>
          <w:b/>
          <w:bCs/>
          <w:sz w:val="24"/>
          <w:szCs w:val="24"/>
        </w:rPr>
      </w:pPr>
      <w:r w:rsidRPr="00630E22">
        <w:rPr>
          <w:rFonts w:asciiTheme="majorBidi" w:hAnsiTheme="majorBidi" w:cstheme="majorBidi"/>
          <w:b/>
          <w:bCs/>
          <w:sz w:val="24"/>
          <w:szCs w:val="24"/>
        </w:rPr>
        <w:t>Jenis Penelitian</w:t>
      </w:r>
    </w:p>
    <w:p w:rsidR="004C0BD0" w:rsidRPr="00267098" w:rsidRDefault="004C0BD0" w:rsidP="004C0BD0">
      <w:pPr>
        <w:pStyle w:val="ListParagraph"/>
        <w:spacing w:after="0" w:line="480" w:lineRule="auto"/>
        <w:ind w:left="0" w:firstLine="720"/>
        <w:jc w:val="both"/>
        <w:rPr>
          <w:rFonts w:asciiTheme="majorBidi" w:hAnsiTheme="majorBidi" w:cstheme="majorBidi"/>
          <w:sz w:val="20"/>
          <w:szCs w:val="20"/>
        </w:rPr>
      </w:pPr>
      <w:r w:rsidRPr="001553E9">
        <w:rPr>
          <w:rFonts w:asciiTheme="majorBidi" w:hAnsiTheme="majorBidi" w:cstheme="majorBidi"/>
          <w:sz w:val="24"/>
          <w:szCs w:val="24"/>
        </w:rPr>
        <w:t>Jenis penelitian ini adalah penelitian kuantitatif yaitu data angka yang dapat memberikan gambaran mengenai keadaan peristiwa atau gejala tertentu</w:t>
      </w:r>
      <w:r>
        <w:rPr>
          <w:rFonts w:asciiTheme="majorBidi" w:hAnsiTheme="majorBidi" w:cstheme="majorBidi"/>
          <w:sz w:val="24"/>
          <w:szCs w:val="24"/>
        </w:rPr>
        <w:t>.</w:t>
      </w:r>
      <w:r w:rsidRPr="00267098">
        <w:rPr>
          <w:rStyle w:val="FootnoteReference"/>
          <w:rFonts w:asciiTheme="majorBidi" w:hAnsiTheme="majorBidi" w:cstheme="majorBidi"/>
          <w:sz w:val="20"/>
          <w:szCs w:val="20"/>
        </w:rPr>
        <w:footnoteReference w:id="2"/>
      </w:r>
    </w:p>
    <w:p w:rsidR="004C0BD0" w:rsidRDefault="004C0BD0" w:rsidP="004C0BD0">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Berdasarkan persfektif diatas maka penelitian ini di maksudkan untuk mengumpulkan data informasi yang obyektif dilapangan penelitian (</w:t>
      </w:r>
      <w:r w:rsidRPr="001553E9">
        <w:rPr>
          <w:rFonts w:asciiTheme="majorBidi" w:hAnsiTheme="majorBidi" w:cstheme="majorBidi"/>
          <w:i/>
          <w:iCs/>
          <w:sz w:val="24"/>
          <w:szCs w:val="24"/>
        </w:rPr>
        <w:t>field research</w:t>
      </w:r>
      <w:r>
        <w:rPr>
          <w:rFonts w:asciiTheme="majorBidi" w:hAnsiTheme="majorBidi" w:cstheme="majorBidi"/>
          <w:i/>
          <w:iCs/>
          <w:sz w:val="24"/>
          <w:szCs w:val="24"/>
        </w:rPr>
        <w:t xml:space="preserve">), </w:t>
      </w:r>
      <w:r>
        <w:rPr>
          <w:rFonts w:asciiTheme="majorBidi" w:hAnsiTheme="majorBidi" w:cstheme="majorBidi"/>
          <w:sz w:val="24"/>
          <w:szCs w:val="24"/>
        </w:rPr>
        <w:t>mengenai pengaruh gaya kepemimpinan dan komitmen organisasi terhadap kepuasan kerja karyawan IAIN kendari.</w:t>
      </w:r>
    </w:p>
    <w:p w:rsidR="004C0BD0" w:rsidRPr="00630E22" w:rsidRDefault="004C0BD0" w:rsidP="004C0BD0">
      <w:pPr>
        <w:pStyle w:val="ListParagraph"/>
        <w:numPr>
          <w:ilvl w:val="0"/>
          <w:numId w:val="1"/>
        </w:numPr>
        <w:spacing w:after="0" w:line="480" w:lineRule="auto"/>
        <w:ind w:left="360"/>
        <w:rPr>
          <w:rFonts w:asciiTheme="majorBidi" w:hAnsiTheme="majorBidi" w:cstheme="majorBidi"/>
          <w:b/>
          <w:bCs/>
          <w:sz w:val="24"/>
          <w:szCs w:val="24"/>
        </w:rPr>
      </w:pPr>
      <w:r w:rsidRPr="00630E22">
        <w:rPr>
          <w:rFonts w:asciiTheme="majorBidi" w:hAnsiTheme="majorBidi" w:cstheme="majorBidi"/>
          <w:b/>
          <w:bCs/>
          <w:sz w:val="24"/>
          <w:szCs w:val="24"/>
        </w:rPr>
        <w:t xml:space="preserve">Tempat dan </w:t>
      </w:r>
      <w:r w:rsidR="00302E3A" w:rsidRPr="00630E22">
        <w:rPr>
          <w:rFonts w:asciiTheme="majorBidi" w:hAnsiTheme="majorBidi" w:cstheme="majorBidi"/>
          <w:b/>
          <w:bCs/>
          <w:sz w:val="24"/>
          <w:szCs w:val="24"/>
        </w:rPr>
        <w:t>Waktu Penelitian</w:t>
      </w:r>
    </w:p>
    <w:p w:rsidR="004C0BD0" w:rsidRDefault="004C0BD0" w:rsidP="009E558E">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Penelitian dilaksanakan di </w:t>
      </w:r>
      <w:r w:rsidR="009E558E">
        <w:rPr>
          <w:rFonts w:asciiTheme="majorBidi" w:hAnsiTheme="majorBidi" w:cstheme="majorBidi"/>
          <w:sz w:val="24"/>
          <w:szCs w:val="24"/>
        </w:rPr>
        <w:t>IAIN</w:t>
      </w:r>
      <w:r>
        <w:rPr>
          <w:rFonts w:asciiTheme="majorBidi" w:hAnsiTheme="majorBidi" w:cstheme="majorBidi"/>
          <w:sz w:val="24"/>
          <w:szCs w:val="24"/>
        </w:rPr>
        <w:t xml:space="preserve"> kendari dengan judul “pengaruh gaya kepemimpinan </w:t>
      </w:r>
      <w:r w:rsidR="009E558E">
        <w:rPr>
          <w:rFonts w:asciiTheme="majorBidi" w:hAnsiTheme="majorBidi" w:cstheme="majorBidi"/>
          <w:sz w:val="24"/>
          <w:szCs w:val="24"/>
        </w:rPr>
        <w:t xml:space="preserve">dan komitmen organisasi </w:t>
      </w:r>
      <w:r>
        <w:rPr>
          <w:rFonts w:asciiTheme="majorBidi" w:hAnsiTheme="majorBidi" w:cstheme="majorBidi"/>
          <w:sz w:val="24"/>
          <w:szCs w:val="24"/>
        </w:rPr>
        <w:t>terhadap kepuas</w:t>
      </w:r>
      <w:r w:rsidR="009E558E">
        <w:rPr>
          <w:rFonts w:asciiTheme="majorBidi" w:hAnsiTheme="majorBidi" w:cstheme="majorBidi"/>
          <w:sz w:val="24"/>
          <w:szCs w:val="24"/>
        </w:rPr>
        <w:t>an kerja karyawan IAIN kendari”</w:t>
      </w:r>
      <w:r w:rsidR="00267098">
        <w:rPr>
          <w:rFonts w:asciiTheme="majorBidi" w:hAnsiTheme="majorBidi" w:cstheme="majorBidi"/>
          <w:sz w:val="24"/>
          <w:szCs w:val="24"/>
        </w:rPr>
        <w:t>. Penelitian ini dimulai pada bulan Mei sampai dengan  Agustus 2015</w:t>
      </w:r>
    </w:p>
    <w:p w:rsidR="004C0BD0" w:rsidRDefault="004C0BD0" w:rsidP="004C0BD0">
      <w:pPr>
        <w:pStyle w:val="ListParagraph"/>
        <w:numPr>
          <w:ilvl w:val="0"/>
          <w:numId w:val="1"/>
        </w:numPr>
        <w:spacing w:after="0" w:line="480" w:lineRule="auto"/>
        <w:ind w:left="360"/>
        <w:rPr>
          <w:rFonts w:asciiTheme="majorBidi" w:hAnsiTheme="majorBidi" w:cstheme="majorBidi"/>
          <w:b/>
          <w:bCs/>
          <w:sz w:val="24"/>
          <w:szCs w:val="24"/>
        </w:rPr>
      </w:pPr>
      <w:r w:rsidRPr="00630E22">
        <w:rPr>
          <w:rFonts w:asciiTheme="majorBidi" w:hAnsiTheme="majorBidi" w:cstheme="majorBidi"/>
          <w:b/>
          <w:bCs/>
          <w:sz w:val="24"/>
          <w:szCs w:val="24"/>
        </w:rPr>
        <w:t>Variab</w:t>
      </w:r>
      <w:r>
        <w:rPr>
          <w:rFonts w:asciiTheme="majorBidi" w:hAnsiTheme="majorBidi" w:cstheme="majorBidi"/>
          <w:b/>
          <w:bCs/>
          <w:sz w:val="24"/>
          <w:szCs w:val="24"/>
        </w:rPr>
        <w:t>el</w:t>
      </w:r>
      <w:r w:rsidR="004B4360">
        <w:rPr>
          <w:rFonts w:asciiTheme="majorBidi" w:hAnsiTheme="majorBidi" w:cstheme="majorBidi"/>
          <w:b/>
          <w:bCs/>
          <w:sz w:val="24"/>
          <w:szCs w:val="24"/>
        </w:rPr>
        <w:t xml:space="preserve"> </w:t>
      </w:r>
      <w:r w:rsidRPr="00630E22">
        <w:rPr>
          <w:rFonts w:asciiTheme="majorBidi" w:hAnsiTheme="majorBidi" w:cstheme="majorBidi"/>
          <w:b/>
          <w:bCs/>
          <w:sz w:val="24"/>
          <w:szCs w:val="24"/>
        </w:rPr>
        <w:t>Penelitian</w:t>
      </w:r>
    </w:p>
    <w:p w:rsidR="004C0BD0" w:rsidRDefault="00F50E2C" w:rsidP="004C0BD0">
      <w:pPr>
        <w:spacing w:after="0" w:line="480" w:lineRule="auto"/>
        <w:ind w:firstLine="720"/>
        <w:jc w:val="both"/>
        <w:rPr>
          <w:rFonts w:asciiTheme="majorBidi" w:hAnsiTheme="majorBidi" w:cstheme="majorBidi"/>
          <w:sz w:val="24"/>
          <w:szCs w:val="24"/>
        </w:rPr>
      </w:pPr>
      <w:r>
        <w:rPr>
          <w:rFonts w:asciiTheme="majorBidi" w:hAnsiTheme="majorBidi" w:cstheme="majorBidi"/>
          <w:noProof/>
          <w:sz w:val="24"/>
          <w:szCs w:val="24"/>
        </w:rPr>
        <w:pict>
          <v:group id="_x0000_s1026" style="position:absolute;left:0;text-align:left;margin-left:55.55pt;margin-top:48.75pt;width:193.1pt;height:61.45pt;z-index:251660288" coordorigin="3379,11982" coordsize="3862,1229">
            <v:group id="_x0000_s1027" style="position:absolute;left:3379;top:11982;width:3862;height:1229" coordorigin="3379,12027" coordsize="3862,1229">
              <v:rect id="_x0000_s1028" style="position:absolute;left:3379;top:12027;width:664;height:529">
                <v:textbox style="mso-next-textbox:#_x0000_s1028">
                  <w:txbxContent>
                    <w:p w:rsidR="00700897" w:rsidRPr="00616EF9" w:rsidRDefault="00700897" w:rsidP="004C0BD0">
                      <w:pPr>
                        <w:spacing w:after="0"/>
                        <w:rPr>
                          <w:rFonts w:asciiTheme="majorBidi" w:hAnsiTheme="majorBidi" w:cstheme="majorBidi"/>
                          <w:b/>
                          <w:bCs/>
                          <w:sz w:val="24"/>
                          <w:szCs w:val="24"/>
                        </w:rPr>
                      </w:pPr>
                      <w:r w:rsidRPr="00616EF9">
                        <w:rPr>
                          <w:rFonts w:asciiTheme="majorBidi" w:hAnsiTheme="majorBidi" w:cstheme="majorBidi"/>
                          <w:b/>
                          <w:bCs/>
                          <w:sz w:val="24"/>
                          <w:szCs w:val="24"/>
                        </w:rPr>
                        <w:t>X</w:t>
                      </w:r>
                      <w:r w:rsidRPr="00616EF9">
                        <w:rPr>
                          <w:rFonts w:asciiTheme="majorBidi" w:hAnsiTheme="majorBidi" w:cstheme="majorBidi"/>
                          <w:b/>
                          <w:bCs/>
                          <w:sz w:val="24"/>
                          <w:szCs w:val="24"/>
                          <w:vertAlign w:val="subscript"/>
                        </w:rPr>
                        <w:t>1</w:t>
                      </w:r>
                    </w:p>
                  </w:txbxContent>
                </v:textbox>
              </v:rect>
              <v:shapetype id="_x0000_t202" coordsize="21600,21600" o:spt="202" path="m,l,21600r21600,l21600,xe">
                <v:stroke joinstyle="miter"/>
                <v:path gradientshapeok="t" o:connecttype="rect"/>
              </v:shapetype>
              <v:shape id="_x0000_s1029" type="#_x0000_t202" style="position:absolute;left:6843;top:12475;width:398;height:419">
                <v:textbox style="mso-next-textbox:#_x0000_s1029">
                  <w:txbxContent>
                    <w:p w:rsidR="00700897" w:rsidRPr="00616EF9" w:rsidRDefault="00700897" w:rsidP="004C0BD0">
                      <w:pPr>
                        <w:spacing w:after="0"/>
                        <w:rPr>
                          <w:rFonts w:asciiTheme="majorBidi" w:hAnsiTheme="majorBidi" w:cstheme="majorBidi"/>
                          <w:b/>
                          <w:bCs/>
                          <w:sz w:val="24"/>
                          <w:szCs w:val="24"/>
                        </w:rPr>
                      </w:pPr>
                      <w:r w:rsidRPr="00616EF9">
                        <w:rPr>
                          <w:rFonts w:asciiTheme="majorBidi" w:hAnsiTheme="majorBidi" w:cstheme="majorBidi"/>
                          <w:b/>
                          <w:bCs/>
                          <w:sz w:val="24"/>
                          <w:szCs w:val="24"/>
                        </w:rPr>
                        <w:t xml:space="preserve">Y </w:t>
                      </w:r>
                    </w:p>
                  </w:txbxContent>
                </v:textbox>
              </v:shape>
              <v:rect id="_x0000_s1030" style="position:absolute;left:3379;top:12727;width:664;height:529">
                <v:textbox style="mso-next-textbox:#_x0000_s1030">
                  <w:txbxContent>
                    <w:p w:rsidR="00700897" w:rsidRPr="00616EF9" w:rsidRDefault="00700897" w:rsidP="004C0BD0">
                      <w:pPr>
                        <w:spacing w:after="0"/>
                        <w:rPr>
                          <w:rFonts w:asciiTheme="majorBidi" w:hAnsiTheme="majorBidi" w:cstheme="majorBidi"/>
                          <w:b/>
                          <w:bCs/>
                          <w:sz w:val="24"/>
                          <w:szCs w:val="24"/>
                        </w:rPr>
                      </w:pPr>
                      <w:r w:rsidRPr="00616EF9">
                        <w:rPr>
                          <w:rFonts w:asciiTheme="majorBidi" w:hAnsiTheme="majorBidi" w:cstheme="majorBidi"/>
                          <w:b/>
                          <w:bCs/>
                          <w:sz w:val="24"/>
                          <w:szCs w:val="24"/>
                        </w:rPr>
                        <w:t>X</w:t>
                      </w:r>
                      <w:r w:rsidRPr="00616EF9">
                        <w:rPr>
                          <w:rFonts w:asciiTheme="majorBidi" w:hAnsiTheme="majorBidi" w:cstheme="majorBidi"/>
                          <w:b/>
                          <w:bCs/>
                          <w:sz w:val="24"/>
                          <w:szCs w:val="24"/>
                          <w:vertAlign w:val="subscript"/>
                        </w:rPr>
                        <w:t>2</w:t>
                      </w:r>
                    </w:p>
                  </w:txbxContent>
                </v:textbox>
              </v:rect>
              <v:shapetype id="_x0000_t32" coordsize="21600,21600" o:spt="32" o:oned="t" path="m,l21600,21600e" filled="f">
                <v:path arrowok="t" fillok="f" o:connecttype="none"/>
                <o:lock v:ext="edit" shapetype="t"/>
              </v:shapetype>
              <v:shape id="_x0000_s1031" type="#_x0000_t32" style="position:absolute;left:4043;top:12265;width:1260;height:0" o:connectortype="straight"/>
              <v:shape id="_x0000_s1032" type="#_x0000_t32" style="position:absolute;left:4045;top:12995;width:1260;height:0" o:connectortype="straight"/>
              <v:shape id="_x0000_s1033" type="#_x0000_t32" style="position:absolute;left:5306;top:12265;width:1;height:730" o:connectortype="straight"/>
              <v:shape id="_x0000_s1034" type="#_x0000_t32" style="position:absolute;left:5303;top:12684;width:1497;height:0" o:connectortype="straight">
                <v:stroke endarrow="block"/>
              </v:shape>
            </v:group>
            <v:oval id="_x0000_s1035" style="position:absolute;left:5829;top:12160;width:596;height:419" stroked="f">
              <v:textbox style="mso-next-textbox:#_x0000_s1035">
                <w:txbxContent>
                  <w:p w:rsidR="00700897" w:rsidRPr="00385AED" w:rsidRDefault="00700897" w:rsidP="004C0BD0">
                    <w:pPr>
                      <w:spacing w:after="0"/>
                      <w:jc w:val="center"/>
                      <w:rPr>
                        <w:rFonts w:asciiTheme="majorBidi" w:hAnsiTheme="majorBidi" w:cstheme="majorBidi"/>
                        <w:b/>
                        <w:bCs/>
                      </w:rPr>
                    </w:pPr>
                    <w:r w:rsidRPr="00385AED">
                      <w:rPr>
                        <w:rFonts w:asciiTheme="majorBidi" w:hAnsiTheme="majorBidi" w:cstheme="majorBidi"/>
                        <w:b/>
                        <w:bCs/>
                      </w:rPr>
                      <w:t>R</w:t>
                    </w:r>
                  </w:p>
                </w:txbxContent>
              </v:textbox>
            </v:oval>
          </v:group>
        </w:pict>
      </w:r>
      <w:r w:rsidR="004B4360">
        <w:rPr>
          <w:rFonts w:asciiTheme="majorBidi" w:hAnsiTheme="majorBidi" w:cstheme="majorBidi"/>
          <w:sz w:val="24"/>
          <w:szCs w:val="24"/>
        </w:rPr>
        <w:t>Adapun variabel</w:t>
      </w:r>
      <w:r w:rsidR="004C0BD0" w:rsidRPr="00147618">
        <w:rPr>
          <w:rFonts w:asciiTheme="majorBidi" w:hAnsiTheme="majorBidi" w:cstheme="majorBidi"/>
          <w:sz w:val="24"/>
          <w:szCs w:val="24"/>
        </w:rPr>
        <w:t xml:space="preserve"> penelitian ini adalah variab</w:t>
      </w:r>
      <w:r w:rsidR="004C0BD0">
        <w:rPr>
          <w:rFonts w:asciiTheme="majorBidi" w:hAnsiTheme="majorBidi" w:cstheme="majorBidi"/>
          <w:sz w:val="24"/>
          <w:szCs w:val="24"/>
        </w:rPr>
        <w:t>el</w:t>
      </w:r>
      <w:r w:rsidR="004C0BD0" w:rsidRPr="00147618">
        <w:rPr>
          <w:rFonts w:asciiTheme="majorBidi" w:hAnsiTheme="majorBidi" w:cstheme="majorBidi"/>
          <w:sz w:val="24"/>
          <w:szCs w:val="24"/>
        </w:rPr>
        <w:t xml:space="preserve"> </w:t>
      </w:r>
      <w:r w:rsidR="004C0BD0">
        <w:rPr>
          <w:rFonts w:asciiTheme="majorBidi" w:hAnsiTheme="majorBidi" w:cstheme="majorBidi"/>
          <w:sz w:val="24"/>
          <w:szCs w:val="24"/>
        </w:rPr>
        <w:t>X</w:t>
      </w:r>
      <w:r w:rsidR="004C0BD0" w:rsidRPr="00BA7699">
        <w:rPr>
          <w:rFonts w:asciiTheme="majorBidi" w:hAnsiTheme="majorBidi" w:cstheme="majorBidi"/>
          <w:sz w:val="24"/>
          <w:szCs w:val="24"/>
          <w:vertAlign w:val="subscript"/>
        </w:rPr>
        <w:t>1</w:t>
      </w:r>
      <w:r w:rsidR="004C0BD0">
        <w:rPr>
          <w:rFonts w:asciiTheme="majorBidi" w:hAnsiTheme="majorBidi" w:cstheme="majorBidi"/>
          <w:sz w:val="24"/>
          <w:szCs w:val="24"/>
        </w:rPr>
        <w:t>, X</w:t>
      </w:r>
      <w:r w:rsidR="004C0BD0" w:rsidRPr="00BA7699">
        <w:rPr>
          <w:rFonts w:asciiTheme="majorBidi" w:hAnsiTheme="majorBidi" w:cstheme="majorBidi"/>
          <w:sz w:val="24"/>
          <w:szCs w:val="24"/>
          <w:vertAlign w:val="subscript"/>
        </w:rPr>
        <w:t>2</w:t>
      </w:r>
      <w:r w:rsidR="004C0BD0" w:rsidRPr="00147618">
        <w:rPr>
          <w:rFonts w:asciiTheme="majorBidi" w:hAnsiTheme="majorBidi" w:cstheme="majorBidi"/>
          <w:sz w:val="24"/>
          <w:szCs w:val="24"/>
        </w:rPr>
        <w:t xml:space="preserve"> dan variab</w:t>
      </w:r>
      <w:r w:rsidR="004C0BD0">
        <w:rPr>
          <w:rFonts w:asciiTheme="majorBidi" w:hAnsiTheme="majorBidi" w:cstheme="majorBidi"/>
          <w:sz w:val="24"/>
          <w:szCs w:val="24"/>
        </w:rPr>
        <w:t>el</w:t>
      </w:r>
      <w:r w:rsidR="004C0BD0" w:rsidRPr="00147618">
        <w:rPr>
          <w:rFonts w:asciiTheme="majorBidi" w:hAnsiTheme="majorBidi" w:cstheme="majorBidi"/>
          <w:sz w:val="24"/>
          <w:szCs w:val="24"/>
        </w:rPr>
        <w:t xml:space="preserve"> </w:t>
      </w:r>
      <w:r w:rsidR="004C0BD0">
        <w:rPr>
          <w:rFonts w:asciiTheme="majorBidi" w:hAnsiTheme="majorBidi" w:cstheme="majorBidi"/>
          <w:sz w:val="24"/>
          <w:szCs w:val="24"/>
        </w:rPr>
        <w:t>Y</w:t>
      </w:r>
      <w:r w:rsidR="004C0BD0" w:rsidRPr="00147618">
        <w:rPr>
          <w:rFonts w:asciiTheme="majorBidi" w:hAnsiTheme="majorBidi" w:cstheme="majorBidi"/>
          <w:sz w:val="24"/>
          <w:szCs w:val="24"/>
        </w:rPr>
        <w:t xml:space="preserve"> dengan gambar</w:t>
      </w:r>
    </w:p>
    <w:p w:rsidR="004C0BD0" w:rsidRPr="00147618" w:rsidRDefault="004C0BD0" w:rsidP="004C0BD0">
      <w:pPr>
        <w:spacing w:after="0" w:line="480" w:lineRule="auto"/>
        <w:ind w:left="720" w:firstLine="720"/>
        <w:rPr>
          <w:rFonts w:asciiTheme="majorBidi" w:hAnsiTheme="majorBidi" w:cstheme="majorBidi"/>
          <w:sz w:val="24"/>
          <w:szCs w:val="24"/>
        </w:rPr>
      </w:pPr>
    </w:p>
    <w:p w:rsidR="004C0BD0" w:rsidRDefault="004C0BD0" w:rsidP="004C0BD0">
      <w:pPr>
        <w:spacing w:after="0"/>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p>
    <w:p w:rsidR="004C0BD0" w:rsidRDefault="004C0BD0" w:rsidP="004C0BD0">
      <w:pPr>
        <w:spacing w:after="0"/>
        <w:rPr>
          <w:rFonts w:asciiTheme="majorBidi" w:hAnsiTheme="majorBidi" w:cstheme="majorBidi"/>
          <w:sz w:val="24"/>
          <w:szCs w:val="24"/>
        </w:rPr>
      </w:pPr>
    </w:p>
    <w:p w:rsidR="004B4360" w:rsidRDefault="004B4360" w:rsidP="004C0BD0">
      <w:pPr>
        <w:spacing w:after="0"/>
        <w:rPr>
          <w:rFonts w:asciiTheme="majorBidi" w:hAnsiTheme="majorBidi" w:cstheme="majorBidi"/>
          <w:sz w:val="24"/>
          <w:szCs w:val="24"/>
        </w:rPr>
      </w:pPr>
    </w:p>
    <w:p w:rsidR="004C0BD0" w:rsidRDefault="004C0BD0" w:rsidP="004C0BD0">
      <w:pPr>
        <w:spacing w:after="0"/>
        <w:rPr>
          <w:rFonts w:asciiTheme="majorBidi" w:hAnsiTheme="majorBidi" w:cstheme="majorBidi"/>
          <w:sz w:val="24"/>
          <w:szCs w:val="24"/>
        </w:rPr>
      </w:pPr>
      <w:r>
        <w:rPr>
          <w:rFonts w:asciiTheme="majorBidi" w:hAnsiTheme="majorBidi" w:cstheme="majorBidi"/>
          <w:sz w:val="24"/>
          <w:szCs w:val="24"/>
        </w:rPr>
        <w:t>X</w:t>
      </w:r>
      <w:r>
        <w:rPr>
          <w:rFonts w:asciiTheme="majorBidi" w:hAnsiTheme="majorBidi" w:cstheme="majorBidi"/>
          <w:sz w:val="24"/>
          <w:szCs w:val="24"/>
          <w:vertAlign w:val="subscript"/>
        </w:rPr>
        <w:t>1</w:t>
      </w:r>
      <w:r>
        <w:rPr>
          <w:rFonts w:asciiTheme="majorBidi" w:hAnsiTheme="majorBidi" w:cstheme="majorBidi"/>
          <w:sz w:val="24"/>
          <w:szCs w:val="24"/>
        </w:rPr>
        <w:t xml:space="preserve"> = gaya kepemimpinan</w:t>
      </w:r>
    </w:p>
    <w:p w:rsidR="004C0BD0" w:rsidRDefault="004C0BD0" w:rsidP="004C0BD0">
      <w:pPr>
        <w:spacing w:after="0"/>
        <w:rPr>
          <w:rFonts w:asciiTheme="majorBidi" w:hAnsiTheme="majorBidi" w:cstheme="majorBidi"/>
          <w:sz w:val="24"/>
          <w:szCs w:val="24"/>
        </w:rPr>
      </w:pPr>
      <w:r>
        <w:rPr>
          <w:rFonts w:asciiTheme="majorBidi" w:hAnsiTheme="majorBidi" w:cstheme="majorBidi"/>
          <w:sz w:val="24"/>
          <w:szCs w:val="24"/>
        </w:rPr>
        <w:t>X</w:t>
      </w:r>
      <w:r>
        <w:rPr>
          <w:rFonts w:asciiTheme="majorBidi" w:hAnsiTheme="majorBidi" w:cstheme="majorBidi"/>
          <w:sz w:val="24"/>
          <w:szCs w:val="24"/>
          <w:vertAlign w:val="subscript"/>
        </w:rPr>
        <w:t>2</w:t>
      </w:r>
      <w:r>
        <w:rPr>
          <w:rFonts w:asciiTheme="majorBidi" w:hAnsiTheme="majorBidi" w:cstheme="majorBidi"/>
          <w:sz w:val="24"/>
          <w:szCs w:val="24"/>
        </w:rPr>
        <w:t xml:space="preserve"> = komitmen organisasi</w:t>
      </w:r>
    </w:p>
    <w:p w:rsidR="004C0BD0" w:rsidRDefault="004C0BD0" w:rsidP="004C0BD0">
      <w:pPr>
        <w:spacing w:after="0"/>
        <w:rPr>
          <w:rFonts w:asciiTheme="majorBidi" w:hAnsiTheme="majorBidi" w:cstheme="majorBidi"/>
          <w:sz w:val="24"/>
          <w:szCs w:val="24"/>
        </w:rPr>
      </w:pPr>
      <w:r>
        <w:rPr>
          <w:rFonts w:asciiTheme="majorBidi" w:hAnsiTheme="majorBidi" w:cstheme="majorBidi"/>
          <w:sz w:val="24"/>
          <w:szCs w:val="24"/>
        </w:rPr>
        <w:t>Y</w:t>
      </w:r>
      <w:r w:rsidR="004B4360">
        <w:rPr>
          <w:rFonts w:asciiTheme="majorBidi" w:hAnsiTheme="majorBidi" w:cstheme="majorBidi"/>
          <w:sz w:val="24"/>
          <w:szCs w:val="24"/>
        </w:rPr>
        <w:t xml:space="preserve">  </w:t>
      </w:r>
      <w:r>
        <w:rPr>
          <w:rFonts w:asciiTheme="majorBidi" w:hAnsiTheme="majorBidi" w:cstheme="majorBidi"/>
          <w:sz w:val="24"/>
          <w:szCs w:val="24"/>
        </w:rPr>
        <w:t>= kepuasan kerja</w:t>
      </w:r>
    </w:p>
    <w:p w:rsidR="004B4360" w:rsidRDefault="004B4360" w:rsidP="004C0BD0">
      <w:pPr>
        <w:spacing w:after="0" w:line="480" w:lineRule="auto"/>
        <w:ind w:firstLine="720"/>
        <w:jc w:val="both"/>
        <w:rPr>
          <w:rFonts w:asciiTheme="majorBidi" w:hAnsiTheme="majorBidi" w:cstheme="majorBidi"/>
          <w:sz w:val="24"/>
          <w:szCs w:val="24"/>
        </w:rPr>
      </w:pPr>
    </w:p>
    <w:p w:rsidR="004C0BD0" w:rsidRDefault="004C0BD0" w:rsidP="004C0BD0">
      <w:pPr>
        <w:spacing w:after="0" w:line="480" w:lineRule="auto"/>
        <w:ind w:firstLine="720"/>
        <w:jc w:val="both"/>
        <w:rPr>
          <w:rFonts w:asciiTheme="majorBidi" w:hAnsiTheme="majorBidi" w:cstheme="majorBidi"/>
          <w:b/>
          <w:bCs/>
          <w:sz w:val="24"/>
          <w:szCs w:val="24"/>
        </w:rPr>
      </w:pPr>
      <w:r>
        <w:rPr>
          <w:rFonts w:asciiTheme="majorBidi" w:hAnsiTheme="majorBidi" w:cstheme="majorBidi"/>
          <w:sz w:val="24"/>
          <w:szCs w:val="24"/>
        </w:rPr>
        <w:lastRenderedPageBreak/>
        <w:t>Berdasarkan gambar diatas maka anak panah menunjukan adanya pengaruh antara variabel X</w:t>
      </w:r>
      <w:r>
        <w:rPr>
          <w:rFonts w:asciiTheme="majorBidi" w:hAnsiTheme="majorBidi" w:cstheme="majorBidi"/>
          <w:sz w:val="24"/>
          <w:szCs w:val="24"/>
          <w:vertAlign w:val="subscript"/>
        </w:rPr>
        <w:t>1</w:t>
      </w:r>
      <w:r>
        <w:rPr>
          <w:rFonts w:asciiTheme="majorBidi" w:hAnsiTheme="majorBidi" w:cstheme="majorBidi"/>
          <w:sz w:val="24"/>
          <w:szCs w:val="24"/>
        </w:rPr>
        <w:t xml:space="preserve"> dan X</w:t>
      </w:r>
      <w:r>
        <w:rPr>
          <w:rFonts w:asciiTheme="majorBidi" w:hAnsiTheme="majorBidi" w:cstheme="majorBidi"/>
          <w:sz w:val="24"/>
          <w:szCs w:val="24"/>
          <w:vertAlign w:val="subscript"/>
        </w:rPr>
        <w:t>2</w:t>
      </w:r>
      <w:r>
        <w:rPr>
          <w:rFonts w:asciiTheme="majorBidi" w:hAnsiTheme="majorBidi" w:cstheme="majorBidi"/>
          <w:sz w:val="24"/>
          <w:szCs w:val="24"/>
        </w:rPr>
        <w:t xml:space="preserve"> dan variabel Y. Jadi, penelitian ini dapat ditentukan bahwa terdapat pengaruh antara gaya kepemimpinan dan komitmen organisasi terhadap kepuasan kerja karyawan IAIN kendari</w:t>
      </w:r>
    </w:p>
    <w:p w:rsidR="004C0BD0" w:rsidRDefault="004C0BD0" w:rsidP="004C0BD0">
      <w:pPr>
        <w:pStyle w:val="ListParagraph"/>
        <w:numPr>
          <w:ilvl w:val="0"/>
          <w:numId w:val="1"/>
        </w:numPr>
        <w:spacing w:after="0" w:line="480" w:lineRule="auto"/>
        <w:ind w:left="360"/>
        <w:jc w:val="both"/>
        <w:rPr>
          <w:rFonts w:asciiTheme="majorBidi" w:hAnsiTheme="majorBidi" w:cstheme="majorBidi"/>
          <w:b/>
          <w:bCs/>
          <w:sz w:val="24"/>
          <w:szCs w:val="24"/>
        </w:rPr>
      </w:pPr>
      <w:r>
        <w:rPr>
          <w:rFonts w:asciiTheme="majorBidi" w:hAnsiTheme="majorBidi" w:cstheme="majorBidi"/>
          <w:b/>
          <w:bCs/>
          <w:sz w:val="24"/>
          <w:szCs w:val="24"/>
        </w:rPr>
        <w:t>Populasi dan Sampel</w:t>
      </w:r>
    </w:p>
    <w:p w:rsidR="004C0BD0" w:rsidRDefault="004C0BD0" w:rsidP="004C0BD0">
      <w:pPr>
        <w:pStyle w:val="ListParagraph"/>
        <w:numPr>
          <w:ilvl w:val="0"/>
          <w:numId w:val="2"/>
        </w:numPr>
        <w:spacing w:after="0" w:line="480" w:lineRule="auto"/>
        <w:ind w:left="360"/>
        <w:jc w:val="both"/>
        <w:rPr>
          <w:rFonts w:asciiTheme="majorBidi" w:hAnsiTheme="majorBidi" w:cstheme="majorBidi"/>
          <w:b/>
          <w:bCs/>
          <w:sz w:val="24"/>
          <w:szCs w:val="24"/>
        </w:rPr>
      </w:pPr>
      <w:r>
        <w:rPr>
          <w:rFonts w:asciiTheme="majorBidi" w:hAnsiTheme="majorBidi" w:cstheme="majorBidi"/>
          <w:b/>
          <w:bCs/>
          <w:sz w:val="24"/>
          <w:szCs w:val="24"/>
        </w:rPr>
        <w:t>Populasi</w:t>
      </w:r>
    </w:p>
    <w:p w:rsidR="00ED36DB" w:rsidRDefault="004B4360" w:rsidP="004C0BD0">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Untuk mendapatkan sampel</w:t>
      </w:r>
      <w:r w:rsidR="004C0BD0">
        <w:rPr>
          <w:rFonts w:asciiTheme="majorBidi" w:hAnsiTheme="majorBidi" w:cstheme="majorBidi"/>
          <w:sz w:val="24"/>
          <w:szCs w:val="24"/>
        </w:rPr>
        <w:t xml:space="preserve"> dari populasi tidak selalu berpatokan pada rumus tentu saja, karena tidak ada ketentuan dan rumus tertentu untuk mendapatka</w:t>
      </w:r>
      <w:r>
        <w:rPr>
          <w:rFonts w:asciiTheme="majorBidi" w:hAnsiTheme="majorBidi" w:cstheme="majorBidi"/>
          <w:sz w:val="24"/>
          <w:szCs w:val="24"/>
        </w:rPr>
        <w:t>n sampel</w:t>
      </w:r>
      <w:r w:rsidR="004C0BD0">
        <w:rPr>
          <w:rFonts w:asciiTheme="majorBidi" w:hAnsiTheme="majorBidi" w:cstheme="majorBidi"/>
          <w:sz w:val="24"/>
          <w:szCs w:val="24"/>
        </w:rPr>
        <w:t xml:space="preserve"> yang baik. “populasi adalah objek/subjek yang mempunyai kualitas dan karakteristik atau sifat tertentu yang ditetapkan oleh penulis untuk di pelajari dan ditarik kesimpulannya</w:t>
      </w:r>
      <w:r w:rsidR="004C0BD0" w:rsidRPr="00267098">
        <w:rPr>
          <w:rFonts w:asciiTheme="majorBidi" w:hAnsiTheme="majorBidi" w:cstheme="majorBidi"/>
          <w:sz w:val="20"/>
          <w:szCs w:val="20"/>
        </w:rPr>
        <w:t>”.</w:t>
      </w:r>
      <w:r w:rsidR="004C0BD0" w:rsidRPr="00267098">
        <w:rPr>
          <w:rStyle w:val="FootnoteReference"/>
          <w:rFonts w:asciiTheme="majorBidi" w:hAnsiTheme="majorBidi" w:cstheme="majorBidi"/>
          <w:sz w:val="20"/>
          <w:szCs w:val="20"/>
        </w:rPr>
        <w:footnoteReference w:id="3"/>
      </w:r>
      <w:r w:rsidR="004C0BD0">
        <w:rPr>
          <w:rFonts w:asciiTheme="majorBidi" w:hAnsiTheme="majorBidi" w:cstheme="majorBidi"/>
          <w:sz w:val="24"/>
          <w:szCs w:val="24"/>
        </w:rPr>
        <w:t xml:space="preserve"> </w:t>
      </w:r>
    </w:p>
    <w:p w:rsidR="004C0BD0" w:rsidRDefault="004C0BD0" w:rsidP="00ED36DB">
      <w:pPr>
        <w:pStyle w:val="ListParagraph"/>
        <w:spacing w:after="0" w:line="240" w:lineRule="auto"/>
        <w:ind w:left="0" w:firstLine="720"/>
        <w:jc w:val="both"/>
        <w:rPr>
          <w:rFonts w:asciiTheme="majorBidi" w:hAnsiTheme="majorBidi" w:cstheme="majorBidi"/>
          <w:sz w:val="24"/>
          <w:szCs w:val="24"/>
        </w:rPr>
      </w:pPr>
      <w:r>
        <w:rPr>
          <w:rFonts w:asciiTheme="majorBidi" w:hAnsiTheme="majorBidi" w:cstheme="majorBidi"/>
          <w:sz w:val="24"/>
          <w:szCs w:val="24"/>
        </w:rPr>
        <w:t>Menurut S. Margono, populasi adalah keseluruhan objek penelitian yang terdiri dari manusia, benda-benda,hewan, tumbuh-tumbuhan, nilai tes, atau peristiwa sebagai sumber yang memiliki karakter tertentu dalam penelitian</w:t>
      </w:r>
      <w:r w:rsidRPr="00267098">
        <w:rPr>
          <w:rStyle w:val="FootnoteReference"/>
          <w:rFonts w:asciiTheme="majorBidi" w:hAnsiTheme="majorBidi" w:cstheme="majorBidi"/>
          <w:sz w:val="20"/>
          <w:szCs w:val="20"/>
        </w:rPr>
        <w:footnoteReference w:id="4"/>
      </w:r>
      <w:r w:rsidRPr="00267098">
        <w:rPr>
          <w:rFonts w:asciiTheme="majorBidi" w:hAnsiTheme="majorBidi" w:cstheme="majorBidi"/>
          <w:sz w:val="20"/>
          <w:szCs w:val="20"/>
        </w:rPr>
        <w:t>.</w:t>
      </w:r>
      <w:r>
        <w:rPr>
          <w:rFonts w:asciiTheme="majorBidi" w:hAnsiTheme="majorBidi" w:cstheme="majorBidi"/>
          <w:sz w:val="24"/>
          <w:szCs w:val="24"/>
        </w:rPr>
        <w:t xml:space="preserve"> </w:t>
      </w:r>
    </w:p>
    <w:p w:rsidR="00ED36DB" w:rsidRDefault="00ED36DB" w:rsidP="00ED36DB">
      <w:pPr>
        <w:pStyle w:val="ListParagraph"/>
        <w:spacing w:after="0"/>
        <w:ind w:left="0" w:firstLine="720"/>
        <w:jc w:val="both"/>
        <w:rPr>
          <w:rFonts w:asciiTheme="majorBidi" w:hAnsiTheme="majorBidi" w:cstheme="majorBidi"/>
          <w:sz w:val="24"/>
          <w:szCs w:val="24"/>
        </w:rPr>
      </w:pPr>
    </w:p>
    <w:p w:rsidR="004C0BD0" w:rsidRPr="00267098" w:rsidRDefault="004C0BD0" w:rsidP="00ED36DB">
      <w:pPr>
        <w:pStyle w:val="ListParagraph"/>
        <w:spacing w:after="0" w:line="480" w:lineRule="auto"/>
        <w:ind w:left="0" w:firstLine="720"/>
        <w:jc w:val="both"/>
        <w:rPr>
          <w:rFonts w:asciiTheme="majorBidi" w:hAnsiTheme="majorBidi" w:cstheme="majorBidi"/>
          <w:sz w:val="20"/>
          <w:szCs w:val="20"/>
        </w:rPr>
      </w:pPr>
      <w:r>
        <w:rPr>
          <w:rFonts w:asciiTheme="majorBidi" w:hAnsiTheme="majorBidi" w:cstheme="majorBidi"/>
          <w:sz w:val="24"/>
          <w:szCs w:val="24"/>
        </w:rPr>
        <w:t xml:space="preserve">Sedangkan menurut Suharsini Arikunto populasi adalah keseluruhan objek penelitian. Dengan demikian populasi adalah keseluruhan objek penelitian yang berhubungan dengan penelitian yang akan dilaksanakan di </w:t>
      </w:r>
      <w:r w:rsidR="00D37B49">
        <w:rPr>
          <w:rFonts w:asciiTheme="majorBidi" w:hAnsiTheme="majorBidi" w:cstheme="majorBidi"/>
          <w:sz w:val="24"/>
          <w:szCs w:val="24"/>
        </w:rPr>
        <w:t>IAIN K</w:t>
      </w:r>
      <w:r w:rsidR="004B4360">
        <w:rPr>
          <w:rFonts w:asciiTheme="majorBidi" w:hAnsiTheme="majorBidi" w:cstheme="majorBidi"/>
          <w:sz w:val="24"/>
          <w:szCs w:val="24"/>
        </w:rPr>
        <w:t>endari. Sampel</w:t>
      </w:r>
      <w:r>
        <w:rPr>
          <w:rFonts w:asciiTheme="majorBidi" w:hAnsiTheme="majorBidi" w:cstheme="majorBidi"/>
          <w:sz w:val="24"/>
          <w:szCs w:val="24"/>
        </w:rPr>
        <w:t xml:space="preserve"> adalah sebagian dari populasi yang akan diteliti dan akan dianggap mendeskripsikan dari populasinya</w:t>
      </w:r>
      <w:r w:rsidRPr="00267098">
        <w:rPr>
          <w:rStyle w:val="FootnoteReference"/>
          <w:rFonts w:asciiTheme="majorBidi" w:hAnsiTheme="majorBidi" w:cstheme="majorBidi"/>
          <w:sz w:val="20"/>
          <w:szCs w:val="20"/>
        </w:rPr>
        <w:footnoteReference w:id="5"/>
      </w:r>
    </w:p>
    <w:p w:rsidR="004B4360" w:rsidRDefault="004B4360" w:rsidP="00D37B49">
      <w:pPr>
        <w:pStyle w:val="ListParagraph"/>
        <w:spacing w:after="0" w:line="480" w:lineRule="auto"/>
        <w:ind w:left="0" w:firstLine="720"/>
        <w:jc w:val="both"/>
        <w:rPr>
          <w:rFonts w:asciiTheme="majorBidi" w:hAnsiTheme="majorBidi" w:cstheme="majorBidi"/>
          <w:sz w:val="24"/>
          <w:szCs w:val="24"/>
        </w:rPr>
      </w:pPr>
    </w:p>
    <w:p w:rsidR="004B4360" w:rsidRDefault="004B4360" w:rsidP="00D37B49">
      <w:pPr>
        <w:pStyle w:val="ListParagraph"/>
        <w:spacing w:after="0" w:line="480" w:lineRule="auto"/>
        <w:ind w:left="0" w:firstLine="720"/>
        <w:jc w:val="both"/>
        <w:rPr>
          <w:rFonts w:asciiTheme="majorBidi" w:hAnsiTheme="majorBidi" w:cstheme="majorBidi"/>
          <w:sz w:val="24"/>
          <w:szCs w:val="24"/>
        </w:rPr>
      </w:pPr>
    </w:p>
    <w:p w:rsidR="00465C74" w:rsidRDefault="004C0BD0" w:rsidP="00465C74">
      <w:pPr>
        <w:pStyle w:val="ListParagraph"/>
        <w:numPr>
          <w:ilvl w:val="0"/>
          <w:numId w:val="2"/>
        </w:numPr>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lastRenderedPageBreak/>
        <w:t>Sampel</w:t>
      </w:r>
    </w:p>
    <w:p w:rsidR="004C0BD0" w:rsidRPr="00ED36DB" w:rsidRDefault="004C0BD0" w:rsidP="004C0BD0">
      <w:pPr>
        <w:pStyle w:val="ListParagraph"/>
        <w:spacing w:after="0" w:line="480" w:lineRule="auto"/>
        <w:ind w:left="0" w:firstLine="720"/>
        <w:jc w:val="both"/>
        <w:rPr>
          <w:rFonts w:asciiTheme="majorBidi" w:hAnsiTheme="majorBidi" w:cstheme="majorBidi"/>
          <w:sz w:val="20"/>
          <w:szCs w:val="20"/>
        </w:rPr>
      </w:pPr>
      <w:r>
        <w:rPr>
          <w:rFonts w:asciiTheme="majorBidi" w:hAnsiTheme="majorBidi" w:cstheme="majorBidi"/>
          <w:sz w:val="24"/>
          <w:szCs w:val="24"/>
        </w:rPr>
        <w:t>Menurut Sugiyono sampel adalah “sebagian dari jumlah dan karakter yang dimiliki oleh populasi tersebut</w:t>
      </w:r>
      <w:r w:rsidRPr="00267098">
        <w:rPr>
          <w:rFonts w:asciiTheme="majorBidi" w:hAnsiTheme="majorBidi" w:cstheme="majorBidi"/>
          <w:sz w:val="20"/>
          <w:szCs w:val="20"/>
        </w:rPr>
        <w:t>”</w:t>
      </w:r>
      <w:r w:rsidRPr="00267098">
        <w:rPr>
          <w:rStyle w:val="FootnoteReference"/>
          <w:rFonts w:asciiTheme="majorBidi" w:hAnsiTheme="majorBidi" w:cstheme="majorBidi"/>
          <w:sz w:val="20"/>
          <w:szCs w:val="20"/>
        </w:rPr>
        <w:footnoteReference w:id="6"/>
      </w:r>
      <w:r w:rsidR="00267098" w:rsidRPr="00267098">
        <w:rPr>
          <w:rFonts w:asciiTheme="majorBidi" w:hAnsiTheme="majorBidi" w:cstheme="majorBidi"/>
          <w:sz w:val="20"/>
          <w:szCs w:val="20"/>
        </w:rPr>
        <w:t>.</w:t>
      </w:r>
      <w:r w:rsidR="00267098">
        <w:rPr>
          <w:rFonts w:asciiTheme="majorBidi" w:hAnsiTheme="majorBidi" w:cstheme="majorBidi"/>
          <w:sz w:val="24"/>
          <w:szCs w:val="24"/>
        </w:rPr>
        <w:t xml:space="preserve"> Untuk menghindari subyektivitas dalam mengukur gaya kepemimpinan tertentu maka sampel diperluas, tidak hanya pada uanit tertentu, sehingga </w:t>
      </w:r>
      <w:r w:rsidR="003317DC">
        <w:rPr>
          <w:rFonts w:asciiTheme="majorBidi" w:hAnsiTheme="majorBidi" w:cstheme="majorBidi"/>
          <w:sz w:val="24"/>
          <w:szCs w:val="24"/>
        </w:rPr>
        <w:t>seluruh karyawan IAIN K</w:t>
      </w:r>
      <w:r w:rsidR="00700897">
        <w:rPr>
          <w:rFonts w:asciiTheme="majorBidi" w:hAnsiTheme="majorBidi" w:cstheme="majorBidi"/>
          <w:sz w:val="24"/>
          <w:szCs w:val="24"/>
        </w:rPr>
        <w:t>endari. Karyawan tersebut adalah tenaga pendidikan yang telah memiliki status pns/cpns yang tersebar pada semua satuan kerj</w:t>
      </w:r>
      <w:r w:rsidR="003317DC">
        <w:rPr>
          <w:rFonts w:asciiTheme="majorBidi" w:hAnsiTheme="majorBidi" w:cstheme="majorBidi"/>
          <w:sz w:val="24"/>
          <w:szCs w:val="24"/>
        </w:rPr>
        <w:t>a IAIN K</w:t>
      </w:r>
      <w:r w:rsidR="00ED36DB">
        <w:rPr>
          <w:rFonts w:asciiTheme="majorBidi" w:hAnsiTheme="majorBidi" w:cstheme="majorBidi"/>
          <w:sz w:val="24"/>
          <w:szCs w:val="24"/>
        </w:rPr>
        <w:t>endari yang berjumlah 51</w:t>
      </w:r>
      <w:r>
        <w:rPr>
          <w:rFonts w:asciiTheme="majorBidi" w:hAnsiTheme="majorBidi" w:cstheme="majorBidi"/>
          <w:sz w:val="24"/>
          <w:szCs w:val="24"/>
        </w:rPr>
        <w:t xml:space="preserve"> orang maka jumlah populasi tersebut dijadikan sampel, sehingga sampel d</w:t>
      </w:r>
      <w:r w:rsidR="00ED36DB">
        <w:rPr>
          <w:rFonts w:asciiTheme="majorBidi" w:hAnsiTheme="majorBidi" w:cstheme="majorBidi"/>
          <w:sz w:val="24"/>
          <w:szCs w:val="24"/>
        </w:rPr>
        <w:t>alam penelitian ini berjumlah 51</w:t>
      </w:r>
      <w:r>
        <w:rPr>
          <w:rFonts w:asciiTheme="majorBidi" w:hAnsiTheme="majorBidi" w:cstheme="majorBidi"/>
          <w:sz w:val="24"/>
          <w:szCs w:val="24"/>
        </w:rPr>
        <w:t xml:space="preserve"> orang</w:t>
      </w:r>
      <w:r w:rsidRPr="00ED36DB">
        <w:rPr>
          <w:rStyle w:val="FootnoteReference"/>
          <w:rFonts w:asciiTheme="majorBidi" w:hAnsiTheme="majorBidi" w:cstheme="majorBidi"/>
          <w:sz w:val="20"/>
          <w:szCs w:val="20"/>
        </w:rPr>
        <w:footnoteReference w:id="7"/>
      </w:r>
      <w:r w:rsidR="003317DC">
        <w:rPr>
          <w:rFonts w:asciiTheme="majorBidi" w:hAnsiTheme="majorBidi" w:cstheme="majorBidi"/>
          <w:sz w:val="24"/>
          <w:szCs w:val="24"/>
        </w:rPr>
        <w:t>. Sebaran data karyawan tertera dalam lampiran 16.</w:t>
      </w:r>
    </w:p>
    <w:p w:rsidR="004C0BD0" w:rsidRDefault="004C0BD0" w:rsidP="004C0BD0">
      <w:pPr>
        <w:pStyle w:val="ListParagraph"/>
        <w:numPr>
          <w:ilvl w:val="0"/>
          <w:numId w:val="1"/>
        </w:numPr>
        <w:spacing w:after="0" w:line="480" w:lineRule="auto"/>
        <w:ind w:left="360"/>
        <w:jc w:val="both"/>
        <w:rPr>
          <w:rFonts w:asciiTheme="majorBidi" w:hAnsiTheme="majorBidi" w:cstheme="majorBidi"/>
          <w:b/>
          <w:bCs/>
          <w:sz w:val="24"/>
          <w:szCs w:val="24"/>
        </w:rPr>
      </w:pPr>
      <w:r>
        <w:rPr>
          <w:rFonts w:asciiTheme="majorBidi" w:hAnsiTheme="majorBidi" w:cstheme="majorBidi"/>
          <w:b/>
          <w:bCs/>
          <w:sz w:val="24"/>
          <w:szCs w:val="24"/>
        </w:rPr>
        <w:t>Teknik Pengumpulan Data</w:t>
      </w:r>
    </w:p>
    <w:p w:rsidR="00434E07" w:rsidRDefault="00434E07" w:rsidP="00434E07">
      <w:pPr>
        <w:pStyle w:val="ListParagraph"/>
        <w:numPr>
          <w:ilvl w:val="0"/>
          <w:numId w:val="3"/>
        </w:num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Kuisioner (angket)</w:t>
      </w:r>
    </w:p>
    <w:p w:rsidR="004C0BD0" w:rsidRDefault="00434E07" w:rsidP="004C0BD0">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 xml:space="preserve">Kuisioner </w:t>
      </w:r>
      <w:r w:rsidR="004C0BD0" w:rsidRPr="00F4364C">
        <w:rPr>
          <w:rFonts w:asciiTheme="majorBidi" w:hAnsiTheme="majorBidi" w:cstheme="majorBidi"/>
          <w:sz w:val="24"/>
          <w:szCs w:val="24"/>
        </w:rPr>
        <w:t>(angket) yaitu cara pengumpulan data terbentuk pengajuan pertanyaan</w:t>
      </w:r>
      <w:r w:rsidR="004C0BD0">
        <w:rPr>
          <w:rFonts w:asciiTheme="majorBidi" w:hAnsiTheme="majorBidi" w:cstheme="majorBidi"/>
          <w:sz w:val="24"/>
          <w:szCs w:val="24"/>
        </w:rPr>
        <w:t>/pernyataan</w:t>
      </w:r>
      <w:r w:rsidR="004C0BD0" w:rsidRPr="00F4364C">
        <w:rPr>
          <w:rFonts w:asciiTheme="majorBidi" w:hAnsiTheme="majorBidi" w:cstheme="majorBidi"/>
          <w:sz w:val="24"/>
          <w:szCs w:val="24"/>
        </w:rPr>
        <w:t xml:space="preserve"> tertulis melalui sebuah daftar pertanyaan</w:t>
      </w:r>
      <w:r w:rsidR="004C0BD0">
        <w:rPr>
          <w:rFonts w:asciiTheme="majorBidi" w:hAnsiTheme="majorBidi" w:cstheme="majorBidi"/>
          <w:sz w:val="24"/>
          <w:szCs w:val="24"/>
        </w:rPr>
        <w:t>/pernyataan yang sudah di</w:t>
      </w:r>
      <w:r w:rsidR="004C0BD0" w:rsidRPr="00F4364C">
        <w:rPr>
          <w:rFonts w:asciiTheme="majorBidi" w:hAnsiTheme="majorBidi" w:cstheme="majorBidi"/>
          <w:sz w:val="24"/>
          <w:szCs w:val="24"/>
        </w:rPr>
        <w:t>persiapkan sebelumnya. Per</w:t>
      </w:r>
      <w:r w:rsidR="00D37B49">
        <w:rPr>
          <w:rFonts w:asciiTheme="majorBidi" w:hAnsiTheme="majorBidi" w:cstheme="majorBidi"/>
          <w:sz w:val="24"/>
          <w:szCs w:val="24"/>
        </w:rPr>
        <w:t>n</w:t>
      </w:r>
      <w:r w:rsidR="004C0BD0">
        <w:rPr>
          <w:rFonts w:asciiTheme="majorBidi" w:hAnsiTheme="majorBidi" w:cstheme="majorBidi"/>
          <w:sz w:val="24"/>
          <w:szCs w:val="24"/>
        </w:rPr>
        <w:t>y</w:t>
      </w:r>
      <w:r w:rsidR="00D37B49">
        <w:rPr>
          <w:rFonts w:asciiTheme="majorBidi" w:hAnsiTheme="majorBidi" w:cstheme="majorBidi"/>
          <w:sz w:val="24"/>
          <w:szCs w:val="24"/>
        </w:rPr>
        <w:t>a</w:t>
      </w:r>
      <w:r w:rsidR="004C0BD0">
        <w:rPr>
          <w:rFonts w:asciiTheme="majorBidi" w:hAnsiTheme="majorBidi" w:cstheme="majorBidi"/>
          <w:sz w:val="24"/>
          <w:szCs w:val="24"/>
        </w:rPr>
        <w:t>t</w:t>
      </w:r>
      <w:r w:rsidR="004C0BD0" w:rsidRPr="00F4364C">
        <w:rPr>
          <w:rFonts w:asciiTheme="majorBidi" w:hAnsiTheme="majorBidi" w:cstheme="majorBidi"/>
          <w:sz w:val="24"/>
          <w:szCs w:val="24"/>
        </w:rPr>
        <w:t xml:space="preserve">aan dalam angket ini </w:t>
      </w:r>
      <w:r w:rsidR="004C0BD0">
        <w:rPr>
          <w:rFonts w:asciiTheme="majorBidi" w:hAnsiTheme="majorBidi" w:cstheme="majorBidi"/>
          <w:sz w:val="24"/>
          <w:szCs w:val="24"/>
        </w:rPr>
        <w:t xml:space="preserve">dikembangkan </w:t>
      </w:r>
      <w:r w:rsidR="004C0BD0" w:rsidRPr="00F4364C">
        <w:rPr>
          <w:rFonts w:asciiTheme="majorBidi" w:hAnsiTheme="majorBidi" w:cstheme="majorBidi"/>
          <w:sz w:val="24"/>
          <w:szCs w:val="24"/>
        </w:rPr>
        <w:t>menggunakan Skala Likert</w:t>
      </w:r>
      <w:r w:rsidR="004C0BD0">
        <w:rPr>
          <w:rFonts w:asciiTheme="majorBidi" w:hAnsiTheme="majorBidi" w:cstheme="majorBidi"/>
          <w:sz w:val="24"/>
          <w:szCs w:val="24"/>
        </w:rPr>
        <w:t>, bila pernyataan berbentuk positif</w:t>
      </w:r>
      <w:r w:rsidR="004C0BD0" w:rsidRPr="00F4364C">
        <w:rPr>
          <w:rFonts w:asciiTheme="majorBidi" w:hAnsiTheme="majorBidi" w:cstheme="majorBidi"/>
          <w:sz w:val="24"/>
          <w:szCs w:val="24"/>
        </w:rPr>
        <w:t xml:space="preserve"> dengan kontribusi sebagai berikut:</w:t>
      </w:r>
    </w:p>
    <w:p w:rsidR="004870AD" w:rsidRDefault="004870AD" w:rsidP="004870AD">
      <w:pPr>
        <w:spacing w:after="0" w:line="240" w:lineRule="auto"/>
        <w:rPr>
          <w:rFonts w:asciiTheme="majorBidi" w:hAnsiTheme="majorBidi" w:cstheme="majorBidi"/>
          <w:sz w:val="24"/>
          <w:szCs w:val="24"/>
        </w:rPr>
      </w:pPr>
      <w:r>
        <w:rPr>
          <w:rFonts w:asciiTheme="majorBidi" w:hAnsiTheme="majorBidi" w:cstheme="majorBidi"/>
          <w:sz w:val="24"/>
          <w:szCs w:val="24"/>
        </w:rPr>
        <w:t>5 = Sangat  Setuju (SS)</w:t>
      </w:r>
      <w:r>
        <w:rPr>
          <w:rFonts w:asciiTheme="majorBidi" w:hAnsiTheme="majorBidi" w:cstheme="majorBidi"/>
          <w:sz w:val="24"/>
          <w:szCs w:val="24"/>
        </w:rPr>
        <w:tab/>
      </w:r>
      <w:r>
        <w:rPr>
          <w:rFonts w:asciiTheme="majorBidi" w:hAnsiTheme="majorBidi" w:cstheme="majorBidi"/>
          <w:sz w:val="24"/>
          <w:szCs w:val="24"/>
        </w:rPr>
        <w:tab/>
        <w:t>= Sangat Sering</w:t>
      </w:r>
    </w:p>
    <w:p w:rsidR="004870AD" w:rsidRDefault="004870AD" w:rsidP="004870AD">
      <w:pPr>
        <w:spacing w:after="0" w:line="240" w:lineRule="auto"/>
        <w:rPr>
          <w:rFonts w:asciiTheme="majorBidi" w:hAnsiTheme="majorBidi" w:cstheme="majorBidi"/>
          <w:sz w:val="24"/>
          <w:szCs w:val="24"/>
        </w:rPr>
      </w:pPr>
      <w:r>
        <w:rPr>
          <w:rFonts w:asciiTheme="majorBidi" w:hAnsiTheme="majorBidi" w:cstheme="majorBidi"/>
          <w:sz w:val="24"/>
          <w:szCs w:val="24"/>
        </w:rPr>
        <w:t>4 = Setuju (S)</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Sering</w:t>
      </w:r>
    </w:p>
    <w:p w:rsidR="004870AD" w:rsidRDefault="004870AD" w:rsidP="004870AD">
      <w:pPr>
        <w:spacing w:after="0" w:line="240" w:lineRule="auto"/>
        <w:rPr>
          <w:rFonts w:asciiTheme="majorBidi" w:hAnsiTheme="majorBidi" w:cstheme="majorBidi"/>
          <w:sz w:val="24"/>
          <w:szCs w:val="24"/>
        </w:rPr>
      </w:pPr>
      <w:r>
        <w:rPr>
          <w:rFonts w:asciiTheme="majorBidi" w:hAnsiTheme="majorBidi" w:cstheme="majorBidi"/>
          <w:sz w:val="24"/>
          <w:szCs w:val="24"/>
        </w:rPr>
        <w:t>3 = Kurang Setuju (KS)</w:t>
      </w:r>
      <w:r>
        <w:rPr>
          <w:rFonts w:asciiTheme="majorBidi" w:hAnsiTheme="majorBidi" w:cstheme="majorBidi"/>
          <w:sz w:val="24"/>
          <w:szCs w:val="24"/>
        </w:rPr>
        <w:tab/>
      </w:r>
      <w:r>
        <w:rPr>
          <w:rFonts w:asciiTheme="majorBidi" w:hAnsiTheme="majorBidi" w:cstheme="majorBidi"/>
          <w:sz w:val="24"/>
          <w:szCs w:val="24"/>
        </w:rPr>
        <w:tab/>
        <w:t>= Jarang</w:t>
      </w:r>
    </w:p>
    <w:p w:rsidR="004870AD" w:rsidRDefault="004870AD" w:rsidP="004870AD">
      <w:pPr>
        <w:spacing w:after="0" w:line="240" w:lineRule="auto"/>
        <w:rPr>
          <w:rFonts w:asciiTheme="majorBidi" w:hAnsiTheme="majorBidi" w:cstheme="majorBidi"/>
          <w:sz w:val="24"/>
          <w:szCs w:val="24"/>
        </w:rPr>
      </w:pPr>
      <w:r>
        <w:rPr>
          <w:rFonts w:asciiTheme="majorBidi" w:hAnsiTheme="majorBidi" w:cstheme="majorBidi"/>
          <w:sz w:val="24"/>
          <w:szCs w:val="24"/>
        </w:rPr>
        <w:t>2 = Tidak Setuju (TS)</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Sangat Jarang</w:t>
      </w:r>
    </w:p>
    <w:p w:rsidR="004870AD" w:rsidRDefault="004870AD" w:rsidP="004870AD">
      <w:pPr>
        <w:spacing w:after="0" w:line="240" w:lineRule="auto"/>
        <w:rPr>
          <w:rFonts w:asciiTheme="majorBidi" w:hAnsiTheme="majorBidi" w:cstheme="majorBidi"/>
          <w:sz w:val="24"/>
          <w:szCs w:val="24"/>
        </w:rPr>
      </w:pPr>
      <w:r>
        <w:rPr>
          <w:rFonts w:asciiTheme="majorBidi" w:hAnsiTheme="majorBidi" w:cstheme="majorBidi"/>
          <w:sz w:val="24"/>
          <w:szCs w:val="24"/>
        </w:rPr>
        <w:t>1 = Sangat Tidak Setuju (STS)</w:t>
      </w:r>
      <w:r>
        <w:rPr>
          <w:rFonts w:asciiTheme="majorBidi" w:hAnsiTheme="majorBidi" w:cstheme="majorBidi"/>
          <w:sz w:val="24"/>
          <w:szCs w:val="24"/>
        </w:rPr>
        <w:tab/>
        <w:t>= Tidak Pernah</w:t>
      </w:r>
    </w:p>
    <w:p w:rsidR="004870AD" w:rsidRDefault="004870AD" w:rsidP="004870AD">
      <w:pPr>
        <w:spacing w:after="0" w:line="240" w:lineRule="auto"/>
        <w:rPr>
          <w:rFonts w:asciiTheme="majorBidi" w:hAnsiTheme="majorBidi" w:cstheme="majorBidi"/>
          <w:sz w:val="24"/>
          <w:szCs w:val="24"/>
        </w:rPr>
      </w:pPr>
      <w:r>
        <w:rPr>
          <w:rFonts w:asciiTheme="majorBidi" w:hAnsiTheme="majorBidi" w:cstheme="majorBidi"/>
          <w:sz w:val="24"/>
          <w:szCs w:val="24"/>
        </w:rPr>
        <w:t>Bila pernyataan negatif, diberi skor</w:t>
      </w:r>
    </w:p>
    <w:p w:rsidR="004870AD" w:rsidRDefault="004870AD" w:rsidP="004870AD">
      <w:pPr>
        <w:spacing w:after="0" w:line="240" w:lineRule="auto"/>
        <w:rPr>
          <w:rFonts w:asciiTheme="majorBidi" w:hAnsiTheme="majorBidi" w:cstheme="majorBidi"/>
          <w:sz w:val="24"/>
          <w:szCs w:val="24"/>
        </w:rPr>
      </w:pPr>
      <w:r>
        <w:rPr>
          <w:rFonts w:asciiTheme="majorBidi" w:hAnsiTheme="majorBidi" w:cstheme="majorBidi"/>
          <w:sz w:val="24"/>
          <w:szCs w:val="24"/>
        </w:rPr>
        <w:t>1 = Sangat Setuju (SS)</w:t>
      </w:r>
      <w:r>
        <w:rPr>
          <w:rFonts w:asciiTheme="majorBidi" w:hAnsiTheme="majorBidi" w:cstheme="majorBidi"/>
          <w:sz w:val="24"/>
          <w:szCs w:val="24"/>
        </w:rPr>
        <w:tab/>
      </w:r>
      <w:r>
        <w:rPr>
          <w:rFonts w:asciiTheme="majorBidi" w:hAnsiTheme="majorBidi" w:cstheme="majorBidi"/>
          <w:sz w:val="24"/>
          <w:szCs w:val="24"/>
        </w:rPr>
        <w:tab/>
        <w:t>= Sangat Sering</w:t>
      </w:r>
    </w:p>
    <w:p w:rsidR="004870AD" w:rsidRDefault="004870AD" w:rsidP="004870AD">
      <w:pPr>
        <w:spacing w:after="0" w:line="240" w:lineRule="auto"/>
        <w:rPr>
          <w:rFonts w:asciiTheme="majorBidi" w:hAnsiTheme="majorBidi" w:cstheme="majorBidi"/>
          <w:sz w:val="24"/>
          <w:szCs w:val="24"/>
        </w:rPr>
      </w:pPr>
      <w:r>
        <w:rPr>
          <w:rFonts w:asciiTheme="majorBidi" w:hAnsiTheme="majorBidi" w:cstheme="majorBidi"/>
          <w:sz w:val="24"/>
          <w:szCs w:val="24"/>
        </w:rPr>
        <w:t>2 = Setuju (S)</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Sering</w:t>
      </w:r>
    </w:p>
    <w:p w:rsidR="004870AD" w:rsidRDefault="004870AD" w:rsidP="004870AD">
      <w:pPr>
        <w:spacing w:after="0" w:line="240" w:lineRule="auto"/>
        <w:rPr>
          <w:rFonts w:asciiTheme="majorBidi" w:hAnsiTheme="majorBidi" w:cstheme="majorBidi"/>
          <w:sz w:val="24"/>
          <w:szCs w:val="24"/>
        </w:rPr>
      </w:pPr>
      <w:r>
        <w:rPr>
          <w:rFonts w:asciiTheme="majorBidi" w:hAnsiTheme="majorBidi" w:cstheme="majorBidi"/>
          <w:sz w:val="24"/>
          <w:szCs w:val="24"/>
        </w:rPr>
        <w:t>3 = Kurang Setuju (KS)</w:t>
      </w:r>
      <w:r>
        <w:rPr>
          <w:rFonts w:asciiTheme="majorBidi" w:hAnsiTheme="majorBidi" w:cstheme="majorBidi"/>
          <w:sz w:val="24"/>
          <w:szCs w:val="24"/>
        </w:rPr>
        <w:tab/>
      </w:r>
      <w:r>
        <w:rPr>
          <w:rFonts w:asciiTheme="majorBidi" w:hAnsiTheme="majorBidi" w:cstheme="majorBidi"/>
          <w:sz w:val="24"/>
          <w:szCs w:val="24"/>
        </w:rPr>
        <w:tab/>
        <w:t>= Jarang</w:t>
      </w:r>
    </w:p>
    <w:p w:rsidR="004B4360" w:rsidRDefault="004870AD" w:rsidP="004B4360">
      <w:pPr>
        <w:spacing w:after="0" w:line="240" w:lineRule="auto"/>
        <w:rPr>
          <w:rFonts w:asciiTheme="majorBidi" w:hAnsiTheme="majorBidi" w:cstheme="majorBidi"/>
          <w:sz w:val="24"/>
          <w:szCs w:val="24"/>
        </w:rPr>
      </w:pPr>
      <w:r>
        <w:rPr>
          <w:rFonts w:asciiTheme="majorBidi" w:hAnsiTheme="majorBidi" w:cstheme="majorBidi"/>
          <w:sz w:val="24"/>
          <w:szCs w:val="24"/>
        </w:rPr>
        <w:t>4 = Tidak Setuju (TS)</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Sangat Jarang</w:t>
      </w:r>
    </w:p>
    <w:p w:rsidR="004C0BD0" w:rsidRPr="00ED36DB" w:rsidRDefault="004870AD" w:rsidP="004870AD">
      <w:pPr>
        <w:spacing w:after="0" w:line="240" w:lineRule="auto"/>
        <w:rPr>
          <w:rFonts w:asciiTheme="majorBidi" w:hAnsiTheme="majorBidi" w:cstheme="majorBidi"/>
          <w:sz w:val="20"/>
          <w:szCs w:val="20"/>
        </w:rPr>
      </w:pPr>
      <w:r>
        <w:rPr>
          <w:rFonts w:asciiTheme="majorBidi" w:hAnsiTheme="majorBidi" w:cstheme="majorBidi"/>
          <w:sz w:val="24"/>
          <w:szCs w:val="24"/>
        </w:rPr>
        <w:lastRenderedPageBreak/>
        <w:t>5 = Sangat Tidak Setuju (STS)</w:t>
      </w:r>
      <w:r>
        <w:rPr>
          <w:rFonts w:asciiTheme="majorBidi" w:hAnsiTheme="majorBidi" w:cstheme="majorBidi"/>
          <w:sz w:val="24"/>
          <w:szCs w:val="24"/>
        </w:rPr>
        <w:tab/>
        <w:t>= Tidak Pernah</w:t>
      </w:r>
      <w:r w:rsidR="004C0BD0" w:rsidRPr="00ED36DB">
        <w:rPr>
          <w:rStyle w:val="FootnoteReference"/>
          <w:rFonts w:asciiTheme="majorBidi" w:hAnsiTheme="majorBidi" w:cstheme="majorBidi"/>
          <w:sz w:val="20"/>
          <w:szCs w:val="20"/>
        </w:rPr>
        <w:footnoteReference w:id="8"/>
      </w:r>
    </w:p>
    <w:p w:rsidR="00E42602" w:rsidRDefault="00E42602" w:rsidP="00E42602">
      <w:pPr>
        <w:pStyle w:val="ListParagraph"/>
        <w:spacing w:after="0" w:line="480" w:lineRule="auto"/>
        <w:ind w:left="0"/>
        <w:jc w:val="both"/>
        <w:rPr>
          <w:rFonts w:asciiTheme="majorBidi" w:hAnsiTheme="majorBidi" w:cstheme="majorBidi"/>
          <w:sz w:val="24"/>
          <w:szCs w:val="24"/>
        </w:rPr>
      </w:pPr>
    </w:p>
    <w:p w:rsidR="004C0BD0" w:rsidRDefault="004C0BD0" w:rsidP="00E42602">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Angket penelitian disusun dan dikembangkan dari kisi-kisi penelitian yang disajikan sebagai berikut:</w:t>
      </w:r>
    </w:p>
    <w:p w:rsidR="00E42602" w:rsidRDefault="00E42602" w:rsidP="004C0BD0">
      <w:pPr>
        <w:spacing w:after="0" w:line="240" w:lineRule="auto"/>
        <w:ind w:firstLine="720"/>
        <w:jc w:val="center"/>
        <w:rPr>
          <w:rFonts w:asciiTheme="majorBidi" w:hAnsiTheme="majorBidi" w:cstheme="majorBidi"/>
          <w:b/>
          <w:bCs/>
          <w:sz w:val="24"/>
          <w:szCs w:val="24"/>
        </w:rPr>
      </w:pPr>
    </w:p>
    <w:p w:rsidR="004C0BD0" w:rsidRPr="00062C7F" w:rsidRDefault="004C0BD0" w:rsidP="004C0BD0">
      <w:pPr>
        <w:spacing w:after="0" w:line="240" w:lineRule="auto"/>
        <w:ind w:firstLine="720"/>
        <w:jc w:val="center"/>
        <w:rPr>
          <w:rFonts w:asciiTheme="majorBidi" w:hAnsiTheme="majorBidi" w:cstheme="majorBidi"/>
          <w:b/>
          <w:bCs/>
          <w:sz w:val="24"/>
          <w:szCs w:val="24"/>
        </w:rPr>
      </w:pPr>
      <w:r w:rsidRPr="00062C7F">
        <w:rPr>
          <w:rFonts w:asciiTheme="majorBidi" w:hAnsiTheme="majorBidi" w:cstheme="majorBidi"/>
          <w:b/>
          <w:bCs/>
          <w:sz w:val="24"/>
          <w:szCs w:val="24"/>
        </w:rPr>
        <w:t>Tabel 1</w:t>
      </w:r>
    </w:p>
    <w:p w:rsidR="004C0BD0" w:rsidRDefault="004C0BD0" w:rsidP="000B2EBC">
      <w:pPr>
        <w:spacing w:after="0" w:line="240" w:lineRule="auto"/>
        <w:ind w:firstLine="720"/>
        <w:jc w:val="center"/>
        <w:rPr>
          <w:rFonts w:asciiTheme="majorBidi" w:hAnsiTheme="majorBidi" w:cstheme="majorBidi"/>
          <w:sz w:val="24"/>
          <w:szCs w:val="24"/>
        </w:rPr>
      </w:pPr>
      <w:r w:rsidRPr="00062C7F">
        <w:rPr>
          <w:rFonts w:asciiTheme="majorBidi" w:hAnsiTheme="majorBidi" w:cstheme="majorBidi"/>
          <w:sz w:val="24"/>
          <w:szCs w:val="24"/>
        </w:rPr>
        <w:t>Kisi</w:t>
      </w:r>
      <w:r>
        <w:rPr>
          <w:rFonts w:asciiTheme="majorBidi" w:hAnsiTheme="majorBidi" w:cstheme="majorBidi"/>
          <w:sz w:val="24"/>
          <w:szCs w:val="24"/>
        </w:rPr>
        <w:t xml:space="preserve">-kisi </w:t>
      </w:r>
      <w:r w:rsidRPr="00062C7F">
        <w:rPr>
          <w:rFonts w:asciiTheme="majorBidi" w:hAnsiTheme="majorBidi" w:cstheme="majorBidi"/>
          <w:sz w:val="24"/>
          <w:szCs w:val="24"/>
        </w:rPr>
        <w:t>Instrumen Penelitian</w:t>
      </w:r>
    </w:p>
    <w:tbl>
      <w:tblPr>
        <w:tblStyle w:val="TableGrid"/>
        <w:tblW w:w="0" w:type="auto"/>
        <w:tblLook w:val="04A0"/>
      </w:tblPr>
      <w:tblGrid>
        <w:gridCol w:w="2531"/>
        <w:gridCol w:w="2887"/>
        <w:gridCol w:w="2736"/>
      </w:tblGrid>
      <w:tr w:rsidR="004C0BD0" w:rsidTr="00465C74">
        <w:tc>
          <w:tcPr>
            <w:tcW w:w="2718" w:type="dxa"/>
          </w:tcPr>
          <w:p w:rsidR="004C0BD0" w:rsidRPr="00385AED" w:rsidRDefault="004C0BD0" w:rsidP="000B2EBC">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V</w:t>
            </w:r>
            <w:r w:rsidRPr="00385AED">
              <w:rPr>
                <w:rFonts w:asciiTheme="majorBidi" w:hAnsiTheme="majorBidi" w:cstheme="majorBidi"/>
                <w:b/>
                <w:bCs/>
                <w:sz w:val="24"/>
                <w:szCs w:val="24"/>
              </w:rPr>
              <w:t>ariabel</w:t>
            </w:r>
          </w:p>
        </w:tc>
        <w:tc>
          <w:tcPr>
            <w:tcW w:w="3060" w:type="dxa"/>
          </w:tcPr>
          <w:p w:rsidR="004C0BD0" w:rsidRPr="00385AED" w:rsidRDefault="004C0BD0" w:rsidP="000B2EBC">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I</w:t>
            </w:r>
            <w:r w:rsidRPr="00385AED">
              <w:rPr>
                <w:rFonts w:asciiTheme="majorBidi" w:hAnsiTheme="majorBidi" w:cstheme="majorBidi"/>
                <w:b/>
                <w:bCs/>
                <w:sz w:val="24"/>
                <w:szCs w:val="24"/>
              </w:rPr>
              <w:t>ndikator</w:t>
            </w:r>
          </w:p>
        </w:tc>
        <w:tc>
          <w:tcPr>
            <w:tcW w:w="2376" w:type="dxa"/>
          </w:tcPr>
          <w:p w:rsidR="004C0BD0" w:rsidRPr="00385AED" w:rsidRDefault="004C0BD0" w:rsidP="000B2EBC">
            <w:pPr>
              <w:spacing w:line="240" w:lineRule="auto"/>
              <w:jc w:val="center"/>
              <w:rPr>
                <w:rFonts w:asciiTheme="majorBidi" w:hAnsiTheme="majorBidi" w:cstheme="majorBidi"/>
                <w:b/>
                <w:bCs/>
                <w:sz w:val="24"/>
                <w:szCs w:val="24"/>
              </w:rPr>
            </w:pPr>
            <w:r w:rsidRPr="00385AED">
              <w:rPr>
                <w:rFonts w:asciiTheme="majorBidi" w:hAnsiTheme="majorBidi" w:cstheme="majorBidi"/>
                <w:b/>
                <w:bCs/>
                <w:sz w:val="24"/>
                <w:szCs w:val="24"/>
              </w:rPr>
              <w:t>Item</w:t>
            </w:r>
          </w:p>
        </w:tc>
      </w:tr>
      <w:tr w:rsidR="004C0BD0" w:rsidTr="00465C74">
        <w:tc>
          <w:tcPr>
            <w:tcW w:w="2718" w:type="dxa"/>
          </w:tcPr>
          <w:p w:rsidR="004C0BD0" w:rsidRDefault="004C0BD0" w:rsidP="000B2EBC">
            <w:pPr>
              <w:spacing w:line="240" w:lineRule="auto"/>
              <w:rPr>
                <w:rFonts w:asciiTheme="majorBidi" w:hAnsiTheme="majorBidi" w:cstheme="majorBidi"/>
                <w:sz w:val="24"/>
                <w:szCs w:val="24"/>
              </w:rPr>
            </w:pPr>
            <w:r>
              <w:rPr>
                <w:rFonts w:asciiTheme="majorBidi" w:hAnsiTheme="majorBidi" w:cstheme="majorBidi"/>
                <w:sz w:val="24"/>
                <w:szCs w:val="24"/>
              </w:rPr>
              <w:t xml:space="preserve">Gaya kepemimpinan </w:t>
            </w:r>
          </w:p>
        </w:tc>
        <w:tc>
          <w:tcPr>
            <w:tcW w:w="3060" w:type="dxa"/>
          </w:tcPr>
          <w:p w:rsidR="004C0BD0" w:rsidRDefault="004C0BD0" w:rsidP="000B2EBC">
            <w:pPr>
              <w:spacing w:line="240" w:lineRule="auto"/>
              <w:rPr>
                <w:rFonts w:asciiTheme="majorBidi" w:hAnsiTheme="majorBidi" w:cstheme="majorBidi"/>
                <w:sz w:val="24"/>
                <w:szCs w:val="24"/>
              </w:rPr>
            </w:pPr>
            <w:r>
              <w:rPr>
                <w:rFonts w:asciiTheme="majorBidi" w:hAnsiTheme="majorBidi" w:cstheme="majorBidi"/>
                <w:sz w:val="24"/>
                <w:szCs w:val="24"/>
              </w:rPr>
              <w:t>Gaya direktif</w:t>
            </w:r>
          </w:p>
          <w:p w:rsidR="004C0BD0" w:rsidRDefault="004C0BD0" w:rsidP="000B2EBC">
            <w:pPr>
              <w:spacing w:line="240" w:lineRule="auto"/>
              <w:rPr>
                <w:rFonts w:asciiTheme="majorBidi" w:hAnsiTheme="majorBidi" w:cstheme="majorBidi"/>
                <w:sz w:val="24"/>
                <w:szCs w:val="24"/>
              </w:rPr>
            </w:pPr>
            <w:r>
              <w:rPr>
                <w:rFonts w:asciiTheme="majorBidi" w:hAnsiTheme="majorBidi" w:cstheme="majorBidi"/>
                <w:sz w:val="24"/>
                <w:szCs w:val="24"/>
              </w:rPr>
              <w:t>Gaya supportif</w:t>
            </w:r>
          </w:p>
          <w:p w:rsidR="004C0BD0" w:rsidRDefault="004C0BD0" w:rsidP="000B2EBC">
            <w:pPr>
              <w:spacing w:line="240" w:lineRule="auto"/>
              <w:rPr>
                <w:rFonts w:asciiTheme="majorBidi" w:hAnsiTheme="majorBidi" w:cstheme="majorBidi"/>
                <w:sz w:val="24"/>
                <w:szCs w:val="24"/>
              </w:rPr>
            </w:pPr>
            <w:r>
              <w:rPr>
                <w:rFonts w:asciiTheme="majorBidi" w:hAnsiTheme="majorBidi" w:cstheme="majorBidi"/>
                <w:sz w:val="24"/>
                <w:szCs w:val="24"/>
              </w:rPr>
              <w:t>Gaya partisipatif</w:t>
            </w:r>
          </w:p>
          <w:p w:rsidR="004C0BD0" w:rsidRDefault="004C0BD0" w:rsidP="000B2EBC">
            <w:pPr>
              <w:spacing w:line="240" w:lineRule="auto"/>
              <w:rPr>
                <w:rFonts w:asciiTheme="majorBidi" w:hAnsiTheme="majorBidi" w:cstheme="majorBidi"/>
                <w:sz w:val="24"/>
                <w:szCs w:val="24"/>
              </w:rPr>
            </w:pPr>
            <w:r>
              <w:rPr>
                <w:rFonts w:asciiTheme="majorBidi" w:hAnsiTheme="majorBidi" w:cstheme="majorBidi"/>
                <w:sz w:val="24"/>
                <w:szCs w:val="24"/>
              </w:rPr>
              <w:t>Gaya berorientasi prestasi</w:t>
            </w:r>
          </w:p>
          <w:p w:rsidR="004C0BD0" w:rsidRDefault="004C0BD0" w:rsidP="000B2EBC">
            <w:pPr>
              <w:spacing w:line="240" w:lineRule="auto"/>
              <w:rPr>
                <w:rFonts w:asciiTheme="majorBidi" w:hAnsiTheme="majorBidi" w:cstheme="majorBidi"/>
                <w:sz w:val="24"/>
                <w:szCs w:val="24"/>
              </w:rPr>
            </w:pPr>
            <w:r>
              <w:rPr>
                <w:rFonts w:asciiTheme="majorBidi" w:hAnsiTheme="majorBidi" w:cstheme="majorBidi"/>
                <w:sz w:val="24"/>
                <w:szCs w:val="24"/>
              </w:rPr>
              <w:t>Gaya pengasuh</w:t>
            </w:r>
          </w:p>
        </w:tc>
        <w:tc>
          <w:tcPr>
            <w:tcW w:w="2376" w:type="dxa"/>
          </w:tcPr>
          <w:p w:rsidR="004C0BD0" w:rsidRDefault="004C0BD0" w:rsidP="000B2EBC">
            <w:pPr>
              <w:spacing w:line="240" w:lineRule="auto"/>
              <w:rPr>
                <w:rFonts w:asciiTheme="majorBidi" w:hAnsiTheme="majorBidi" w:cstheme="majorBidi"/>
                <w:sz w:val="24"/>
                <w:szCs w:val="24"/>
              </w:rPr>
            </w:pPr>
            <w:r>
              <w:rPr>
                <w:rFonts w:asciiTheme="majorBidi" w:hAnsiTheme="majorBidi" w:cstheme="majorBidi"/>
                <w:sz w:val="24"/>
                <w:szCs w:val="24"/>
              </w:rPr>
              <w:t>1,2,3,4</w:t>
            </w:r>
          </w:p>
          <w:p w:rsidR="004C0BD0" w:rsidRDefault="004C0BD0" w:rsidP="000B2EBC">
            <w:pPr>
              <w:spacing w:line="240" w:lineRule="auto"/>
              <w:rPr>
                <w:rFonts w:asciiTheme="majorBidi" w:hAnsiTheme="majorBidi" w:cstheme="majorBidi"/>
                <w:sz w:val="24"/>
                <w:szCs w:val="24"/>
              </w:rPr>
            </w:pPr>
            <w:r>
              <w:rPr>
                <w:rFonts w:asciiTheme="majorBidi" w:hAnsiTheme="majorBidi" w:cstheme="majorBidi"/>
                <w:sz w:val="24"/>
                <w:szCs w:val="24"/>
              </w:rPr>
              <w:t>5,6,7,8</w:t>
            </w:r>
          </w:p>
          <w:p w:rsidR="004C0BD0" w:rsidRDefault="004C0BD0" w:rsidP="000B2EBC">
            <w:pPr>
              <w:spacing w:line="240" w:lineRule="auto"/>
              <w:rPr>
                <w:rFonts w:asciiTheme="majorBidi" w:hAnsiTheme="majorBidi" w:cstheme="majorBidi"/>
                <w:sz w:val="24"/>
                <w:szCs w:val="24"/>
              </w:rPr>
            </w:pPr>
            <w:r>
              <w:rPr>
                <w:rFonts w:asciiTheme="majorBidi" w:hAnsiTheme="majorBidi" w:cstheme="majorBidi"/>
                <w:sz w:val="24"/>
                <w:szCs w:val="24"/>
              </w:rPr>
              <w:t>9,10,11,12</w:t>
            </w:r>
          </w:p>
          <w:p w:rsidR="004C0BD0" w:rsidRDefault="004C0BD0" w:rsidP="000B2EBC">
            <w:pPr>
              <w:spacing w:line="240" w:lineRule="auto"/>
              <w:rPr>
                <w:rFonts w:asciiTheme="majorBidi" w:hAnsiTheme="majorBidi" w:cstheme="majorBidi"/>
                <w:sz w:val="24"/>
                <w:szCs w:val="24"/>
              </w:rPr>
            </w:pPr>
            <w:r>
              <w:rPr>
                <w:rFonts w:asciiTheme="majorBidi" w:hAnsiTheme="majorBidi" w:cstheme="majorBidi"/>
                <w:sz w:val="24"/>
                <w:szCs w:val="24"/>
              </w:rPr>
              <w:t>13,14,15,16</w:t>
            </w:r>
          </w:p>
          <w:p w:rsidR="004C0BD0" w:rsidRDefault="004C0BD0" w:rsidP="000B2EBC">
            <w:pPr>
              <w:spacing w:line="240" w:lineRule="auto"/>
              <w:rPr>
                <w:rFonts w:asciiTheme="majorBidi" w:hAnsiTheme="majorBidi" w:cstheme="majorBidi"/>
                <w:sz w:val="24"/>
                <w:szCs w:val="24"/>
              </w:rPr>
            </w:pPr>
            <w:r>
              <w:rPr>
                <w:rFonts w:asciiTheme="majorBidi" w:hAnsiTheme="majorBidi" w:cstheme="majorBidi"/>
                <w:sz w:val="24"/>
                <w:szCs w:val="24"/>
              </w:rPr>
              <w:t>17,18,19,20</w:t>
            </w:r>
          </w:p>
        </w:tc>
      </w:tr>
      <w:tr w:rsidR="004C0BD0" w:rsidTr="00465C74">
        <w:tc>
          <w:tcPr>
            <w:tcW w:w="2718" w:type="dxa"/>
          </w:tcPr>
          <w:p w:rsidR="004C0BD0" w:rsidRDefault="004C0BD0" w:rsidP="000B2EBC">
            <w:pPr>
              <w:spacing w:line="240" w:lineRule="auto"/>
              <w:rPr>
                <w:rFonts w:asciiTheme="majorBidi" w:hAnsiTheme="majorBidi" w:cstheme="majorBidi"/>
                <w:sz w:val="24"/>
                <w:szCs w:val="24"/>
              </w:rPr>
            </w:pPr>
            <w:r>
              <w:rPr>
                <w:rFonts w:asciiTheme="majorBidi" w:hAnsiTheme="majorBidi" w:cstheme="majorBidi"/>
                <w:sz w:val="24"/>
                <w:szCs w:val="24"/>
              </w:rPr>
              <w:t>Komitmen organisasi</w:t>
            </w:r>
          </w:p>
        </w:tc>
        <w:tc>
          <w:tcPr>
            <w:tcW w:w="3060" w:type="dxa"/>
          </w:tcPr>
          <w:p w:rsidR="004C0BD0" w:rsidRDefault="004C0BD0" w:rsidP="000B2EBC">
            <w:pPr>
              <w:spacing w:line="240" w:lineRule="auto"/>
              <w:rPr>
                <w:rFonts w:asciiTheme="majorBidi" w:hAnsiTheme="majorBidi" w:cstheme="majorBidi"/>
                <w:sz w:val="24"/>
                <w:szCs w:val="24"/>
              </w:rPr>
            </w:pPr>
            <w:r>
              <w:rPr>
                <w:rFonts w:asciiTheme="majorBidi" w:hAnsiTheme="majorBidi" w:cstheme="majorBidi"/>
                <w:sz w:val="24"/>
                <w:szCs w:val="24"/>
              </w:rPr>
              <w:t>Afektif</w:t>
            </w:r>
          </w:p>
          <w:p w:rsidR="004C0BD0" w:rsidRDefault="004C0BD0" w:rsidP="000B2EBC">
            <w:pPr>
              <w:spacing w:line="240" w:lineRule="auto"/>
              <w:rPr>
                <w:rFonts w:asciiTheme="majorBidi" w:hAnsiTheme="majorBidi" w:cstheme="majorBidi"/>
                <w:sz w:val="24"/>
                <w:szCs w:val="24"/>
              </w:rPr>
            </w:pPr>
            <w:r>
              <w:rPr>
                <w:rFonts w:asciiTheme="majorBidi" w:hAnsiTheme="majorBidi" w:cstheme="majorBidi"/>
                <w:sz w:val="24"/>
                <w:szCs w:val="24"/>
              </w:rPr>
              <w:t>Normatif</w:t>
            </w:r>
          </w:p>
          <w:p w:rsidR="004C0BD0" w:rsidRDefault="004C0BD0" w:rsidP="000B2EBC">
            <w:pPr>
              <w:spacing w:line="240" w:lineRule="auto"/>
              <w:rPr>
                <w:rFonts w:asciiTheme="majorBidi" w:hAnsiTheme="majorBidi" w:cstheme="majorBidi"/>
                <w:sz w:val="24"/>
                <w:szCs w:val="24"/>
              </w:rPr>
            </w:pPr>
            <w:r>
              <w:rPr>
                <w:rFonts w:asciiTheme="majorBidi" w:hAnsiTheme="majorBidi" w:cstheme="majorBidi"/>
                <w:sz w:val="24"/>
                <w:szCs w:val="24"/>
              </w:rPr>
              <w:t xml:space="preserve">Berkesinambungan </w:t>
            </w:r>
          </w:p>
        </w:tc>
        <w:tc>
          <w:tcPr>
            <w:tcW w:w="2376" w:type="dxa"/>
          </w:tcPr>
          <w:p w:rsidR="004C0BD0" w:rsidRDefault="004C0BD0" w:rsidP="000B2EBC">
            <w:pPr>
              <w:spacing w:line="240" w:lineRule="auto"/>
              <w:rPr>
                <w:rFonts w:asciiTheme="majorBidi" w:hAnsiTheme="majorBidi" w:cstheme="majorBidi"/>
                <w:sz w:val="24"/>
                <w:szCs w:val="24"/>
              </w:rPr>
            </w:pPr>
            <w:r>
              <w:rPr>
                <w:rFonts w:asciiTheme="majorBidi" w:hAnsiTheme="majorBidi" w:cstheme="majorBidi"/>
                <w:sz w:val="24"/>
                <w:szCs w:val="24"/>
              </w:rPr>
              <w:t>1,3,5,6,14</w:t>
            </w:r>
          </w:p>
          <w:p w:rsidR="004C0BD0" w:rsidRDefault="004C0BD0" w:rsidP="000B2EBC">
            <w:pPr>
              <w:spacing w:line="240" w:lineRule="auto"/>
              <w:rPr>
                <w:rFonts w:asciiTheme="majorBidi" w:hAnsiTheme="majorBidi" w:cstheme="majorBidi"/>
                <w:sz w:val="24"/>
                <w:szCs w:val="24"/>
              </w:rPr>
            </w:pPr>
            <w:r>
              <w:rPr>
                <w:rFonts w:asciiTheme="majorBidi" w:hAnsiTheme="majorBidi" w:cstheme="majorBidi"/>
                <w:sz w:val="24"/>
                <w:szCs w:val="24"/>
              </w:rPr>
              <w:t>2,4,7,8,18,17</w:t>
            </w:r>
          </w:p>
          <w:p w:rsidR="004C0BD0" w:rsidRDefault="004C0BD0" w:rsidP="000B2EBC">
            <w:pPr>
              <w:spacing w:line="240" w:lineRule="auto"/>
              <w:rPr>
                <w:rFonts w:asciiTheme="majorBidi" w:hAnsiTheme="majorBidi" w:cstheme="majorBidi"/>
                <w:sz w:val="24"/>
                <w:szCs w:val="24"/>
              </w:rPr>
            </w:pPr>
            <w:r>
              <w:rPr>
                <w:rFonts w:asciiTheme="majorBidi" w:hAnsiTheme="majorBidi" w:cstheme="majorBidi"/>
                <w:sz w:val="24"/>
                <w:szCs w:val="24"/>
              </w:rPr>
              <w:t>10,9,12,13,15,16,19,10,11</w:t>
            </w:r>
          </w:p>
        </w:tc>
      </w:tr>
      <w:tr w:rsidR="004C0BD0" w:rsidTr="00465C74">
        <w:tc>
          <w:tcPr>
            <w:tcW w:w="2718" w:type="dxa"/>
          </w:tcPr>
          <w:p w:rsidR="004C0BD0" w:rsidRDefault="004C0BD0" w:rsidP="000B2EBC">
            <w:pPr>
              <w:spacing w:line="240" w:lineRule="auto"/>
              <w:rPr>
                <w:rFonts w:asciiTheme="majorBidi" w:hAnsiTheme="majorBidi" w:cstheme="majorBidi"/>
                <w:sz w:val="24"/>
                <w:szCs w:val="24"/>
              </w:rPr>
            </w:pPr>
            <w:r>
              <w:rPr>
                <w:rFonts w:asciiTheme="majorBidi" w:hAnsiTheme="majorBidi" w:cstheme="majorBidi"/>
                <w:sz w:val="24"/>
                <w:szCs w:val="24"/>
              </w:rPr>
              <w:t>Kepuasan kerja</w:t>
            </w:r>
          </w:p>
        </w:tc>
        <w:tc>
          <w:tcPr>
            <w:tcW w:w="3060" w:type="dxa"/>
          </w:tcPr>
          <w:p w:rsidR="004C0BD0" w:rsidRDefault="004C0BD0" w:rsidP="000B2EBC">
            <w:pPr>
              <w:spacing w:line="240" w:lineRule="auto"/>
              <w:rPr>
                <w:rFonts w:asciiTheme="majorBidi" w:hAnsiTheme="majorBidi" w:cstheme="majorBidi"/>
                <w:sz w:val="24"/>
                <w:szCs w:val="24"/>
              </w:rPr>
            </w:pPr>
            <w:r>
              <w:rPr>
                <w:rFonts w:asciiTheme="majorBidi" w:hAnsiTheme="majorBidi" w:cstheme="majorBidi"/>
                <w:sz w:val="24"/>
                <w:szCs w:val="24"/>
              </w:rPr>
              <w:t xml:space="preserve">Gaji </w:t>
            </w:r>
          </w:p>
          <w:p w:rsidR="004C0BD0" w:rsidRDefault="004C0BD0" w:rsidP="000B2EBC">
            <w:pPr>
              <w:spacing w:line="240" w:lineRule="auto"/>
              <w:rPr>
                <w:rFonts w:asciiTheme="majorBidi" w:hAnsiTheme="majorBidi" w:cstheme="majorBidi"/>
                <w:sz w:val="24"/>
                <w:szCs w:val="24"/>
              </w:rPr>
            </w:pPr>
            <w:r>
              <w:rPr>
                <w:rFonts w:asciiTheme="majorBidi" w:hAnsiTheme="majorBidi" w:cstheme="majorBidi"/>
                <w:sz w:val="24"/>
                <w:szCs w:val="24"/>
              </w:rPr>
              <w:t xml:space="preserve">Promosi </w:t>
            </w:r>
          </w:p>
          <w:p w:rsidR="004C0BD0" w:rsidRDefault="004C0BD0" w:rsidP="000B2EBC">
            <w:pPr>
              <w:spacing w:line="240" w:lineRule="auto"/>
              <w:rPr>
                <w:rFonts w:asciiTheme="majorBidi" w:hAnsiTheme="majorBidi" w:cstheme="majorBidi"/>
                <w:sz w:val="24"/>
                <w:szCs w:val="24"/>
              </w:rPr>
            </w:pPr>
            <w:r>
              <w:rPr>
                <w:rFonts w:asciiTheme="majorBidi" w:hAnsiTheme="majorBidi" w:cstheme="majorBidi"/>
                <w:sz w:val="24"/>
                <w:szCs w:val="24"/>
              </w:rPr>
              <w:t>Rekan kerja</w:t>
            </w:r>
          </w:p>
          <w:p w:rsidR="004C0BD0" w:rsidRDefault="004C0BD0" w:rsidP="000B2EBC">
            <w:pPr>
              <w:spacing w:line="240" w:lineRule="auto"/>
              <w:rPr>
                <w:rFonts w:asciiTheme="majorBidi" w:hAnsiTheme="majorBidi" w:cstheme="majorBidi"/>
                <w:sz w:val="24"/>
                <w:szCs w:val="24"/>
              </w:rPr>
            </w:pPr>
            <w:r>
              <w:rPr>
                <w:rFonts w:asciiTheme="majorBidi" w:hAnsiTheme="majorBidi" w:cstheme="majorBidi"/>
                <w:sz w:val="24"/>
                <w:szCs w:val="24"/>
              </w:rPr>
              <w:t>Penyelia</w:t>
            </w:r>
            <w:r w:rsidR="004B4360">
              <w:rPr>
                <w:rFonts w:asciiTheme="majorBidi" w:hAnsiTheme="majorBidi" w:cstheme="majorBidi"/>
                <w:sz w:val="24"/>
                <w:szCs w:val="24"/>
              </w:rPr>
              <w:t xml:space="preserve"> / supervisi</w:t>
            </w:r>
            <w:r>
              <w:rPr>
                <w:rFonts w:asciiTheme="majorBidi" w:hAnsiTheme="majorBidi" w:cstheme="majorBidi"/>
                <w:sz w:val="24"/>
                <w:szCs w:val="24"/>
              </w:rPr>
              <w:t xml:space="preserve"> </w:t>
            </w:r>
          </w:p>
          <w:p w:rsidR="004C0BD0" w:rsidRDefault="004C0BD0" w:rsidP="000B2EBC">
            <w:pPr>
              <w:spacing w:line="240" w:lineRule="auto"/>
              <w:rPr>
                <w:rFonts w:asciiTheme="majorBidi" w:hAnsiTheme="majorBidi" w:cstheme="majorBidi"/>
                <w:sz w:val="24"/>
                <w:szCs w:val="24"/>
              </w:rPr>
            </w:pPr>
            <w:r>
              <w:rPr>
                <w:rFonts w:asciiTheme="majorBidi" w:hAnsiTheme="majorBidi" w:cstheme="majorBidi"/>
                <w:sz w:val="24"/>
                <w:szCs w:val="24"/>
              </w:rPr>
              <w:t>Pekerjaan itu sendiri</w:t>
            </w:r>
          </w:p>
        </w:tc>
        <w:tc>
          <w:tcPr>
            <w:tcW w:w="2376" w:type="dxa"/>
          </w:tcPr>
          <w:p w:rsidR="004C0BD0" w:rsidRDefault="004C0BD0" w:rsidP="000B2EBC">
            <w:pPr>
              <w:spacing w:line="240" w:lineRule="auto"/>
              <w:rPr>
                <w:rFonts w:asciiTheme="majorBidi" w:hAnsiTheme="majorBidi" w:cstheme="majorBidi"/>
                <w:sz w:val="24"/>
                <w:szCs w:val="24"/>
              </w:rPr>
            </w:pPr>
            <w:r>
              <w:rPr>
                <w:rFonts w:asciiTheme="majorBidi" w:hAnsiTheme="majorBidi" w:cstheme="majorBidi"/>
                <w:sz w:val="24"/>
                <w:szCs w:val="24"/>
              </w:rPr>
              <w:t>3,8,13,20</w:t>
            </w:r>
          </w:p>
          <w:p w:rsidR="004C0BD0" w:rsidRDefault="004C0BD0" w:rsidP="000B2EBC">
            <w:pPr>
              <w:spacing w:line="240" w:lineRule="auto"/>
              <w:rPr>
                <w:rFonts w:asciiTheme="majorBidi" w:hAnsiTheme="majorBidi" w:cstheme="majorBidi"/>
                <w:sz w:val="24"/>
                <w:szCs w:val="24"/>
              </w:rPr>
            </w:pPr>
            <w:r>
              <w:rPr>
                <w:rFonts w:asciiTheme="majorBidi" w:hAnsiTheme="majorBidi" w:cstheme="majorBidi"/>
                <w:sz w:val="24"/>
                <w:szCs w:val="24"/>
              </w:rPr>
              <w:t>5,10,15,18</w:t>
            </w:r>
          </w:p>
          <w:p w:rsidR="004C0BD0" w:rsidRDefault="004C0BD0" w:rsidP="000B2EBC">
            <w:pPr>
              <w:spacing w:line="240" w:lineRule="auto"/>
              <w:rPr>
                <w:rFonts w:asciiTheme="majorBidi" w:hAnsiTheme="majorBidi" w:cstheme="majorBidi"/>
                <w:sz w:val="24"/>
                <w:szCs w:val="24"/>
              </w:rPr>
            </w:pPr>
            <w:r>
              <w:rPr>
                <w:rFonts w:asciiTheme="majorBidi" w:hAnsiTheme="majorBidi" w:cstheme="majorBidi"/>
                <w:sz w:val="24"/>
                <w:szCs w:val="24"/>
              </w:rPr>
              <w:t>4,9,14,19</w:t>
            </w:r>
          </w:p>
          <w:p w:rsidR="004C0BD0" w:rsidRDefault="004C0BD0" w:rsidP="000B2EBC">
            <w:pPr>
              <w:spacing w:line="240" w:lineRule="auto"/>
              <w:rPr>
                <w:rFonts w:asciiTheme="majorBidi" w:hAnsiTheme="majorBidi" w:cstheme="majorBidi"/>
                <w:sz w:val="24"/>
                <w:szCs w:val="24"/>
              </w:rPr>
            </w:pPr>
            <w:r>
              <w:rPr>
                <w:rFonts w:asciiTheme="majorBidi" w:hAnsiTheme="majorBidi" w:cstheme="majorBidi"/>
                <w:sz w:val="24"/>
                <w:szCs w:val="24"/>
              </w:rPr>
              <w:t>2,7,1,16</w:t>
            </w:r>
          </w:p>
          <w:p w:rsidR="004C0BD0" w:rsidRDefault="004C0BD0" w:rsidP="000B2EBC">
            <w:pPr>
              <w:spacing w:line="240" w:lineRule="auto"/>
              <w:rPr>
                <w:rFonts w:asciiTheme="majorBidi" w:hAnsiTheme="majorBidi" w:cstheme="majorBidi"/>
                <w:sz w:val="24"/>
                <w:szCs w:val="24"/>
              </w:rPr>
            </w:pPr>
            <w:r>
              <w:rPr>
                <w:rFonts w:asciiTheme="majorBidi" w:hAnsiTheme="majorBidi" w:cstheme="majorBidi"/>
                <w:sz w:val="24"/>
                <w:szCs w:val="24"/>
              </w:rPr>
              <w:t>6,11,12,17</w:t>
            </w:r>
          </w:p>
        </w:tc>
      </w:tr>
    </w:tbl>
    <w:p w:rsidR="004C0BD0" w:rsidRDefault="004C0BD0" w:rsidP="004C0BD0">
      <w:pPr>
        <w:pStyle w:val="ListParagraph"/>
        <w:spacing w:after="0" w:line="240" w:lineRule="auto"/>
        <w:ind w:left="0" w:firstLine="709"/>
        <w:jc w:val="both"/>
        <w:rPr>
          <w:rFonts w:asciiTheme="majorBidi" w:hAnsiTheme="majorBidi" w:cstheme="majorBidi"/>
          <w:sz w:val="24"/>
          <w:szCs w:val="24"/>
        </w:rPr>
      </w:pPr>
    </w:p>
    <w:p w:rsidR="004C0BD0" w:rsidRDefault="004C0BD0" w:rsidP="004C0BD0">
      <w:pPr>
        <w:pStyle w:val="ListParagraph"/>
        <w:spacing w:after="0" w:line="480" w:lineRule="auto"/>
        <w:ind w:left="0" w:firstLine="709"/>
        <w:jc w:val="both"/>
        <w:rPr>
          <w:rFonts w:asciiTheme="majorBidi" w:hAnsiTheme="majorBidi" w:cstheme="majorBidi"/>
          <w:sz w:val="24"/>
          <w:szCs w:val="24"/>
        </w:rPr>
      </w:pPr>
      <w:r>
        <w:rPr>
          <w:rFonts w:asciiTheme="majorBidi" w:hAnsiTheme="majorBidi" w:cstheme="majorBidi"/>
          <w:sz w:val="24"/>
          <w:szCs w:val="24"/>
        </w:rPr>
        <w:t>Sebelum melakukan penjaringan data, angket penelitian akan dilakukan validasi dan reliabilitasi. Rumus validasi angket yang digunakan adalah sebagai berikut:</w:t>
      </w:r>
    </w:p>
    <w:p w:rsidR="004C0BD0" w:rsidRDefault="00F50E2C" w:rsidP="004C0BD0">
      <w:pPr>
        <w:pStyle w:val="ListParagraph"/>
        <w:spacing w:after="0" w:line="480" w:lineRule="auto"/>
        <w:ind w:left="0" w:firstLine="709"/>
        <w:jc w:val="both"/>
        <w:rPr>
          <w:rFonts w:asciiTheme="majorBidi" w:eastAsiaTheme="minorEastAsia" w:hAnsiTheme="majorBidi" w:cstheme="majorBidi"/>
          <w:sz w:val="24"/>
          <w:szCs w:val="24"/>
        </w:rPr>
      </w:pPr>
      <m:oMathPara>
        <m:oMath>
          <m:sSub>
            <m:sSubPr>
              <m:ctrlPr>
                <w:rPr>
                  <w:rFonts w:ascii="Cambria Math" w:hAnsi="Cambria Math" w:cstheme="majorBidi"/>
                  <w:i/>
                  <w:sz w:val="28"/>
                  <w:szCs w:val="28"/>
                </w:rPr>
              </m:ctrlPr>
            </m:sSubPr>
            <m:e>
              <m:r>
                <w:rPr>
                  <w:rFonts w:ascii="Cambria Math" w:hAnsi="Cambria Math" w:cstheme="majorBidi"/>
                  <w:sz w:val="28"/>
                  <w:szCs w:val="28"/>
                </w:rPr>
                <m:t>r</m:t>
              </m:r>
            </m:e>
            <m:sub>
              <m:r>
                <w:rPr>
                  <w:rFonts w:ascii="Cambria Math" w:hAnsi="Cambria Math" w:cstheme="majorBidi"/>
                  <w:sz w:val="28"/>
                  <w:szCs w:val="28"/>
                </w:rPr>
                <m:t>XY</m:t>
              </m:r>
            </m:sub>
          </m:sSub>
          <m:r>
            <w:rPr>
              <w:rFonts w:ascii="Cambria Math" w:hAnsi="Cambria Math" w:cstheme="majorBidi"/>
              <w:sz w:val="28"/>
              <w:szCs w:val="28"/>
            </w:rPr>
            <m:t>=</m:t>
          </m:r>
          <m:f>
            <m:fPr>
              <m:ctrlPr>
                <w:rPr>
                  <w:rFonts w:ascii="Cambria Math" w:hAnsi="Cambria Math" w:cstheme="majorBidi"/>
                  <w:i/>
                  <w:sz w:val="28"/>
                  <w:szCs w:val="28"/>
                </w:rPr>
              </m:ctrlPr>
            </m:fPr>
            <m:num>
              <m:r>
                <w:rPr>
                  <w:rFonts w:ascii="Cambria Math" w:hAnsi="Cambria Math" w:cstheme="majorBidi"/>
                  <w:sz w:val="28"/>
                  <w:szCs w:val="28"/>
                </w:rPr>
                <m:t>N</m:t>
              </m:r>
              <m:nary>
                <m:naryPr>
                  <m:chr m:val="∑"/>
                  <m:limLoc m:val="undOvr"/>
                  <m:subHide m:val="on"/>
                  <m:supHide m:val="on"/>
                  <m:ctrlPr>
                    <w:rPr>
                      <w:rFonts w:ascii="Cambria Math" w:hAnsi="Cambria Math" w:cstheme="majorBidi"/>
                      <w:i/>
                      <w:sz w:val="28"/>
                      <w:szCs w:val="28"/>
                    </w:rPr>
                  </m:ctrlPr>
                </m:naryPr>
                <m:sub/>
                <m:sup/>
                <m:e>
                  <m:r>
                    <w:rPr>
                      <w:rFonts w:ascii="Cambria Math" w:hAnsi="Cambria Math" w:cstheme="majorBidi"/>
                      <w:sz w:val="28"/>
                      <w:szCs w:val="28"/>
                    </w:rPr>
                    <m:t>XY</m:t>
                  </m:r>
                </m:e>
              </m:nary>
              <m:r>
                <w:rPr>
                  <w:rFonts w:ascii="Cambria Math" w:hAnsi="Cambria Math" w:cstheme="majorBidi"/>
                  <w:sz w:val="28"/>
                  <w:szCs w:val="28"/>
                </w:rPr>
                <m:t>-</m:t>
              </m:r>
              <m:nary>
                <m:naryPr>
                  <m:chr m:val="∑"/>
                  <m:limLoc m:val="undOvr"/>
                  <m:subHide m:val="on"/>
                  <m:supHide m:val="on"/>
                  <m:ctrlPr>
                    <w:rPr>
                      <w:rFonts w:ascii="Cambria Math" w:hAnsi="Cambria Math" w:cstheme="majorBidi"/>
                      <w:i/>
                      <w:sz w:val="28"/>
                      <w:szCs w:val="28"/>
                    </w:rPr>
                  </m:ctrlPr>
                </m:naryPr>
                <m:sub/>
                <m:sup/>
                <m:e>
                  <m:r>
                    <w:rPr>
                      <w:rFonts w:ascii="Cambria Math" w:hAnsi="Cambria Math" w:cstheme="majorBidi"/>
                      <w:sz w:val="28"/>
                      <w:szCs w:val="28"/>
                    </w:rPr>
                    <m:t>X</m:t>
                  </m:r>
                </m:e>
              </m:nary>
              <m:nary>
                <m:naryPr>
                  <m:chr m:val="∑"/>
                  <m:limLoc m:val="undOvr"/>
                  <m:subHide m:val="on"/>
                  <m:supHide m:val="on"/>
                  <m:ctrlPr>
                    <w:rPr>
                      <w:rFonts w:ascii="Cambria Math" w:hAnsi="Cambria Math" w:cstheme="majorBidi"/>
                      <w:i/>
                      <w:sz w:val="28"/>
                      <w:szCs w:val="28"/>
                    </w:rPr>
                  </m:ctrlPr>
                </m:naryPr>
                <m:sub/>
                <m:sup/>
                <m:e>
                  <m:r>
                    <w:rPr>
                      <w:rFonts w:ascii="Cambria Math" w:hAnsi="Cambria Math" w:cstheme="majorBidi"/>
                      <w:sz w:val="28"/>
                      <w:szCs w:val="28"/>
                    </w:rPr>
                    <m:t>Y</m:t>
                  </m:r>
                </m:e>
              </m:nary>
            </m:num>
            <m:den>
              <m:rad>
                <m:radPr>
                  <m:degHide m:val="on"/>
                  <m:ctrlPr>
                    <w:rPr>
                      <w:rFonts w:ascii="Cambria Math" w:hAnsi="Cambria Math" w:cstheme="majorBidi"/>
                      <w:i/>
                      <w:sz w:val="28"/>
                      <w:szCs w:val="28"/>
                    </w:rPr>
                  </m:ctrlPr>
                </m:radPr>
                <m:deg/>
                <m:e>
                  <m:d>
                    <m:dPr>
                      <m:begChr m:val="{"/>
                      <m:endChr m:val="}"/>
                      <m:ctrlPr>
                        <w:rPr>
                          <w:rFonts w:ascii="Cambria Math" w:hAnsi="Cambria Math" w:cstheme="majorBidi"/>
                          <w:i/>
                          <w:sz w:val="28"/>
                          <w:szCs w:val="28"/>
                        </w:rPr>
                      </m:ctrlPr>
                    </m:dPr>
                    <m:e>
                      <m:r>
                        <w:rPr>
                          <w:rFonts w:ascii="Cambria Math" w:hAnsi="Cambria Math" w:cstheme="majorBidi"/>
                          <w:sz w:val="28"/>
                          <w:szCs w:val="28"/>
                        </w:rPr>
                        <m:t>N</m:t>
                      </m:r>
                      <m:nary>
                        <m:naryPr>
                          <m:chr m:val="∑"/>
                          <m:limLoc m:val="undOvr"/>
                          <m:subHide m:val="on"/>
                          <m:supHide m:val="on"/>
                          <m:ctrlPr>
                            <w:rPr>
                              <w:rFonts w:ascii="Cambria Math" w:hAnsi="Cambria Math" w:cstheme="majorBidi"/>
                              <w:i/>
                              <w:sz w:val="28"/>
                              <w:szCs w:val="28"/>
                            </w:rPr>
                          </m:ctrlPr>
                        </m:naryPr>
                        <m:sub/>
                        <m:sup/>
                        <m:e>
                          <m:sSup>
                            <m:sSupPr>
                              <m:ctrlPr>
                                <w:rPr>
                                  <w:rFonts w:ascii="Cambria Math" w:hAnsi="Cambria Math" w:cstheme="majorBidi"/>
                                  <w:i/>
                                  <w:sz w:val="28"/>
                                  <w:szCs w:val="28"/>
                                </w:rPr>
                              </m:ctrlPr>
                            </m:sSupPr>
                            <m:e>
                              <m:r>
                                <w:rPr>
                                  <w:rFonts w:ascii="Cambria Math" w:hAnsi="Cambria Math" w:cstheme="majorBidi"/>
                                  <w:sz w:val="28"/>
                                  <w:szCs w:val="28"/>
                                </w:rPr>
                                <m:t>X</m:t>
                              </m:r>
                            </m:e>
                            <m:sup>
                              <m:r>
                                <w:rPr>
                                  <w:rFonts w:ascii="Cambria Math" w:hAnsi="Cambria Math" w:cstheme="majorBidi"/>
                                  <w:sz w:val="28"/>
                                  <w:szCs w:val="28"/>
                                </w:rPr>
                                <m:t>2</m:t>
                              </m:r>
                            </m:sup>
                          </m:sSup>
                          <m:r>
                            <w:rPr>
                              <w:rFonts w:ascii="Cambria Math" w:hAnsi="Cambria Math" w:cstheme="majorBidi"/>
                              <w:sz w:val="28"/>
                              <w:szCs w:val="28"/>
                            </w:rPr>
                            <m:t>-</m:t>
                          </m:r>
                          <m:sSup>
                            <m:sSupPr>
                              <m:ctrlPr>
                                <w:rPr>
                                  <w:rFonts w:ascii="Cambria Math" w:hAnsi="Cambria Math" w:cstheme="majorBidi"/>
                                  <w:i/>
                                  <w:sz w:val="28"/>
                                  <w:szCs w:val="28"/>
                                </w:rPr>
                              </m:ctrlPr>
                            </m:sSupPr>
                            <m:e>
                              <m:d>
                                <m:dPr>
                                  <m:ctrlPr>
                                    <w:rPr>
                                      <w:rFonts w:ascii="Cambria Math" w:hAnsi="Cambria Math" w:cstheme="majorBidi"/>
                                      <w:i/>
                                      <w:sz w:val="28"/>
                                      <w:szCs w:val="28"/>
                                    </w:rPr>
                                  </m:ctrlPr>
                                </m:dPr>
                                <m:e>
                                  <m:nary>
                                    <m:naryPr>
                                      <m:chr m:val="∑"/>
                                      <m:limLoc m:val="undOvr"/>
                                      <m:subHide m:val="on"/>
                                      <m:supHide m:val="on"/>
                                      <m:ctrlPr>
                                        <w:rPr>
                                          <w:rFonts w:ascii="Cambria Math" w:hAnsi="Cambria Math" w:cstheme="majorBidi"/>
                                          <w:i/>
                                          <w:sz w:val="28"/>
                                          <w:szCs w:val="28"/>
                                        </w:rPr>
                                      </m:ctrlPr>
                                    </m:naryPr>
                                    <m:sub/>
                                    <m:sup/>
                                    <m:e>
                                      <m:r>
                                        <w:rPr>
                                          <w:rFonts w:ascii="Cambria Math" w:hAnsi="Cambria Math" w:cstheme="majorBidi"/>
                                          <w:sz w:val="28"/>
                                          <w:szCs w:val="28"/>
                                        </w:rPr>
                                        <m:t>X</m:t>
                                      </m:r>
                                    </m:e>
                                  </m:nary>
                                </m:e>
                              </m:d>
                            </m:e>
                            <m:sup>
                              <m:r>
                                <w:rPr>
                                  <w:rFonts w:ascii="Cambria Math" w:hAnsi="Cambria Math" w:cstheme="majorBidi"/>
                                  <w:sz w:val="28"/>
                                  <w:szCs w:val="28"/>
                                </w:rPr>
                                <m:t>2</m:t>
                              </m:r>
                            </m:sup>
                          </m:sSup>
                        </m:e>
                      </m:nary>
                    </m:e>
                  </m:d>
                  <m:d>
                    <m:dPr>
                      <m:begChr m:val="{"/>
                      <m:endChr m:val="}"/>
                      <m:ctrlPr>
                        <w:rPr>
                          <w:rFonts w:ascii="Cambria Math" w:hAnsi="Cambria Math" w:cstheme="majorBidi"/>
                          <w:i/>
                          <w:sz w:val="28"/>
                          <w:szCs w:val="28"/>
                        </w:rPr>
                      </m:ctrlPr>
                    </m:dPr>
                    <m:e>
                      <m:r>
                        <w:rPr>
                          <w:rFonts w:ascii="Cambria Math" w:hAnsi="Cambria Math" w:cstheme="majorBidi"/>
                          <w:sz w:val="28"/>
                          <w:szCs w:val="28"/>
                        </w:rPr>
                        <m:t>N</m:t>
                      </m:r>
                      <m:nary>
                        <m:naryPr>
                          <m:chr m:val="∑"/>
                          <m:limLoc m:val="undOvr"/>
                          <m:subHide m:val="on"/>
                          <m:supHide m:val="on"/>
                          <m:ctrlPr>
                            <w:rPr>
                              <w:rFonts w:ascii="Cambria Math" w:hAnsi="Cambria Math" w:cstheme="majorBidi"/>
                              <w:i/>
                              <w:sz w:val="28"/>
                              <w:szCs w:val="28"/>
                            </w:rPr>
                          </m:ctrlPr>
                        </m:naryPr>
                        <m:sub/>
                        <m:sup/>
                        <m:e>
                          <m:sSup>
                            <m:sSupPr>
                              <m:ctrlPr>
                                <w:rPr>
                                  <w:rFonts w:ascii="Cambria Math" w:hAnsi="Cambria Math" w:cstheme="majorBidi"/>
                                  <w:i/>
                                  <w:sz w:val="28"/>
                                  <w:szCs w:val="28"/>
                                </w:rPr>
                              </m:ctrlPr>
                            </m:sSupPr>
                            <m:e>
                              <m:r>
                                <w:rPr>
                                  <w:rFonts w:ascii="Cambria Math" w:hAnsi="Cambria Math" w:cstheme="majorBidi"/>
                                  <w:sz w:val="28"/>
                                  <w:szCs w:val="28"/>
                                </w:rPr>
                                <m:t>Y</m:t>
                              </m:r>
                            </m:e>
                            <m:sup>
                              <m:r>
                                <w:rPr>
                                  <w:rFonts w:ascii="Cambria Math" w:hAnsi="Cambria Math" w:cstheme="majorBidi"/>
                                  <w:sz w:val="28"/>
                                  <w:szCs w:val="28"/>
                                </w:rPr>
                                <m:t>2</m:t>
                              </m:r>
                            </m:sup>
                          </m:sSup>
                          <m:r>
                            <w:rPr>
                              <w:rFonts w:ascii="Cambria Math" w:hAnsi="Cambria Math" w:cstheme="majorBidi"/>
                              <w:sz w:val="28"/>
                              <w:szCs w:val="28"/>
                            </w:rPr>
                            <m:t>-</m:t>
                          </m:r>
                          <m:sSup>
                            <m:sSupPr>
                              <m:ctrlPr>
                                <w:rPr>
                                  <w:rFonts w:ascii="Cambria Math" w:hAnsi="Cambria Math" w:cstheme="majorBidi"/>
                                  <w:i/>
                                  <w:sz w:val="28"/>
                                  <w:szCs w:val="28"/>
                                </w:rPr>
                              </m:ctrlPr>
                            </m:sSupPr>
                            <m:e>
                              <m:d>
                                <m:dPr>
                                  <m:ctrlPr>
                                    <w:rPr>
                                      <w:rFonts w:ascii="Cambria Math" w:hAnsi="Cambria Math" w:cstheme="majorBidi"/>
                                      <w:i/>
                                      <w:sz w:val="28"/>
                                      <w:szCs w:val="28"/>
                                    </w:rPr>
                                  </m:ctrlPr>
                                </m:dPr>
                                <m:e>
                                  <m:nary>
                                    <m:naryPr>
                                      <m:chr m:val="∑"/>
                                      <m:limLoc m:val="undOvr"/>
                                      <m:subHide m:val="on"/>
                                      <m:supHide m:val="on"/>
                                      <m:ctrlPr>
                                        <w:rPr>
                                          <w:rFonts w:ascii="Cambria Math" w:hAnsi="Cambria Math" w:cstheme="majorBidi"/>
                                          <w:i/>
                                          <w:sz w:val="28"/>
                                          <w:szCs w:val="28"/>
                                        </w:rPr>
                                      </m:ctrlPr>
                                    </m:naryPr>
                                    <m:sub/>
                                    <m:sup/>
                                    <m:e>
                                      <m:r>
                                        <w:rPr>
                                          <w:rFonts w:ascii="Cambria Math" w:hAnsi="Cambria Math" w:cstheme="majorBidi"/>
                                          <w:sz w:val="28"/>
                                          <w:szCs w:val="28"/>
                                        </w:rPr>
                                        <m:t>Y</m:t>
                                      </m:r>
                                    </m:e>
                                  </m:nary>
                                </m:e>
                              </m:d>
                            </m:e>
                            <m:sup>
                              <m:r>
                                <w:rPr>
                                  <w:rFonts w:ascii="Cambria Math" w:hAnsi="Cambria Math" w:cstheme="majorBidi"/>
                                  <w:sz w:val="28"/>
                                  <w:szCs w:val="28"/>
                                </w:rPr>
                                <m:t>2</m:t>
                              </m:r>
                            </m:sup>
                          </m:sSup>
                        </m:e>
                      </m:nary>
                    </m:e>
                  </m:d>
                </m:e>
              </m:rad>
            </m:den>
          </m:f>
        </m:oMath>
      </m:oMathPara>
    </w:p>
    <w:p w:rsidR="004C0BD0" w:rsidRDefault="00F50E2C" w:rsidP="004C0BD0">
      <w:pPr>
        <w:pStyle w:val="ListParagraph"/>
        <w:spacing w:after="0" w:line="240" w:lineRule="auto"/>
        <w:ind w:left="0" w:firstLine="709"/>
        <w:jc w:val="both"/>
        <w:rPr>
          <w:rFonts w:asciiTheme="majorBidi" w:eastAsiaTheme="minorEastAsia" w:hAnsiTheme="majorBidi" w:cstheme="majorBidi"/>
          <w:sz w:val="24"/>
          <w:szCs w:val="24"/>
        </w:rPr>
      </w:pPr>
      <m:oMath>
        <m:sSub>
          <m:sSubPr>
            <m:ctrlPr>
              <w:rPr>
                <w:rFonts w:ascii="Cambria Math" w:hAnsi="Cambria Math" w:cstheme="majorBidi"/>
                <w:i/>
                <w:sz w:val="24"/>
                <w:szCs w:val="24"/>
              </w:rPr>
            </m:ctrlPr>
          </m:sSubPr>
          <m:e>
            <m:r>
              <w:rPr>
                <w:rFonts w:ascii="Cambria Math" w:hAnsi="Cambria Math" w:cstheme="majorBidi"/>
                <w:sz w:val="24"/>
                <w:szCs w:val="24"/>
              </w:rPr>
              <m:t>r</m:t>
            </m:r>
          </m:e>
          <m:sub>
            <m:r>
              <w:rPr>
                <w:rFonts w:ascii="Cambria Math" w:hAnsi="Cambria Math" w:cstheme="majorBidi"/>
                <w:sz w:val="24"/>
                <w:szCs w:val="24"/>
              </w:rPr>
              <m:t>XY</m:t>
            </m:r>
          </m:sub>
        </m:sSub>
      </m:oMath>
      <w:r w:rsidR="004C0BD0">
        <w:rPr>
          <w:rFonts w:asciiTheme="majorBidi" w:eastAsiaTheme="minorEastAsia" w:hAnsiTheme="majorBidi" w:cstheme="majorBidi"/>
          <w:sz w:val="24"/>
          <w:szCs w:val="24"/>
        </w:rPr>
        <w:tab/>
        <w:t>= angka indeks korelasi antara skor item dan skor total item</w:t>
      </w:r>
    </w:p>
    <w:p w:rsidR="004C0BD0" w:rsidRDefault="004C0BD0" w:rsidP="004C0BD0">
      <w:pPr>
        <w:pStyle w:val="ListParagraph"/>
        <w:spacing w:after="0" w:line="240" w:lineRule="auto"/>
        <w:ind w:left="0" w:firstLine="709"/>
        <w:jc w:val="both"/>
        <w:rPr>
          <w:rFonts w:asciiTheme="majorBidi" w:hAnsiTheme="majorBidi" w:cstheme="majorBidi"/>
          <w:sz w:val="24"/>
          <w:szCs w:val="24"/>
        </w:rPr>
      </w:pPr>
      <w:r>
        <w:rPr>
          <w:rFonts w:asciiTheme="majorBidi" w:hAnsiTheme="majorBidi" w:cstheme="majorBidi"/>
          <w:sz w:val="24"/>
          <w:szCs w:val="24"/>
        </w:rPr>
        <w:t>X</w:t>
      </w:r>
      <w:r>
        <w:rPr>
          <w:rFonts w:asciiTheme="majorBidi" w:hAnsiTheme="majorBidi" w:cstheme="majorBidi"/>
          <w:sz w:val="24"/>
          <w:szCs w:val="24"/>
        </w:rPr>
        <w:tab/>
        <w:t>= skor variabel item</w:t>
      </w:r>
    </w:p>
    <w:p w:rsidR="004C0BD0" w:rsidRDefault="004C0BD0" w:rsidP="004C0BD0">
      <w:pPr>
        <w:pStyle w:val="ListParagraph"/>
        <w:spacing w:after="0" w:line="480" w:lineRule="auto"/>
        <w:ind w:left="0" w:firstLine="709"/>
        <w:jc w:val="both"/>
        <w:rPr>
          <w:rFonts w:asciiTheme="majorBidi" w:hAnsiTheme="majorBidi" w:cstheme="majorBidi"/>
          <w:sz w:val="24"/>
          <w:szCs w:val="24"/>
        </w:rPr>
      </w:pPr>
      <w:r>
        <w:rPr>
          <w:rFonts w:asciiTheme="majorBidi" w:hAnsiTheme="majorBidi" w:cstheme="majorBidi"/>
          <w:sz w:val="24"/>
          <w:szCs w:val="24"/>
        </w:rPr>
        <w:t>Y</w:t>
      </w:r>
      <w:r>
        <w:rPr>
          <w:rFonts w:asciiTheme="majorBidi" w:hAnsiTheme="majorBidi" w:cstheme="majorBidi"/>
          <w:sz w:val="24"/>
          <w:szCs w:val="24"/>
        </w:rPr>
        <w:tab/>
        <w:t>= skor variabel total</w:t>
      </w:r>
    </w:p>
    <w:p w:rsidR="004C0BD0" w:rsidRDefault="004C0BD0" w:rsidP="004C0BD0">
      <w:pPr>
        <w:pStyle w:val="ListParagraph"/>
        <w:spacing w:after="0" w:line="480" w:lineRule="auto"/>
        <w:ind w:left="0" w:firstLine="709"/>
        <w:jc w:val="both"/>
        <w:rPr>
          <w:rFonts w:asciiTheme="majorBidi" w:hAnsiTheme="majorBidi" w:cstheme="majorBidi"/>
          <w:sz w:val="24"/>
          <w:szCs w:val="24"/>
        </w:rPr>
      </w:pPr>
      <w:r>
        <w:rPr>
          <w:rFonts w:asciiTheme="majorBidi" w:hAnsiTheme="majorBidi" w:cstheme="majorBidi"/>
          <w:sz w:val="24"/>
          <w:szCs w:val="24"/>
        </w:rPr>
        <w:t>Kriteria validitas angket adalah : Jika r</w:t>
      </w:r>
      <w:r>
        <w:rPr>
          <w:rFonts w:asciiTheme="majorBidi" w:hAnsiTheme="majorBidi" w:cstheme="majorBidi"/>
          <w:sz w:val="24"/>
          <w:szCs w:val="24"/>
          <w:vertAlign w:val="subscript"/>
        </w:rPr>
        <w:t xml:space="preserve">hitung </w:t>
      </w:r>
      <w:r w:rsidRPr="00F4364C">
        <w:rPr>
          <w:rFonts w:asciiTheme="majorBidi" w:hAnsiTheme="majorBidi" w:cstheme="majorBidi"/>
          <w:sz w:val="24"/>
          <w:szCs w:val="24"/>
        </w:rPr>
        <w:t>&gt;</w:t>
      </w:r>
      <w:r>
        <w:rPr>
          <w:rFonts w:asciiTheme="majorBidi" w:hAnsiTheme="majorBidi" w:cstheme="majorBidi"/>
          <w:sz w:val="24"/>
          <w:szCs w:val="24"/>
          <w:vertAlign w:val="subscript"/>
        </w:rPr>
        <w:t xml:space="preserve"> </w:t>
      </w:r>
      <w:r w:rsidRPr="00F4364C">
        <w:rPr>
          <w:rFonts w:asciiTheme="majorBidi" w:hAnsiTheme="majorBidi" w:cstheme="majorBidi"/>
          <w:sz w:val="24"/>
          <w:szCs w:val="24"/>
        </w:rPr>
        <w:t>r</w:t>
      </w:r>
      <w:r w:rsidRPr="00F4364C">
        <w:rPr>
          <w:rFonts w:asciiTheme="majorBidi" w:hAnsiTheme="majorBidi" w:cstheme="majorBidi"/>
          <w:sz w:val="24"/>
          <w:szCs w:val="24"/>
          <w:vertAlign w:val="subscript"/>
        </w:rPr>
        <w:t>tabel</w:t>
      </w:r>
      <w:r>
        <w:rPr>
          <w:rFonts w:asciiTheme="majorBidi" w:hAnsiTheme="majorBidi" w:cstheme="majorBidi"/>
          <w:sz w:val="24"/>
          <w:szCs w:val="24"/>
        </w:rPr>
        <w:t xml:space="preserve"> atau t</w:t>
      </w:r>
      <w:r>
        <w:rPr>
          <w:rFonts w:asciiTheme="majorBidi" w:hAnsiTheme="majorBidi" w:cstheme="majorBidi"/>
          <w:sz w:val="24"/>
          <w:szCs w:val="24"/>
          <w:vertAlign w:val="subscript"/>
        </w:rPr>
        <w:t>hitung</w:t>
      </w:r>
      <w:r>
        <w:rPr>
          <w:rFonts w:asciiTheme="majorBidi" w:hAnsiTheme="majorBidi" w:cstheme="majorBidi"/>
          <w:sz w:val="24"/>
          <w:szCs w:val="24"/>
        </w:rPr>
        <w:t xml:space="preserve"> &gt; t</w:t>
      </w:r>
      <w:r>
        <w:rPr>
          <w:rFonts w:asciiTheme="majorBidi" w:hAnsiTheme="majorBidi" w:cstheme="majorBidi"/>
          <w:sz w:val="24"/>
          <w:szCs w:val="24"/>
          <w:vertAlign w:val="subscript"/>
        </w:rPr>
        <w:t>tabel</w:t>
      </w:r>
      <w:r w:rsidRPr="00F4364C">
        <w:rPr>
          <w:rFonts w:asciiTheme="majorBidi" w:hAnsiTheme="majorBidi" w:cstheme="majorBidi"/>
          <w:sz w:val="24"/>
          <w:szCs w:val="24"/>
        </w:rPr>
        <w:t xml:space="preserve">, </w:t>
      </w:r>
      <w:r>
        <w:rPr>
          <w:rFonts w:asciiTheme="majorBidi" w:hAnsiTheme="majorBidi" w:cstheme="majorBidi"/>
          <w:sz w:val="24"/>
          <w:szCs w:val="24"/>
        </w:rPr>
        <w:t xml:space="preserve">dan </w:t>
      </w:r>
      <w:r w:rsidRPr="00F4364C">
        <w:rPr>
          <w:rFonts w:asciiTheme="majorBidi" w:hAnsiTheme="majorBidi" w:cstheme="majorBidi"/>
          <w:sz w:val="24"/>
          <w:szCs w:val="24"/>
        </w:rPr>
        <w:t>se</w:t>
      </w:r>
      <w:r>
        <w:rPr>
          <w:rFonts w:asciiTheme="majorBidi" w:hAnsiTheme="majorBidi" w:cstheme="majorBidi"/>
          <w:sz w:val="24"/>
          <w:szCs w:val="24"/>
        </w:rPr>
        <w:t>lainnya tidak valid</w:t>
      </w:r>
      <w:r w:rsidRPr="00ED36DB">
        <w:rPr>
          <w:rFonts w:asciiTheme="majorBidi" w:hAnsiTheme="majorBidi" w:cstheme="majorBidi"/>
          <w:sz w:val="20"/>
          <w:szCs w:val="20"/>
        </w:rPr>
        <w:t>.</w:t>
      </w:r>
      <w:r w:rsidRPr="00ED36DB">
        <w:rPr>
          <w:rStyle w:val="FootnoteReference"/>
          <w:rFonts w:asciiTheme="majorBidi" w:hAnsiTheme="majorBidi" w:cstheme="majorBidi"/>
          <w:sz w:val="20"/>
          <w:szCs w:val="20"/>
        </w:rPr>
        <w:footnoteReference w:id="9"/>
      </w:r>
      <w:r>
        <w:rPr>
          <w:rFonts w:asciiTheme="majorBidi" w:hAnsiTheme="majorBidi" w:cstheme="majorBidi"/>
          <w:sz w:val="24"/>
          <w:szCs w:val="24"/>
        </w:rPr>
        <w:t xml:space="preserve"> Sedangkan reliabilitas angket penelitian dilakukan dengan rumus sebagai berikut:</w:t>
      </w:r>
    </w:p>
    <w:p w:rsidR="004C0BD0" w:rsidRDefault="00F50E2C" w:rsidP="004C0BD0">
      <w:pPr>
        <w:pStyle w:val="ListParagraph"/>
        <w:spacing w:after="0" w:line="240" w:lineRule="auto"/>
        <w:ind w:left="0" w:firstLine="709"/>
        <w:jc w:val="both"/>
        <w:rPr>
          <w:rFonts w:asciiTheme="majorBidi" w:eastAsiaTheme="minorEastAsia" w:hAnsiTheme="majorBidi" w:cstheme="majorBidi"/>
          <w:sz w:val="24"/>
          <w:szCs w:val="24"/>
        </w:rPr>
      </w:pPr>
      <m:oMathPara>
        <m:oMath>
          <m:sSub>
            <m:sSubPr>
              <m:ctrlPr>
                <w:rPr>
                  <w:rFonts w:ascii="Cambria Math" w:hAnsi="Cambria Math" w:cs="Cambria Math"/>
                  <w:i/>
                  <w:sz w:val="24"/>
                  <w:szCs w:val="24"/>
                </w:rPr>
              </m:ctrlPr>
            </m:sSubPr>
            <m:e>
              <m:r>
                <w:rPr>
                  <w:rFonts w:ascii="Cambria Math" w:hAnsi="Cambria Math" w:cs="Cambria Math"/>
                  <w:sz w:val="24"/>
                  <w:szCs w:val="24"/>
                </w:rPr>
                <m:t>r</m:t>
              </m:r>
            </m:e>
            <m:sub>
              <m:r>
                <w:rPr>
                  <w:rFonts w:ascii="Cambria Math" w:hAnsi="Cambria Math" w:cs="Cambria Math"/>
                  <w:sz w:val="24"/>
                  <w:szCs w:val="24"/>
                </w:rPr>
                <m:t>11</m:t>
              </m:r>
            </m:sub>
          </m:sSub>
          <m:r>
            <m:rPr>
              <m:sty m:val="p"/>
            </m:rPr>
            <w:rPr>
              <w:rFonts w:ascii="Cambria Math" w:hAnsi="Cambria Math" w:cs="Cambria Math"/>
              <w:sz w:val="24"/>
              <w:szCs w:val="24"/>
            </w:rPr>
            <m:t>=</m:t>
          </m:r>
          <m:f>
            <m:fPr>
              <m:ctrlPr>
                <w:rPr>
                  <w:rFonts w:ascii="Cambria Math" w:hAnsi="Cambria Math" w:cstheme="majorBidi"/>
                  <w:sz w:val="24"/>
                  <w:szCs w:val="24"/>
                </w:rPr>
              </m:ctrlPr>
            </m:fPr>
            <m:num>
              <m:r>
                <m:rPr>
                  <m:sty m:val="p"/>
                </m:rPr>
                <w:rPr>
                  <w:rFonts w:ascii="Cambria Math" w:hAnsi="Cambria Math" w:cstheme="majorBidi"/>
                  <w:sz w:val="24"/>
                  <w:szCs w:val="24"/>
                </w:rPr>
                <m:t>2</m:t>
              </m:r>
              <m:r>
                <w:rPr>
                  <w:rFonts w:ascii="Cambria Math" w:hAnsi="Cambria Math" w:cstheme="majorBidi"/>
                  <w:sz w:val="24"/>
                  <w:szCs w:val="24"/>
                </w:rPr>
                <m:t>r</m:t>
              </m:r>
              <m:f>
                <m:fPr>
                  <m:ctrlPr>
                    <w:rPr>
                      <w:rFonts w:ascii="Cambria Math" w:hAnsi="Cambria Math" w:cstheme="majorBidi"/>
                      <w:i/>
                      <w:iCs/>
                      <w:sz w:val="24"/>
                      <w:szCs w:val="24"/>
                    </w:rPr>
                  </m:ctrlPr>
                </m:fPr>
                <m:num>
                  <m:r>
                    <w:rPr>
                      <w:rFonts w:ascii="Cambria Math" w:hAnsi="Cambria Math" w:cstheme="majorBidi"/>
                      <w:sz w:val="24"/>
                      <w:szCs w:val="24"/>
                    </w:rPr>
                    <m:t>11</m:t>
                  </m:r>
                </m:num>
                <m:den>
                  <m:r>
                    <w:rPr>
                      <w:rFonts w:ascii="Cambria Math" w:hAnsi="Cambria Math" w:cstheme="majorBidi"/>
                      <w:sz w:val="24"/>
                      <w:szCs w:val="24"/>
                    </w:rPr>
                    <m:t>22</m:t>
                  </m:r>
                </m:den>
              </m:f>
            </m:num>
            <m:den>
              <m:r>
                <m:rPr>
                  <m:sty m:val="p"/>
                </m:rPr>
                <w:rPr>
                  <w:rFonts w:ascii="Cambria Math" w:hAnsi="Cambria Math" w:cs="Cambria Math"/>
                  <w:sz w:val="24"/>
                  <w:szCs w:val="24"/>
                </w:rPr>
                <m:t>1+</m:t>
              </m:r>
              <m:r>
                <w:rPr>
                  <w:rFonts w:ascii="Cambria Math" w:hAnsi="Cambria Math" w:cs="Cambria Math"/>
                  <w:sz w:val="24"/>
                  <w:szCs w:val="24"/>
                </w:rPr>
                <m:t xml:space="preserve">r </m:t>
              </m:r>
              <m:f>
                <m:fPr>
                  <m:ctrlPr>
                    <w:rPr>
                      <w:rFonts w:ascii="Cambria Math" w:hAnsi="Cambria Math" w:cs="Cambria Math"/>
                      <w:i/>
                      <w:iCs/>
                      <w:sz w:val="24"/>
                      <w:szCs w:val="24"/>
                    </w:rPr>
                  </m:ctrlPr>
                </m:fPr>
                <m:num>
                  <m:r>
                    <w:rPr>
                      <w:rFonts w:ascii="Cambria Math" w:hAnsi="Cambria Math" w:cs="Cambria Math"/>
                      <w:sz w:val="24"/>
                      <w:szCs w:val="24"/>
                    </w:rPr>
                    <m:t>11</m:t>
                  </m:r>
                </m:num>
                <m:den>
                  <m:r>
                    <w:rPr>
                      <w:rFonts w:ascii="Cambria Math" w:hAnsi="Cambria Math" w:cs="Cambria Math"/>
                      <w:sz w:val="24"/>
                      <w:szCs w:val="24"/>
                    </w:rPr>
                    <m:t>22</m:t>
                  </m:r>
                </m:den>
              </m:f>
            </m:den>
          </m:f>
        </m:oMath>
      </m:oMathPara>
    </w:p>
    <w:p w:rsidR="004C0BD0" w:rsidRDefault="004C0BD0" w:rsidP="004C0BD0">
      <w:pPr>
        <w:pStyle w:val="ListParagraph"/>
        <w:spacing w:after="0" w:line="240" w:lineRule="auto"/>
        <w:ind w:left="0" w:firstLine="709"/>
        <w:jc w:val="both"/>
        <w:rPr>
          <w:rFonts w:asciiTheme="majorBidi" w:eastAsiaTheme="minorEastAsia" w:hAnsiTheme="majorBidi" w:cstheme="majorBidi"/>
          <w:sz w:val="24"/>
          <w:szCs w:val="24"/>
        </w:rPr>
      </w:pPr>
    </w:p>
    <w:p w:rsidR="004C0BD0" w:rsidRDefault="004C0BD0" w:rsidP="004C0BD0">
      <w:pPr>
        <w:pStyle w:val="ListParagraph"/>
        <w:spacing w:after="0" w:line="480" w:lineRule="auto"/>
        <w:ind w:left="0" w:firstLine="709"/>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Kategori konfesien reliabilitas adalah sebagai berikut:</w:t>
      </w:r>
    </w:p>
    <w:p w:rsidR="004C0BD0" w:rsidRDefault="004C0BD0" w:rsidP="004C0BD0">
      <w:pPr>
        <w:pStyle w:val="ListParagraph"/>
        <w:spacing w:after="0" w:line="480" w:lineRule="auto"/>
        <w:ind w:left="0" w:firstLine="709"/>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0,80 &lt; </w:t>
      </w:r>
      <w:r>
        <w:rPr>
          <w:rFonts w:asciiTheme="majorBidi" w:eastAsiaTheme="minorEastAsia" w:hAnsiTheme="majorBidi" w:cstheme="majorBidi"/>
          <w:i/>
          <w:iCs/>
          <w:sz w:val="24"/>
          <w:szCs w:val="24"/>
        </w:rPr>
        <w:t>r</w:t>
      </w:r>
      <m:oMath>
        <m:f>
          <m:fPr>
            <m:ctrlPr>
              <w:rPr>
                <w:rFonts w:ascii="Cambria Math" w:eastAsiaTheme="minorEastAsia" w:hAnsi="Cambria Math" w:cstheme="majorBidi"/>
                <w:i/>
                <w:iCs/>
                <w:sz w:val="24"/>
                <w:szCs w:val="24"/>
              </w:rPr>
            </m:ctrlPr>
          </m:fPr>
          <m:num>
            <m:r>
              <w:rPr>
                <w:rFonts w:ascii="Cambria Math" w:eastAsiaTheme="minorEastAsia" w:hAnsi="Cambria Math" w:cstheme="majorBidi"/>
                <w:sz w:val="24"/>
                <w:szCs w:val="24"/>
              </w:rPr>
              <m:t>11</m:t>
            </m:r>
          </m:num>
          <m:den>
            <m:r>
              <w:rPr>
                <w:rFonts w:ascii="Cambria Math" w:eastAsiaTheme="minorEastAsia" w:hAnsi="Cambria Math" w:cstheme="majorBidi"/>
                <w:sz w:val="24"/>
                <w:szCs w:val="24"/>
              </w:rPr>
              <m:t>22</m:t>
            </m:r>
          </m:den>
        </m:f>
      </m:oMath>
      <w:r>
        <w:rPr>
          <w:rFonts w:asciiTheme="majorBidi" w:eastAsiaTheme="minorEastAsia" w:hAnsiTheme="majorBidi" w:cstheme="majorBidi"/>
          <w:i/>
          <w:iCs/>
          <w:sz w:val="24"/>
          <w:szCs w:val="24"/>
        </w:rPr>
        <w:t>&lt;</w:t>
      </w:r>
      <w:r>
        <w:rPr>
          <w:rFonts w:asciiTheme="majorBidi" w:eastAsiaTheme="minorEastAsia" w:hAnsiTheme="majorBidi" w:cstheme="majorBidi"/>
          <w:sz w:val="24"/>
          <w:szCs w:val="24"/>
        </w:rPr>
        <w:t>1,00 reliabilitas sangat tinggi</w:t>
      </w:r>
    </w:p>
    <w:p w:rsidR="004C0BD0" w:rsidRDefault="004C0BD0" w:rsidP="004C0BD0">
      <w:pPr>
        <w:pStyle w:val="ListParagraph"/>
        <w:spacing w:after="0" w:line="480" w:lineRule="auto"/>
        <w:ind w:left="0" w:firstLine="709"/>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0,60 &lt; </w:t>
      </w:r>
      <w:r>
        <w:rPr>
          <w:rFonts w:asciiTheme="majorBidi" w:eastAsiaTheme="minorEastAsia" w:hAnsiTheme="majorBidi" w:cstheme="majorBidi"/>
          <w:i/>
          <w:iCs/>
          <w:sz w:val="24"/>
          <w:szCs w:val="24"/>
        </w:rPr>
        <w:t>r</w:t>
      </w:r>
      <m:oMath>
        <m:f>
          <m:fPr>
            <m:ctrlPr>
              <w:rPr>
                <w:rFonts w:ascii="Cambria Math" w:eastAsiaTheme="minorEastAsia" w:hAnsi="Cambria Math" w:cstheme="majorBidi"/>
                <w:i/>
                <w:iCs/>
                <w:sz w:val="24"/>
                <w:szCs w:val="24"/>
              </w:rPr>
            </m:ctrlPr>
          </m:fPr>
          <m:num>
            <m:r>
              <w:rPr>
                <w:rFonts w:ascii="Cambria Math" w:eastAsiaTheme="minorEastAsia" w:hAnsi="Cambria Math" w:cstheme="majorBidi"/>
                <w:sz w:val="24"/>
                <w:szCs w:val="24"/>
              </w:rPr>
              <m:t>11</m:t>
            </m:r>
          </m:num>
          <m:den>
            <m:r>
              <w:rPr>
                <w:rFonts w:ascii="Cambria Math" w:eastAsiaTheme="minorEastAsia" w:hAnsi="Cambria Math" w:cstheme="majorBidi"/>
                <w:sz w:val="24"/>
                <w:szCs w:val="24"/>
              </w:rPr>
              <m:t>22</m:t>
            </m:r>
          </m:den>
        </m:f>
      </m:oMath>
      <w:r>
        <w:rPr>
          <w:rFonts w:asciiTheme="majorBidi" w:eastAsiaTheme="minorEastAsia" w:hAnsiTheme="majorBidi" w:cstheme="majorBidi"/>
          <w:i/>
          <w:iCs/>
          <w:sz w:val="24"/>
          <w:szCs w:val="24"/>
        </w:rPr>
        <w:t>&lt;</w:t>
      </w:r>
      <w:r>
        <w:rPr>
          <w:rFonts w:asciiTheme="majorBidi" w:eastAsiaTheme="minorEastAsia" w:hAnsiTheme="majorBidi" w:cstheme="majorBidi"/>
          <w:sz w:val="24"/>
          <w:szCs w:val="24"/>
        </w:rPr>
        <w:t>0,80 reliabilitas tinggi</w:t>
      </w:r>
    </w:p>
    <w:p w:rsidR="004C0BD0" w:rsidRDefault="004C0BD0" w:rsidP="004C0BD0">
      <w:pPr>
        <w:pStyle w:val="ListParagraph"/>
        <w:spacing w:after="0" w:line="480" w:lineRule="auto"/>
        <w:ind w:left="0" w:firstLine="709"/>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0,40 &lt; </w:t>
      </w:r>
      <w:r>
        <w:rPr>
          <w:rFonts w:asciiTheme="majorBidi" w:eastAsiaTheme="minorEastAsia" w:hAnsiTheme="majorBidi" w:cstheme="majorBidi"/>
          <w:i/>
          <w:iCs/>
          <w:sz w:val="24"/>
          <w:szCs w:val="24"/>
        </w:rPr>
        <w:t>r</w:t>
      </w:r>
      <m:oMath>
        <m:f>
          <m:fPr>
            <m:ctrlPr>
              <w:rPr>
                <w:rFonts w:ascii="Cambria Math" w:eastAsiaTheme="minorEastAsia" w:hAnsi="Cambria Math" w:cstheme="majorBidi"/>
                <w:i/>
                <w:iCs/>
                <w:sz w:val="24"/>
                <w:szCs w:val="24"/>
              </w:rPr>
            </m:ctrlPr>
          </m:fPr>
          <m:num>
            <m:r>
              <w:rPr>
                <w:rFonts w:ascii="Cambria Math" w:eastAsiaTheme="minorEastAsia" w:hAnsi="Cambria Math" w:cstheme="majorBidi"/>
                <w:sz w:val="24"/>
                <w:szCs w:val="24"/>
              </w:rPr>
              <m:t>11</m:t>
            </m:r>
          </m:num>
          <m:den>
            <m:r>
              <w:rPr>
                <w:rFonts w:ascii="Cambria Math" w:eastAsiaTheme="minorEastAsia" w:hAnsi="Cambria Math" w:cstheme="majorBidi"/>
                <w:sz w:val="24"/>
                <w:szCs w:val="24"/>
              </w:rPr>
              <m:t>22</m:t>
            </m:r>
          </m:den>
        </m:f>
      </m:oMath>
      <w:r>
        <w:rPr>
          <w:rFonts w:asciiTheme="majorBidi" w:eastAsiaTheme="minorEastAsia" w:hAnsiTheme="majorBidi" w:cstheme="majorBidi"/>
          <w:i/>
          <w:iCs/>
          <w:sz w:val="24"/>
          <w:szCs w:val="24"/>
        </w:rPr>
        <w:t>&lt;</w:t>
      </w:r>
      <w:r>
        <w:rPr>
          <w:rFonts w:asciiTheme="majorBidi" w:eastAsiaTheme="minorEastAsia" w:hAnsiTheme="majorBidi" w:cstheme="majorBidi"/>
          <w:sz w:val="24"/>
          <w:szCs w:val="24"/>
        </w:rPr>
        <w:t>0,60 reliabilitas sedang</w:t>
      </w:r>
    </w:p>
    <w:p w:rsidR="004C0BD0" w:rsidRDefault="004C0BD0" w:rsidP="004C0BD0">
      <w:pPr>
        <w:pStyle w:val="ListParagraph"/>
        <w:spacing w:after="0" w:line="480" w:lineRule="auto"/>
        <w:ind w:left="0" w:firstLine="709"/>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0,20 &lt; </w:t>
      </w:r>
      <w:r>
        <w:rPr>
          <w:rFonts w:asciiTheme="majorBidi" w:eastAsiaTheme="minorEastAsia" w:hAnsiTheme="majorBidi" w:cstheme="majorBidi"/>
          <w:i/>
          <w:iCs/>
          <w:sz w:val="24"/>
          <w:szCs w:val="24"/>
        </w:rPr>
        <w:t>r</w:t>
      </w:r>
      <m:oMath>
        <m:f>
          <m:fPr>
            <m:ctrlPr>
              <w:rPr>
                <w:rFonts w:ascii="Cambria Math" w:eastAsiaTheme="minorEastAsia" w:hAnsi="Cambria Math" w:cstheme="majorBidi"/>
                <w:i/>
                <w:iCs/>
                <w:sz w:val="24"/>
                <w:szCs w:val="24"/>
              </w:rPr>
            </m:ctrlPr>
          </m:fPr>
          <m:num>
            <m:r>
              <w:rPr>
                <w:rFonts w:ascii="Cambria Math" w:eastAsiaTheme="minorEastAsia" w:hAnsi="Cambria Math" w:cstheme="majorBidi"/>
                <w:sz w:val="24"/>
                <w:szCs w:val="24"/>
              </w:rPr>
              <m:t>11</m:t>
            </m:r>
          </m:num>
          <m:den>
            <m:r>
              <w:rPr>
                <w:rFonts w:ascii="Cambria Math" w:eastAsiaTheme="minorEastAsia" w:hAnsi="Cambria Math" w:cstheme="majorBidi"/>
                <w:sz w:val="24"/>
                <w:szCs w:val="24"/>
              </w:rPr>
              <m:t>22</m:t>
            </m:r>
          </m:den>
        </m:f>
      </m:oMath>
      <w:r>
        <w:rPr>
          <w:rFonts w:asciiTheme="majorBidi" w:eastAsiaTheme="minorEastAsia" w:hAnsiTheme="majorBidi" w:cstheme="majorBidi"/>
          <w:i/>
          <w:iCs/>
          <w:sz w:val="24"/>
          <w:szCs w:val="24"/>
        </w:rPr>
        <w:t>&lt;</w:t>
      </w:r>
      <w:r>
        <w:rPr>
          <w:rFonts w:asciiTheme="majorBidi" w:eastAsiaTheme="minorEastAsia" w:hAnsiTheme="majorBidi" w:cstheme="majorBidi"/>
          <w:sz w:val="24"/>
          <w:szCs w:val="24"/>
        </w:rPr>
        <w:t>0,40 reliabilitas rendah</w:t>
      </w:r>
    </w:p>
    <w:p w:rsidR="004C0BD0" w:rsidRDefault="004C0BD0" w:rsidP="004C0BD0">
      <w:pPr>
        <w:pStyle w:val="ListParagraph"/>
        <w:spacing w:after="0" w:line="480" w:lineRule="auto"/>
        <w:ind w:left="0" w:firstLine="709"/>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-1,00 &lt; </w:t>
      </w:r>
      <w:r>
        <w:rPr>
          <w:rFonts w:asciiTheme="majorBidi" w:eastAsiaTheme="minorEastAsia" w:hAnsiTheme="majorBidi" w:cstheme="majorBidi"/>
          <w:i/>
          <w:iCs/>
          <w:sz w:val="24"/>
          <w:szCs w:val="24"/>
        </w:rPr>
        <w:t>r</w:t>
      </w:r>
      <m:oMath>
        <m:f>
          <m:fPr>
            <m:ctrlPr>
              <w:rPr>
                <w:rFonts w:ascii="Cambria Math" w:eastAsiaTheme="minorEastAsia" w:hAnsi="Cambria Math" w:cstheme="majorBidi"/>
                <w:i/>
                <w:iCs/>
                <w:sz w:val="24"/>
                <w:szCs w:val="24"/>
              </w:rPr>
            </m:ctrlPr>
          </m:fPr>
          <m:num>
            <m:r>
              <w:rPr>
                <w:rFonts w:ascii="Cambria Math" w:eastAsiaTheme="minorEastAsia" w:hAnsi="Cambria Math" w:cstheme="majorBidi"/>
                <w:sz w:val="24"/>
                <w:szCs w:val="24"/>
              </w:rPr>
              <m:t>11</m:t>
            </m:r>
          </m:num>
          <m:den>
            <m:r>
              <w:rPr>
                <w:rFonts w:ascii="Cambria Math" w:eastAsiaTheme="minorEastAsia" w:hAnsi="Cambria Math" w:cstheme="majorBidi"/>
                <w:sz w:val="24"/>
                <w:szCs w:val="24"/>
              </w:rPr>
              <m:t>22</m:t>
            </m:r>
          </m:den>
        </m:f>
      </m:oMath>
      <w:r>
        <w:rPr>
          <w:rFonts w:asciiTheme="majorBidi" w:eastAsiaTheme="minorEastAsia" w:hAnsiTheme="majorBidi" w:cstheme="majorBidi"/>
          <w:i/>
          <w:iCs/>
          <w:sz w:val="24"/>
          <w:szCs w:val="24"/>
        </w:rPr>
        <w:t>&lt;</w:t>
      </w:r>
      <w:r>
        <w:rPr>
          <w:rFonts w:asciiTheme="majorBidi" w:eastAsiaTheme="minorEastAsia" w:hAnsiTheme="majorBidi" w:cstheme="majorBidi"/>
          <w:sz w:val="24"/>
          <w:szCs w:val="24"/>
        </w:rPr>
        <w:t>0,20 reliabilitas sangat rendah (tidak reliable)</w:t>
      </w:r>
    </w:p>
    <w:p w:rsidR="004C0BD0" w:rsidRDefault="004C0BD0" w:rsidP="004C0BD0">
      <w:pPr>
        <w:pStyle w:val="ListParagraph"/>
        <w:spacing w:after="0" w:line="480" w:lineRule="auto"/>
        <w:ind w:left="0" w:firstLine="709"/>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Rumus alpha ronbach disajikan sebagai berikut:</w:t>
      </w:r>
    </w:p>
    <w:p w:rsidR="004C0BD0" w:rsidRDefault="004C0BD0" w:rsidP="004C0BD0">
      <w:pPr>
        <w:pStyle w:val="ListParagraph"/>
        <w:spacing w:after="0" w:line="240" w:lineRule="auto"/>
        <w:ind w:left="0" w:firstLine="709"/>
        <w:jc w:val="both"/>
        <w:rPr>
          <w:rFonts w:asciiTheme="majorBidi" w:eastAsiaTheme="minorEastAsia" w:hAnsiTheme="majorBidi" w:cstheme="majorBidi"/>
          <w:sz w:val="24"/>
          <w:szCs w:val="24"/>
        </w:rPr>
      </w:pPr>
      <m:oMathPara>
        <m:oMath>
          <m:r>
            <w:rPr>
              <w:rFonts w:ascii="Cambria Math" w:eastAsiaTheme="minorEastAsia" w:hAnsi="Cambria Math" w:cs="Cambria Math"/>
              <w:sz w:val="24"/>
              <w:szCs w:val="24"/>
            </w:rPr>
            <m:t>α</m:t>
          </m:r>
          <m:r>
            <m:rPr>
              <m:sty m:val="p"/>
            </m:rPr>
            <w:rPr>
              <w:rFonts w:ascii="Cambria Math" w:eastAsiaTheme="minorEastAsia" w:hAnsi="Cambria Math" w:cs="Cambria Math"/>
              <w:sz w:val="24"/>
              <w:szCs w:val="24"/>
            </w:rPr>
            <m:t>=</m:t>
          </m:r>
          <m:f>
            <m:fPr>
              <m:ctrlPr>
                <w:rPr>
                  <w:rFonts w:ascii="Cambria Math" w:eastAsiaTheme="minorEastAsia" w:hAnsi="Cambria Math" w:cstheme="majorBidi"/>
                  <w:sz w:val="24"/>
                  <w:szCs w:val="24"/>
                </w:rPr>
              </m:ctrlPr>
            </m:fPr>
            <m:num>
              <m:r>
                <w:rPr>
                  <w:rFonts w:ascii="Cambria Math" w:eastAsiaTheme="minorEastAsia" w:hAnsi="Cambria Math" w:cs="Cambria Math"/>
                  <w:sz w:val="24"/>
                  <w:szCs w:val="24"/>
                </w:rPr>
                <m:t>K</m:t>
              </m:r>
            </m:num>
            <m:den>
              <m:r>
                <w:rPr>
                  <w:rFonts w:ascii="Cambria Math" w:eastAsiaTheme="minorEastAsia" w:hAnsi="Cambria Math" w:cs="Cambria Math"/>
                  <w:sz w:val="24"/>
                  <w:szCs w:val="24"/>
                </w:rPr>
                <m:t>K-1</m:t>
              </m:r>
            </m:den>
          </m:f>
          <m:r>
            <m:rPr>
              <m:sty m:val="p"/>
            </m:rPr>
            <w:rPr>
              <w:rFonts w:ascii="Cambria Math" w:eastAsiaTheme="minorEastAsia" w:hAnsi="Cambria Math" w:cstheme="majorBidi"/>
              <w:sz w:val="24"/>
              <w:szCs w:val="24"/>
            </w:rPr>
            <m:t xml:space="preserve"> </m:t>
          </m:r>
          <m:f>
            <m:fPr>
              <m:ctrlPr>
                <w:rPr>
                  <w:rFonts w:ascii="Cambria Math" w:eastAsiaTheme="minorEastAsia" w:hAnsi="Cambria Math" w:cstheme="majorBidi"/>
                  <w:sz w:val="24"/>
                  <w:szCs w:val="24"/>
                </w:rPr>
              </m:ctrlPr>
            </m:fPr>
            <m:num>
              <m:r>
                <w:rPr>
                  <w:rFonts w:ascii="Cambria Math" w:eastAsiaTheme="minorEastAsia" w:hAnsi="Cambria Math" w:cs="Cambria Math"/>
                  <w:sz w:val="24"/>
                  <w:szCs w:val="24"/>
                </w:rPr>
                <m:t>S</m:t>
              </m:r>
              <m:f>
                <m:fPr>
                  <m:ctrlPr>
                    <w:rPr>
                      <w:rFonts w:ascii="Cambria Math" w:eastAsiaTheme="minorEastAsia" w:hAnsi="Cambria Math" w:cs="Cambria Math"/>
                      <w:i/>
                      <w:iCs/>
                      <w:sz w:val="24"/>
                      <w:szCs w:val="24"/>
                    </w:rPr>
                  </m:ctrlPr>
                </m:fPr>
                <m:num>
                  <m:r>
                    <w:rPr>
                      <w:rFonts w:ascii="Cambria Math" w:eastAsiaTheme="minorEastAsia" w:hAnsi="Cambria Math" w:cs="Cambria Math"/>
                      <w:sz w:val="24"/>
                      <w:szCs w:val="24"/>
                    </w:rPr>
                    <m:t>2</m:t>
                  </m:r>
                </m:num>
                <m:den>
                  <m:r>
                    <w:rPr>
                      <w:rFonts w:ascii="Cambria Math" w:eastAsiaTheme="minorEastAsia" w:hAnsi="Cambria Math" w:cs="Cambria Math"/>
                      <w:sz w:val="24"/>
                      <w:szCs w:val="24"/>
                    </w:rPr>
                    <m:t xml:space="preserve">r </m:t>
                  </m:r>
                </m:den>
              </m:f>
              <m:r>
                <m:rPr>
                  <m:sty m:val="p"/>
                </m:rPr>
                <w:rPr>
                  <w:rFonts w:ascii="Cambria Math" w:eastAsiaTheme="minorEastAsia" w:hAnsi="Cambria Math" w:cs="Cambria Math"/>
                  <w:sz w:val="24"/>
                  <w:szCs w:val="24"/>
                </w:rPr>
                <m:t xml:space="preserve">- </m:t>
              </m:r>
              <m:r>
                <w:rPr>
                  <w:rFonts w:ascii="Cambria Math" w:eastAsiaTheme="minorEastAsia" w:hAnsi="Cambria Math" w:cs="Cambria Math"/>
                  <w:sz w:val="24"/>
                  <w:szCs w:val="24"/>
                </w:rPr>
                <m:t>S</m:t>
              </m:r>
              <m:f>
                <m:fPr>
                  <m:ctrlPr>
                    <w:rPr>
                      <w:rFonts w:ascii="Cambria Math" w:eastAsiaTheme="minorEastAsia" w:hAnsi="Cambria Math" w:cs="Cambria Math"/>
                      <w:i/>
                      <w:iCs/>
                      <w:sz w:val="24"/>
                      <w:szCs w:val="24"/>
                    </w:rPr>
                  </m:ctrlPr>
                </m:fPr>
                <m:num>
                  <m:r>
                    <w:rPr>
                      <w:rFonts w:ascii="Cambria Math" w:eastAsiaTheme="minorEastAsia" w:hAnsi="Cambria Math" w:cs="Cambria Math"/>
                      <w:sz w:val="24"/>
                      <w:szCs w:val="24"/>
                    </w:rPr>
                    <m:t>2</m:t>
                  </m:r>
                </m:num>
                <m:den>
                  <m:r>
                    <w:rPr>
                      <w:rFonts w:ascii="Cambria Math" w:eastAsiaTheme="minorEastAsia" w:hAnsi="Cambria Math" w:cs="Cambria Math"/>
                      <w:sz w:val="24"/>
                      <w:szCs w:val="24"/>
                    </w:rPr>
                    <m:t>i</m:t>
                  </m:r>
                </m:den>
              </m:f>
              <m:r>
                <m:rPr>
                  <m:sty m:val="p"/>
                </m:rPr>
                <w:rPr>
                  <w:rFonts w:ascii="Cambria Math" w:eastAsiaTheme="minorEastAsia" w:hAnsi="Cambria Math" w:cs="Cambria Math"/>
                  <w:sz w:val="24"/>
                  <w:szCs w:val="24"/>
                </w:rPr>
                <m:t xml:space="preserve">  </m:t>
              </m:r>
            </m:num>
            <m:den>
              <m:r>
                <w:rPr>
                  <w:rFonts w:ascii="Cambria Math" w:eastAsiaTheme="minorEastAsia" w:hAnsi="Cambria Math" w:cs="Cambria Math"/>
                  <w:sz w:val="24"/>
                  <w:szCs w:val="24"/>
                </w:rPr>
                <m:t>S</m:t>
              </m:r>
              <m:f>
                <m:fPr>
                  <m:ctrlPr>
                    <w:rPr>
                      <w:rFonts w:ascii="Cambria Math" w:eastAsiaTheme="minorEastAsia" w:hAnsi="Cambria Math" w:cs="Cambria Math"/>
                      <w:i/>
                      <w:iCs/>
                      <w:sz w:val="24"/>
                      <w:szCs w:val="24"/>
                    </w:rPr>
                  </m:ctrlPr>
                </m:fPr>
                <m:num>
                  <m:r>
                    <w:rPr>
                      <w:rFonts w:ascii="Cambria Math" w:eastAsiaTheme="minorEastAsia" w:hAnsi="Cambria Math" w:cs="Cambria Math"/>
                      <w:sz w:val="24"/>
                      <w:szCs w:val="24"/>
                    </w:rPr>
                    <m:t>2</m:t>
                  </m:r>
                </m:num>
                <m:den>
                  <m:r>
                    <w:rPr>
                      <w:rFonts w:ascii="Cambria Math" w:eastAsiaTheme="minorEastAsia" w:hAnsi="Cambria Math" w:cs="Cambria Math"/>
                      <w:sz w:val="24"/>
                      <w:szCs w:val="24"/>
                    </w:rPr>
                    <m:t>r</m:t>
                  </m:r>
                </m:den>
              </m:f>
            </m:den>
          </m:f>
        </m:oMath>
      </m:oMathPara>
    </w:p>
    <w:p w:rsidR="004C0BD0" w:rsidRDefault="004C0BD0" w:rsidP="004C0BD0">
      <w:pPr>
        <w:pStyle w:val="ListParagraph"/>
        <w:spacing w:after="0" w:line="240" w:lineRule="auto"/>
        <w:ind w:left="0" w:firstLine="709"/>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Keterangan:</w:t>
      </w:r>
    </w:p>
    <w:p w:rsidR="004C0BD0" w:rsidRDefault="004C0BD0" w:rsidP="004C0BD0">
      <w:pPr>
        <w:pStyle w:val="ListParagraph"/>
        <w:spacing w:after="0" w:line="240" w:lineRule="auto"/>
        <w:ind w:left="0" w:firstLine="709"/>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α = konfisien reliabilitas alpha cronbach</w:t>
      </w:r>
    </w:p>
    <w:p w:rsidR="004C0BD0" w:rsidRDefault="004C0BD0" w:rsidP="004C0BD0">
      <w:pPr>
        <w:pStyle w:val="ListParagraph"/>
        <w:spacing w:after="0" w:line="240" w:lineRule="auto"/>
        <w:ind w:left="0" w:firstLine="709"/>
        <w:jc w:val="both"/>
        <w:rPr>
          <w:rFonts w:asciiTheme="majorBidi" w:eastAsiaTheme="minorEastAsia" w:hAnsiTheme="majorBidi" w:cstheme="majorBidi"/>
          <w:sz w:val="24"/>
          <w:szCs w:val="24"/>
        </w:rPr>
      </w:pPr>
      <w:r>
        <w:rPr>
          <w:rFonts w:asciiTheme="majorBidi" w:eastAsiaTheme="minorEastAsia" w:hAnsiTheme="majorBidi" w:cstheme="majorBidi"/>
          <w:i/>
          <w:iCs/>
          <w:sz w:val="24"/>
          <w:szCs w:val="24"/>
        </w:rPr>
        <w:t>K</w:t>
      </w:r>
      <w:r>
        <w:rPr>
          <w:rFonts w:asciiTheme="majorBidi" w:eastAsiaTheme="minorEastAsia" w:hAnsiTheme="majorBidi" w:cstheme="majorBidi"/>
          <w:sz w:val="24"/>
          <w:szCs w:val="24"/>
        </w:rPr>
        <w:t xml:space="preserve"> = jumlah item pertanyaan yang diuji</w:t>
      </w:r>
    </w:p>
    <w:p w:rsidR="004C0BD0" w:rsidRDefault="004C0BD0" w:rsidP="004C0BD0">
      <w:pPr>
        <w:pStyle w:val="ListParagraph"/>
        <w:spacing w:after="0" w:line="240" w:lineRule="auto"/>
        <w:ind w:left="0" w:firstLine="709"/>
        <w:jc w:val="both"/>
        <w:rPr>
          <w:rFonts w:asciiTheme="majorBidi" w:eastAsiaTheme="minorEastAsia" w:hAnsiTheme="majorBidi" w:cstheme="majorBidi"/>
          <w:sz w:val="24"/>
          <w:szCs w:val="24"/>
        </w:rPr>
      </w:pPr>
      <w:r>
        <w:rPr>
          <w:rFonts w:asciiTheme="majorBidi" w:eastAsiaTheme="minorEastAsia" w:hAnsiTheme="majorBidi" w:cstheme="majorBidi"/>
          <w:i/>
          <w:iCs/>
          <w:sz w:val="24"/>
          <w:szCs w:val="24"/>
        </w:rPr>
        <w:t>S</w:t>
      </w:r>
      <w:r>
        <w:rPr>
          <w:rFonts w:asciiTheme="majorBidi" w:eastAsiaTheme="minorEastAsia" w:hAnsiTheme="majorBidi" w:cstheme="majorBidi"/>
          <w:sz w:val="24"/>
          <w:szCs w:val="24"/>
          <w:vertAlign w:val="superscript"/>
        </w:rPr>
        <w:t xml:space="preserve">2= </w:t>
      </w:r>
      <w:r>
        <w:rPr>
          <w:rFonts w:asciiTheme="majorBidi" w:eastAsiaTheme="minorEastAsia" w:hAnsiTheme="majorBidi" w:cstheme="majorBidi"/>
          <w:sz w:val="24"/>
          <w:szCs w:val="24"/>
        </w:rPr>
        <w:t>jumlah varian skor item</w:t>
      </w:r>
    </w:p>
    <w:p w:rsidR="004C0BD0" w:rsidRPr="00ED36DB" w:rsidRDefault="004C0BD0" w:rsidP="004C0BD0">
      <w:pPr>
        <w:pStyle w:val="ListParagraph"/>
        <w:spacing w:after="0" w:line="480" w:lineRule="auto"/>
        <w:ind w:left="0" w:firstLine="709"/>
        <w:jc w:val="both"/>
        <w:rPr>
          <w:rFonts w:asciiTheme="majorBidi" w:eastAsiaTheme="minorEastAsia" w:hAnsiTheme="majorBidi" w:cstheme="majorBidi"/>
          <w:sz w:val="20"/>
          <w:szCs w:val="20"/>
        </w:rPr>
      </w:pPr>
      <w:r>
        <w:rPr>
          <w:rFonts w:asciiTheme="majorBidi" w:eastAsiaTheme="minorEastAsia" w:hAnsiTheme="majorBidi" w:cstheme="majorBidi"/>
          <w:i/>
          <w:iCs/>
          <w:sz w:val="24"/>
          <w:szCs w:val="24"/>
        </w:rPr>
        <w:lastRenderedPageBreak/>
        <w:t>S</w:t>
      </w:r>
      <m:oMath>
        <m:f>
          <m:fPr>
            <m:ctrlPr>
              <w:rPr>
                <w:rFonts w:ascii="Cambria Math" w:eastAsiaTheme="minorEastAsia" w:hAnsi="Cambria Math" w:cstheme="majorBidi"/>
                <w:i/>
                <w:iCs/>
                <w:sz w:val="24"/>
                <w:szCs w:val="24"/>
              </w:rPr>
            </m:ctrlPr>
          </m:fPr>
          <m:num>
            <m:r>
              <w:rPr>
                <w:rFonts w:ascii="Cambria Math" w:eastAsiaTheme="minorEastAsia" w:hAnsi="Cambria Math" w:cstheme="majorBidi"/>
                <w:sz w:val="24"/>
                <w:szCs w:val="24"/>
              </w:rPr>
              <m:t>2</m:t>
            </m:r>
          </m:num>
          <m:den>
            <m:r>
              <w:rPr>
                <w:rFonts w:ascii="Cambria Math" w:eastAsiaTheme="minorEastAsia" w:hAnsi="Cambria Math" w:cstheme="majorBidi"/>
                <w:sz w:val="24"/>
                <w:szCs w:val="24"/>
              </w:rPr>
              <m:t xml:space="preserve">X </m:t>
            </m:r>
          </m:den>
        </m:f>
      </m:oMath>
      <w:r>
        <w:rPr>
          <w:rFonts w:asciiTheme="majorBidi" w:eastAsiaTheme="minorEastAsia" w:hAnsiTheme="majorBidi" w:cstheme="majorBidi"/>
          <w:sz w:val="24"/>
          <w:szCs w:val="24"/>
        </w:rPr>
        <w:t xml:space="preserve">= varian skor-skor tes (seluruh item </w:t>
      </w:r>
      <w:r>
        <w:rPr>
          <w:rFonts w:asciiTheme="majorBidi" w:eastAsiaTheme="minorEastAsia" w:hAnsiTheme="majorBidi" w:cstheme="majorBidi"/>
          <w:i/>
          <w:iCs/>
          <w:sz w:val="24"/>
          <w:szCs w:val="24"/>
        </w:rPr>
        <w:t>K</w:t>
      </w:r>
      <w:r>
        <w:rPr>
          <w:rFonts w:asciiTheme="majorBidi" w:eastAsiaTheme="minorEastAsia" w:hAnsiTheme="majorBidi" w:cstheme="majorBidi"/>
          <w:sz w:val="24"/>
          <w:szCs w:val="24"/>
        </w:rPr>
        <w:t>)</w:t>
      </w:r>
      <w:r w:rsidR="00ED36DB">
        <w:rPr>
          <w:rFonts w:asciiTheme="majorBidi" w:eastAsiaTheme="minorEastAsia" w:hAnsiTheme="majorBidi" w:cstheme="majorBidi"/>
          <w:sz w:val="24"/>
          <w:szCs w:val="24"/>
        </w:rPr>
        <w:t xml:space="preserve"> </w:t>
      </w:r>
      <w:r w:rsidRPr="00ED36DB">
        <w:rPr>
          <w:rStyle w:val="FootnoteReference"/>
          <w:rFonts w:asciiTheme="majorBidi" w:eastAsiaTheme="minorEastAsia" w:hAnsiTheme="majorBidi" w:cstheme="majorBidi"/>
          <w:sz w:val="20"/>
          <w:szCs w:val="20"/>
        </w:rPr>
        <w:footnoteReference w:id="10"/>
      </w:r>
    </w:p>
    <w:p w:rsidR="00101F2B" w:rsidRDefault="00434E07" w:rsidP="00434E07">
      <w:pPr>
        <w:pStyle w:val="ListParagraph"/>
        <w:numPr>
          <w:ilvl w:val="0"/>
          <w:numId w:val="3"/>
        </w:num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Wawancara</w:t>
      </w:r>
    </w:p>
    <w:p w:rsidR="00465C74" w:rsidRPr="00465C74" w:rsidRDefault="00136F9F" w:rsidP="00465C74">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Biasanya wawancara </w:t>
      </w:r>
      <w:r w:rsidR="00465C74">
        <w:rPr>
          <w:rFonts w:asciiTheme="majorBidi" w:hAnsiTheme="majorBidi" w:cstheme="majorBidi"/>
          <w:sz w:val="24"/>
          <w:szCs w:val="24"/>
        </w:rPr>
        <w:t xml:space="preserve"> dilakukan dalam kondisi yang cair,</w:t>
      </w:r>
      <w:r w:rsidR="00F60643">
        <w:rPr>
          <w:rFonts w:asciiTheme="majorBidi" w:hAnsiTheme="majorBidi" w:cstheme="majorBidi"/>
          <w:sz w:val="24"/>
          <w:szCs w:val="24"/>
        </w:rPr>
        <w:t xml:space="preserve"> </w:t>
      </w:r>
      <w:r w:rsidR="00465C74">
        <w:rPr>
          <w:rFonts w:asciiTheme="majorBidi" w:hAnsiTheme="majorBidi" w:cstheme="majorBidi"/>
          <w:sz w:val="24"/>
          <w:szCs w:val="24"/>
        </w:rPr>
        <w:t>fleksibel, tidak formal, dan santai. Dengan demikian peneliti harus memahami kondisi informan</w:t>
      </w:r>
      <w:r w:rsidR="004B4360">
        <w:rPr>
          <w:rFonts w:asciiTheme="majorBidi" w:hAnsiTheme="majorBidi" w:cstheme="majorBidi"/>
          <w:sz w:val="24"/>
          <w:szCs w:val="24"/>
        </w:rPr>
        <w:t xml:space="preserve"> /karyawan</w:t>
      </w:r>
      <w:r w:rsidR="00465C74">
        <w:rPr>
          <w:rFonts w:asciiTheme="majorBidi" w:hAnsiTheme="majorBidi" w:cstheme="majorBidi"/>
          <w:sz w:val="24"/>
          <w:szCs w:val="24"/>
        </w:rPr>
        <w:t xml:space="preserve"> sehingga dapat mengatur irama p</w:t>
      </w:r>
      <w:r w:rsidR="004B4360">
        <w:rPr>
          <w:rFonts w:asciiTheme="majorBidi" w:hAnsiTheme="majorBidi" w:cstheme="majorBidi"/>
          <w:sz w:val="24"/>
          <w:szCs w:val="24"/>
        </w:rPr>
        <w:t>roses wawancara agar tetap fokus</w:t>
      </w:r>
      <w:r w:rsidR="00465C74">
        <w:rPr>
          <w:rFonts w:asciiTheme="majorBidi" w:hAnsiTheme="majorBidi" w:cstheme="majorBidi"/>
          <w:sz w:val="24"/>
          <w:szCs w:val="24"/>
        </w:rPr>
        <w:t xml:space="preserve"> tetapi tidak membosankan terutama pihak informan</w:t>
      </w:r>
      <w:r w:rsidR="004B4360">
        <w:rPr>
          <w:rFonts w:asciiTheme="majorBidi" w:hAnsiTheme="majorBidi" w:cstheme="majorBidi"/>
          <w:sz w:val="24"/>
          <w:szCs w:val="24"/>
        </w:rPr>
        <w:t xml:space="preserve"> /karyawan</w:t>
      </w:r>
      <w:r w:rsidR="00465C74">
        <w:rPr>
          <w:rFonts w:asciiTheme="majorBidi" w:hAnsiTheme="majorBidi" w:cstheme="majorBidi"/>
          <w:sz w:val="24"/>
          <w:szCs w:val="24"/>
        </w:rPr>
        <w:t>. Peneliti dipandu pedoman wawancara, tape recorder, buku catatan informasi untuk memudahkan dalam setiap perekaman informasi.</w:t>
      </w:r>
    </w:p>
    <w:p w:rsidR="00434E07" w:rsidRDefault="00434E07" w:rsidP="00434E07">
      <w:pPr>
        <w:pStyle w:val="ListParagraph"/>
        <w:numPr>
          <w:ilvl w:val="0"/>
          <w:numId w:val="3"/>
        </w:num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Dokumentasi</w:t>
      </w:r>
    </w:p>
    <w:p w:rsidR="004870AD" w:rsidRPr="002D5F8F" w:rsidRDefault="00465C74" w:rsidP="002D5F8F">
      <w:pPr>
        <w:spacing w:after="0" w:line="480" w:lineRule="auto"/>
        <w:ind w:firstLine="720"/>
        <w:jc w:val="both"/>
        <w:rPr>
          <w:rFonts w:asciiTheme="majorBidi" w:hAnsiTheme="majorBidi" w:cstheme="majorBidi"/>
          <w:sz w:val="24"/>
          <w:szCs w:val="24"/>
        </w:rPr>
      </w:pPr>
      <w:r w:rsidRPr="00465C74">
        <w:rPr>
          <w:rFonts w:asciiTheme="majorBidi" w:hAnsiTheme="majorBidi" w:cstheme="majorBidi"/>
          <w:sz w:val="24"/>
          <w:szCs w:val="24"/>
        </w:rPr>
        <w:t xml:space="preserve">Teknik ini merupakan suatu cara untuk memperoleh data tertulis melalui literature yang telah ada, menurut </w:t>
      </w:r>
      <w:r w:rsidR="004B4360" w:rsidRPr="00465C74">
        <w:rPr>
          <w:rFonts w:asciiTheme="majorBidi" w:hAnsiTheme="majorBidi" w:cstheme="majorBidi"/>
          <w:sz w:val="24"/>
          <w:szCs w:val="24"/>
        </w:rPr>
        <w:t>M</w:t>
      </w:r>
      <w:r w:rsidRPr="00465C74">
        <w:rPr>
          <w:rFonts w:asciiTheme="majorBidi" w:hAnsiTheme="majorBidi" w:cstheme="majorBidi"/>
          <w:sz w:val="24"/>
          <w:szCs w:val="24"/>
        </w:rPr>
        <w:t>oleong bahwa dokumentasi adalah setiap bahan yang tertulis atau film yang dipersiapkan untuk penelitian , pengujian suatu peristiwa atau record</w:t>
      </w:r>
      <w:r w:rsidRPr="00ED36DB">
        <w:rPr>
          <w:rStyle w:val="FootnoteReference"/>
          <w:rFonts w:asciiTheme="majorBidi" w:hAnsiTheme="majorBidi" w:cstheme="majorBidi"/>
          <w:sz w:val="20"/>
          <w:szCs w:val="20"/>
        </w:rPr>
        <w:footnoteReference w:id="11"/>
      </w:r>
      <w:r w:rsidR="004B4360" w:rsidRPr="00ED36DB">
        <w:rPr>
          <w:rFonts w:asciiTheme="majorBidi" w:hAnsiTheme="majorBidi" w:cstheme="majorBidi"/>
          <w:sz w:val="20"/>
          <w:szCs w:val="20"/>
        </w:rPr>
        <w:t>.</w:t>
      </w:r>
      <w:r w:rsidR="004B4360">
        <w:rPr>
          <w:rFonts w:asciiTheme="majorBidi" w:hAnsiTheme="majorBidi" w:cstheme="majorBidi"/>
          <w:sz w:val="24"/>
          <w:szCs w:val="24"/>
        </w:rPr>
        <w:t xml:space="preserve"> Dalam penelitian ini peneliti mendokumentasikan  absensi kehadiran yang ada di IAIN Kendari periode Februari – Maret 2015.</w:t>
      </w:r>
    </w:p>
    <w:p w:rsidR="004C0BD0" w:rsidRDefault="00101F2B" w:rsidP="004C0BD0">
      <w:pPr>
        <w:pStyle w:val="ListParagraph"/>
        <w:numPr>
          <w:ilvl w:val="0"/>
          <w:numId w:val="1"/>
        </w:numPr>
        <w:spacing w:after="0" w:line="480" w:lineRule="auto"/>
        <w:ind w:left="360"/>
        <w:jc w:val="both"/>
        <w:rPr>
          <w:rFonts w:asciiTheme="majorBidi" w:hAnsiTheme="majorBidi" w:cstheme="majorBidi"/>
          <w:b/>
          <w:bCs/>
          <w:sz w:val="24"/>
          <w:szCs w:val="24"/>
        </w:rPr>
      </w:pPr>
      <w:r>
        <w:rPr>
          <w:rFonts w:asciiTheme="majorBidi" w:hAnsiTheme="majorBidi" w:cstheme="majorBidi"/>
          <w:b/>
          <w:bCs/>
          <w:sz w:val="24"/>
          <w:szCs w:val="24"/>
        </w:rPr>
        <w:t>Teknik Pengelolaan</w:t>
      </w:r>
      <w:r w:rsidR="004C0BD0">
        <w:rPr>
          <w:rFonts w:asciiTheme="majorBidi" w:hAnsiTheme="majorBidi" w:cstheme="majorBidi"/>
          <w:b/>
          <w:bCs/>
          <w:sz w:val="24"/>
          <w:szCs w:val="24"/>
        </w:rPr>
        <w:t xml:space="preserve"> Data</w:t>
      </w:r>
    </w:p>
    <w:p w:rsidR="004C0BD0" w:rsidRDefault="004C0BD0" w:rsidP="004C0BD0">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Adapun data yang diperoleh diolah dengan menggunakan analisis statistik deskriptif dan analisis statistik inferensial. Analisis statistik deskriptif adalah analisis data dengan cara mengorganisir dan menganalisis data angket agar dapat memberikan gambaran secara teratur, ringkas dan jelas. Analisis statistik deskriptif digunakan untuk menganalisis setiap variabel penelitian, yaitu melihat </w:t>
      </w:r>
      <w:r>
        <w:rPr>
          <w:rFonts w:asciiTheme="majorBidi" w:hAnsiTheme="majorBidi" w:cstheme="majorBidi"/>
          <w:sz w:val="24"/>
          <w:szCs w:val="24"/>
        </w:rPr>
        <w:lastRenderedPageBreak/>
        <w:t xml:space="preserve">gambaran data secara kasar dan sederhana seperti nilai tertinggi, terendah, range, mean, median, modus, standar deviasi, varians dan distribusi frekuensi. </w:t>
      </w:r>
    </w:p>
    <w:p w:rsidR="004C0BD0" w:rsidRDefault="004C0BD0" w:rsidP="004C0BD0">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Analisis statistik inferensial dilakukan untuk menguji hipotesis penelitian yang diajukan, dengan langkah-langkah : 1) Uji persyaratan analisis dengan menggunakan rumus chi kuadrat, 2) Penentuan persamaan regresi berganda, 3) Penentuan angka indeks korelasi, 4) Koefisien Determinasi, 5) Uji signifikansi.</w:t>
      </w:r>
    </w:p>
    <w:p w:rsidR="004C0BD0" w:rsidRDefault="004C0BD0" w:rsidP="004C0BD0">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Langkah pertama, uji pesyaratan analisis dengan menggunakan rumus chi kuadrat, seperti disajikan berikut:</w:t>
      </w:r>
    </w:p>
    <w:p w:rsidR="004C0BD0" w:rsidRDefault="00F50E2C" w:rsidP="004C0BD0">
      <w:pPr>
        <w:pStyle w:val="ListParagraph"/>
        <w:spacing w:after="0" w:line="480" w:lineRule="auto"/>
        <w:ind w:left="0" w:firstLine="720"/>
        <w:jc w:val="both"/>
        <w:rPr>
          <w:rFonts w:asciiTheme="majorBidi" w:hAnsiTheme="majorBidi" w:cstheme="majorBidi"/>
          <w:sz w:val="24"/>
          <w:szCs w:val="24"/>
        </w:rPr>
      </w:pPr>
      <m:oMathPara>
        <m:oMath>
          <m:sSup>
            <m:sSupPr>
              <m:ctrlPr>
                <w:rPr>
                  <w:rFonts w:ascii="Cambria Math" w:hAnsi="Cambria Math" w:cstheme="majorBidi"/>
                  <w:i/>
                  <w:sz w:val="24"/>
                  <w:szCs w:val="24"/>
                </w:rPr>
              </m:ctrlPr>
            </m:sSupPr>
            <m:e>
              <m:r>
                <w:rPr>
                  <w:rFonts w:ascii="Cambria Math" w:hAnsi="Cambria Math" w:cstheme="majorBidi"/>
                  <w:sz w:val="24"/>
                  <w:szCs w:val="24"/>
                </w:rPr>
                <m:t>χ</m:t>
              </m:r>
            </m:e>
            <m:sup>
              <m:r>
                <w:rPr>
                  <w:rFonts w:ascii="Cambria Math" w:hAnsi="Cambria Math" w:cstheme="majorBidi"/>
                  <w:sz w:val="24"/>
                  <w:szCs w:val="24"/>
                </w:rPr>
                <m:t>2</m:t>
              </m:r>
            </m:sup>
          </m:sSup>
          <m:r>
            <w:rPr>
              <w:rFonts w:ascii="Cambria Math" w:eastAsiaTheme="minorEastAsia" w:hAnsi="Cambria Math" w:cstheme="majorBidi"/>
              <w:sz w:val="24"/>
              <w:szCs w:val="24"/>
            </w:rPr>
            <m:t>=</m:t>
          </m:r>
          <m:nary>
            <m:naryPr>
              <m:chr m:val="∑"/>
              <m:limLoc m:val="undOvr"/>
              <m:subHide m:val="on"/>
              <m:supHide m:val="on"/>
              <m:ctrlPr>
                <w:rPr>
                  <w:rFonts w:ascii="Cambria Math" w:eastAsiaTheme="minorEastAsia" w:hAnsi="Cambria Math" w:cstheme="majorBidi"/>
                  <w:i/>
                  <w:sz w:val="24"/>
                  <w:szCs w:val="24"/>
                </w:rPr>
              </m:ctrlPr>
            </m:naryPr>
            <m:sub/>
            <m:sup/>
            <m:e>
              <m:f>
                <m:fPr>
                  <m:ctrlPr>
                    <w:rPr>
                      <w:rFonts w:ascii="Cambria Math" w:eastAsiaTheme="minorEastAsia" w:hAnsi="Cambria Math" w:cstheme="majorBidi"/>
                      <w:i/>
                      <w:sz w:val="24"/>
                      <w:szCs w:val="24"/>
                    </w:rPr>
                  </m:ctrlPr>
                </m:fPr>
                <m:num>
                  <m:sSup>
                    <m:sSupPr>
                      <m:ctrlPr>
                        <w:rPr>
                          <w:rFonts w:ascii="Cambria Math" w:eastAsiaTheme="minorEastAsia" w:hAnsi="Cambria Math" w:cstheme="majorBidi"/>
                          <w:i/>
                          <w:sz w:val="24"/>
                          <w:szCs w:val="24"/>
                        </w:rPr>
                      </m:ctrlPr>
                    </m:sSupPr>
                    <m:e>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O-E</m:t>
                          </m:r>
                        </m:e>
                      </m:d>
                    </m:e>
                    <m:sup>
                      <m:r>
                        <w:rPr>
                          <w:rFonts w:ascii="Cambria Math" w:eastAsiaTheme="minorEastAsia" w:hAnsi="Cambria Math" w:cstheme="majorBidi"/>
                          <w:sz w:val="24"/>
                          <w:szCs w:val="24"/>
                        </w:rPr>
                        <m:t>2</m:t>
                      </m:r>
                    </m:sup>
                  </m:sSup>
                </m:num>
                <m:den>
                  <m:r>
                    <w:rPr>
                      <w:rFonts w:ascii="Cambria Math" w:eastAsiaTheme="minorEastAsia" w:hAnsi="Cambria Math" w:cstheme="majorBidi"/>
                      <w:sz w:val="24"/>
                      <w:szCs w:val="24"/>
                    </w:rPr>
                    <m:t>E</m:t>
                  </m:r>
                </m:den>
              </m:f>
            </m:e>
          </m:nary>
        </m:oMath>
      </m:oMathPara>
    </w:p>
    <w:p w:rsidR="004C0BD0" w:rsidRDefault="004C0BD0" w:rsidP="004C0BD0">
      <w:pPr>
        <w:pStyle w:val="ListParagraph"/>
        <w:spacing w:after="0" w:line="240" w:lineRule="auto"/>
        <w:ind w:left="0" w:firstLine="709"/>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Keterangan:</w:t>
      </w:r>
    </w:p>
    <w:p w:rsidR="004C0BD0" w:rsidRDefault="004C0BD0" w:rsidP="004C0BD0">
      <w:pPr>
        <w:pStyle w:val="ListParagraph"/>
        <w:spacing w:after="0" w:line="240" w:lineRule="auto"/>
        <w:ind w:left="0" w:firstLine="709"/>
        <w:jc w:val="both"/>
        <w:rPr>
          <w:rFonts w:asciiTheme="majorBidi" w:eastAsiaTheme="minorEastAsia" w:hAnsiTheme="majorBidi" w:cstheme="majorBidi"/>
          <w:sz w:val="24"/>
          <w:szCs w:val="24"/>
        </w:rPr>
      </w:pPr>
      <w:r w:rsidRPr="00A32CAD">
        <w:rPr>
          <w:rFonts w:asciiTheme="majorBidi" w:eastAsiaTheme="minorEastAsia" w:hAnsiTheme="majorBidi" w:cstheme="majorBidi"/>
          <w:i/>
          <w:iCs/>
          <w:sz w:val="24"/>
          <w:szCs w:val="24"/>
        </w:rPr>
        <w:t>O</w:t>
      </w:r>
      <w:r>
        <w:rPr>
          <w:rFonts w:asciiTheme="majorBidi" w:eastAsiaTheme="minorEastAsia" w:hAnsiTheme="majorBidi" w:cstheme="majorBidi"/>
          <w:sz w:val="24"/>
          <w:szCs w:val="24"/>
        </w:rPr>
        <w:t xml:space="preserve"> = Frekuensi hasil observasi</w:t>
      </w:r>
    </w:p>
    <w:p w:rsidR="004C0BD0" w:rsidRPr="00ED36DB" w:rsidRDefault="004C0BD0" w:rsidP="004C0BD0">
      <w:pPr>
        <w:pStyle w:val="ListParagraph"/>
        <w:spacing w:after="0" w:line="480" w:lineRule="auto"/>
        <w:ind w:left="0" w:firstLine="709"/>
        <w:jc w:val="both"/>
        <w:rPr>
          <w:rFonts w:asciiTheme="majorBidi" w:eastAsiaTheme="minorEastAsia" w:hAnsiTheme="majorBidi" w:cstheme="majorBidi"/>
          <w:sz w:val="20"/>
          <w:szCs w:val="20"/>
        </w:rPr>
      </w:pPr>
      <w:r>
        <w:rPr>
          <w:rFonts w:asciiTheme="majorBidi" w:eastAsiaTheme="minorEastAsia" w:hAnsiTheme="majorBidi" w:cstheme="majorBidi"/>
          <w:i/>
          <w:iCs/>
          <w:sz w:val="24"/>
          <w:szCs w:val="24"/>
        </w:rPr>
        <w:t>E</w:t>
      </w:r>
      <w:r>
        <w:rPr>
          <w:rFonts w:asciiTheme="majorBidi" w:eastAsiaTheme="minorEastAsia" w:hAnsiTheme="majorBidi" w:cstheme="majorBidi"/>
          <w:sz w:val="24"/>
          <w:szCs w:val="24"/>
        </w:rPr>
        <w:t xml:space="preserve"> = Frekuensi hasil perhitungan</w:t>
      </w:r>
      <w:r w:rsidRPr="00ED36DB">
        <w:rPr>
          <w:rStyle w:val="FootnoteReference"/>
          <w:rFonts w:asciiTheme="majorBidi" w:eastAsiaTheme="minorEastAsia" w:hAnsiTheme="majorBidi" w:cstheme="majorBidi"/>
          <w:sz w:val="20"/>
          <w:szCs w:val="20"/>
        </w:rPr>
        <w:footnoteReference w:id="12"/>
      </w:r>
    </w:p>
    <w:p w:rsidR="004C0BD0" w:rsidRDefault="004C0BD0" w:rsidP="004C0BD0">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Kaidah keputusan yang digunakan dalam perhitungan di atas adalah</w:t>
      </w:r>
    </w:p>
    <w:p w:rsidR="004C0BD0" w:rsidRDefault="004C0BD0" w:rsidP="004C0BD0">
      <w:pPr>
        <w:pStyle w:val="ListParagraph"/>
        <w:spacing w:after="0" w:line="480" w:lineRule="auto"/>
        <w:ind w:left="0" w:firstLine="720"/>
        <w:jc w:val="both"/>
        <w:rPr>
          <w:rFonts w:asciiTheme="majorBidi" w:eastAsiaTheme="minorEastAsia" w:hAnsiTheme="majorBidi" w:cstheme="majorBidi"/>
          <w:sz w:val="24"/>
          <w:szCs w:val="24"/>
        </w:rPr>
      </w:pPr>
      <w:r>
        <w:rPr>
          <w:rFonts w:asciiTheme="majorBidi" w:hAnsiTheme="majorBidi" w:cstheme="majorBidi"/>
          <w:sz w:val="24"/>
          <w:szCs w:val="24"/>
        </w:rPr>
        <w:t xml:space="preserve">Jika, </w:t>
      </w:r>
      <m:oMath>
        <m:sSubSup>
          <m:sSubSupPr>
            <m:ctrlPr>
              <w:rPr>
                <w:rFonts w:ascii="Cambria Math" w:hAnsi="Cambria Math" w:cstheme="majorBidi"/>
                <w:i/>
                <w:sz w:val="24"/>
                <w:szCs w:val="24"/>
              </w:rPr>
            </m:ctrlPr>
          </m:sSubSupPr>
          <m:e>
            <m:r>
              <w:rPr>
                <w:rFonts w:ascii="Cambria Math" w:hAnsi="Cambria Math" w:cstheme="majorBidi"/>
                <w:sz w:val="24"/>
                <w:szCs w:val="24"/>
              </w:rPr>
              <m:t>χ</m:t>
            </m:r>
          </m:e>
          <m:sub>
            <m:r>
              <w:rPr>
                <w:rFonts w:ascii="Cambria Math" w:hAnsi="Cambria Math" w:cstheme="majorBidi"/>
                <w:sz w:val="24"/>
                <w:szCs w:val="24"/>
              </w:rPr>
              <m:t>hitung</m:t>
            </m:r>
          </m:sub>
          <m:sup>
            <m:r>
              <w:rPr>
                <w:rFonts w:ascii="Cambria Math" w:hAnsi="Cambria Math" w:cstheme="majorBidi"/>
                <w:sz w:val="24"/>
                <w:szCs w:val="24"/>
              </w:rPr>
              <m:t>2</m:t>
            </m:r>
          </m:sup>
        </m:sSubSup>
      </m:oMath>
      <w:r>
        <w:rPr>
          <w:rFonts w:asciiTheme="majorBidi" w:eastAsiaTheme="minorEastAsia" w:hAnsiTheme="majorBidi" w:cstheme="majorBidi"/>
          <w:sz w:val="24"/>
          <w:szCs w:val="24"/>
        </w:rPr>
        <w:t xml:space="preserve"> &gt; </w:t>
      </w:r>
      <m:oMath>
        <m:sSubSup>
          <m:sSubSupPr>
            <m:ctrlPr>
              <w:rPr>
                <w:rFonts w:ascii="Cambria Math" w:hAnsi="Cambria Math" w:cstheme="majorBidi"/>
                <w:i/>
                <w:sz w:val="24"/>
                <w:szCs w:val="24"/>
              </w:rPr>
            </m:ctrlPr>
          </m:sSubSupPr>
          <m:e>
            <m:r>
              <w:rPr>
                <w:rFonts w:ascii="Cambria Math" w:hAnsi="Cambria Math" w:cstheme="majorBidi"/>
                <w:sz w:val="24"/>
                <w:szCs w:val="24"/>
              </w:rPr>
              <m:t>χ</m:t>
            </m:r>
          </m:e>
          <m:sub>
            <m:r>
              <w:rPr>
                <w:rFonts w:ascii="Cambria Math" w:hAnsi="Cambria Math" w:cstheme="majorBidi"/>
                <w:sz w:val="24"/>
                <w:szCs w:val="24"/>
              </w:rPr>
              <m:t>tabel</m:t>
            </m:r>
          </m:sub>
          <m:sup>
            <m:r>
              <w:rPr>
                <w:rFonts w:ascii="Cambria Math" w:hAnsi="Cambria Math" w:cstheme="majorBidi"/>
                <w:sz w:val="24"/>
                <w:szCs w:val="24"/>
              </w:rPr>
              <m:t>2</m:t>
            </m:r>
          </m:sup>
        </m:sSubSup>
      </m:oMath>
      <w:r>
        <w:rPr>
          <w:rFonts w:asciiTheme="majorBidi" w:eastAsiaTheme="minorEastAsia" w:hAnsiTheme="majorBidi" w:cstheme="majorBidi"/>
          <w:sz w:val="24"/>
          <w:szCs w:val="24"/>
        </w:rPr>
        <w:t>, maka distribusi data tidak normal</w:t>
      </w:r>
    </w:p>
    <w:p w:rsidR="004C0BD0" w:rsidRDefault="004C0BD0" w:rsidP="004C0BD0">
      <w:pPr>
        <w:pStyle w:val="ListParagraph"/>
        <w:spacing w:after="0" w:line="480" w:lineRule="auto"/>
        <w:ind w:left="0" w:firstLine="72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Jika, </w:t>
      </w:r>
      <m:oMath>
        <m:sSubSup>
          <m:sSubSupPr>
            <m:ctrlPr>
              <w:rPr>
                <w:rFonts w:ascii="Cambria Math" w:hAnsi="Cambria Math" w:cstheme="majorBidi"/>
                <w:i/>
                <w:sz w:val="24"/>
                <w:szCs w:val="24"/>
              </w:rPr>
            </m:ctrlPr>
          </m:sSubSupPr>
          <m:e>
            <m:r>
              <w:rPr>
                <w:rFonts w:ascii="Cambria Math" w:hAnsi="Cambria Math" w:cstheme="majorBidi"/>
                <w:sz w:val="24"/>
                <w:szCs w:val="24"/>
              </w:rPr>
              <m:t>χ</m:t>
            </m:r>
          </m:e>
          <m:sub>
            <m:r>
              <w:rPr>
                <w:rFonts w:ascii="Cambria Math" w:hAnsi="Cambria Math" w:cstheme="majorBidi"/>
                <w:sz w:val="24"/>
                <w:szCs w:val="24"/>
              </w:rPr>
              <m:t>hitung</m:t>
            </m:r>
          </m:sub>
          <m:sup>
            <m:r>
              <w:rPr>
                <w:rFonts w:ascii="Cambria Math" w:hAnsi="Cambria Math" w:cstheme="majorBidi"/>
                <w:sz w:val="24"/>
                <w:szCs w:val="24"/>
              </w:rPr>
              <m:t>2</m:t>
            </m:r>
          </m:sup>
        </m:sSubSup>
      </m:oMath>
      <w:r>
        <w:rPr>
          <w:rFonts w:asciiTheme="majorBidi" w:eastAsiaTheme="minorEastAsia" w:hAnsiTheme="majorBidi" w:cstheme="majorBidi"/>
          <w:sz w:val="24"/>
          <w:szCs w:val="24"/>
        </w:rPr>
        <w:t xml:space="preserve"> ≤ </w:t>
      </w:r>
      <m:oMath>
        <m:sSubSup>
          <m:sSubSupPr>
            <m:ctrlPr>
              <w:rPr>
                <w:rFonts w:ascii="Cambria Math" w:hAnsi="Cambria Math" w:cstheme="majorBidi"/>
                <w:i/>
                <w:sz w:val="24"/>
                <w:szCs w:val="24"/>
              </w:rPr>
            </m:ctrlPr>
          </m:sSubSupPr>
          <m:e>
            <m:r>
              <w:rPr>
                <w:rFonts w:ascii="Cambria Math" w:hAnsi="Cambria Math" w:cstheme="majorBidi"/>
                <w:sz w:val="24"/>
                <w:szCs w:val="24"/>
              </w:rPr>
              <m:t>χ</m:t>
            </m:r>
          </m:e>
          <m:sub>
            <m:r>
              <w:rPr>
                <w:rFonts w:ascii="Cambria Math" w:hAnsi="Cambria Math" w:cstheme="majorBidi"/>
                <w:sz w:val="24"/>
                <w:szCs w:val="24"/>
              </w:rPr>
              <m:t>tabel</m:t>
            </m:r>
          </m:sub>
          <m:sup>
            <m:r>
              <w:rPr>
                <w:rFonts w:ascii="Cambria Math" w:hAnsi="Cambria Math" w:cstheme="majorBidi"/>
                <w:sz w:val="24"/>
                <w:szCs w:val="24"/>
              </w:rPr>
              <m:t>2</m:t>
            </m:r>
          </m:sup>
        </m:sSubSup>
      </m:oMath>
      <w:r w:rsidR="0029629F">
        <w:rPr>
          <w:rFonts w:asciiTheme="majorBidi" w:eastAsiaTheme="minorEastAsia" w:hAnsiTheme="majorBidi" w:cstheme="majorBidi"/>
          <w:sz w:val="24"/>
          <w:szCs w:val="24"/>
        </w:rPr>
        <w:t xml:space="preserve">, maka distribusi data </w:t>
      </w:r>
      <w:r>
        <w:rPr>
          <w:rFonts w:asciiTheme="majorBidi" w:eastAsiaTheme="minorEastAsia" w:hAnsiTheme="majorBidi" w:cstheme="majorBidi"/>
          <w:sz w:val="24"/>
          <w:szCs w:val="24"/>
        </w:rPr>
        <w:t xml:space="preserve"> normal</w:t>
      </w:r>
    </w:p>
    <w:p w:rsidR="004C0BD0" w:rsidRDefault="004C0BD0" w:rsidP="004C0BD0">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Langkah kedua, penentuan persamaan regresi linear berganda, dilakukan untuk mengetahui bentuk persamaan yang dihasilkan oleh hubungan antara dua variabel bebas dengan satu variable terikat. Yang secara umum dapat disajikan berikut:</w:t>
      </w:r>
    </w:p>
    <w:p w:rsidR="0029629F" w:rsidRPr="006A19DA" w:rsidRDefault="0029629F" w:rsidP="0029629F">
      <w:pPr>
        <w:spacing w:after="0" w:line="480" w:lineRule="auto"/>
        <w:jc w:val="both"/>
        <w:rPr>
          <w:rFonts w:asciiTheme="majorBidi" w:hAnsiTheme="majorBidi" w:cstheme="majorBidi"/>
          <w:sz w:val="24"/>
          <w:szCs w:val="24"/>
        </w:rPr>
      </w:pPr>
      <w:r>
        <w:rPr>
          <w:rFonts w:asciiTheme="majorBidi" w:hAnsiTheme="majorBidi" w:cstheme="majorBidi"/>
          <w:sz w:val="24"/>
          <w:szCs w:val="24"/>
        </w:rPr>
        <w:t>∑Y= An + b</w:t>
      </w:r>
      <w:r>
        <w:rPr>
          <w:rFonts w:asciiTheme="majorBidi" w:hAnsiTheme="majorBidi" w:cstheme="majorBidi"/>
          <w:sz w:val="24"/>
          <w:szCs w:val="24"/>
          <w:vertAlign w:val="subscript"/>
        </w:rPr>
        <w:t>1</w:t>
      </w:r>
      <w:r>
        <w:rPr>
          <w:rFonts w:asciiTheme="majorBidi" w:hAnsiTheme="majorBidi" w:cstheme="majorBidi"/>
          <w:sz w:val="24"/>
          <w:szCs w:val="24"/>
        </w:rPr>
        <w:t>∑X</w:t>
      </w:r>
      <w:r>
        <w:rPr>
          <w:rFonts w:asciiTheme="majorBidi" w:hAnsiTheme="majorBidi" w:cstheme="majorBidi"/>
          <w:sz w:val="24"/>
          <w:szCs w:val="24"/>
          <w:vertAlign w:val="subscript"/>
        </w:rPr>
        <w:t xml:space="preserve">1 </w:t>
      </w:r>
      <w:r>
        <w:rPr>
          <w:rFonts w:asciiTheme="majorBidi" w:hAnsiTheme="majorBidi" w:cstheme="majorBidi"/>
          <w:sz w:val="24"/>
          <w:szCs w:val="24"/>
        </w:rPr>
        <w:t>+ b</w:t>
      </w:r>
      <w:r>
        <w:rPr>
          <w:rFonts w:asciiTheme="majorBidi" w:hAnsiTheme="majorBidi" w:cstheme="majorBidi"/>
          <w:sz w:val="24"/>
          <w:szCs w:val="24"/>
          <w:vertAlign w:val="subscript"/>
        </w:rPr>
        <w:t>2</w:t>
      </w:r>
      <w:r>
        <w:rPr>
          <w:rFonts w:asciiTheme="majorBidi" w:hAnsiTheme="majorBidi" w:cstheme="majorBidi"/>
          <w:sz w:val="24"/>
          <w:szCs w:val="24"/>
        </w:rPr>
        <w:t>∑X</w:t>
      </w:r>
      <w:r>
        <w:rPr>
          <w:rFonts w:asciiTheme="majorBidi" w:hAnsiTheme="majorBidi" w:cstheme="majorBidi"/>
          <w:sz w:val="24"/>
          <w:szCs w:val="24"/>
          <w:vertAlign w:val="subscript"/>
        </w:rPr>
        <w:t>2</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(1)</w:t>
      </w:r>
    </w:p>
    <w:p w:rsidR="0029629F" w:rsidRDefault="0029629F" w:rsidP="0029629F">
      <w:pPr>
        <w:spacing w:after="0" w:line="480" w:lineRule="auto"/>
        <w:jc w:val="both"/>
        <w:rPr>
          <w:rFonts w:asciiTheme="majorBidi" w:hAnsiTheme="majorBidi" w:cstheme="majorBidi"/>
          <w:sz w:val="24"/>
          <w:szCs w:val="24"/>
        </w:rPr>
      </w:pPr>
      <w:r>
        <w:rPr>
          <w:rFonts w:asciiTheme="majorBidi" w:hAnsiTheme="majorBidi" w:cstheme="majorBidi"/>
          <w:sz w:val="24"/>
          <w:szCs w:val="24"/>
        </w:rPr>
        <w:t>∑X</w:t>
      </w:r>
      <w:r>
        <w:rPr>
          <w:rFonts w:asciiTheme="majorBidi" w:hAnsiTheme="majorBidi" w:cstheme="majorBidi"/>
          <w:sz w:val="24"/>
          <w:szCs w:val="24"/>
          <w:vertAlign w:val="subscript"/>
        </w:rPr>
        <w:t>1</w:t>
      </w:r>
      <w:r>
        <w:rPr>
          <w:rFonts w:asciiTheme="majorBidi" w:hAnsiTheme="majorBidi" w:cstheme="majorBidi"/>
          <w:sz w:val="24"/>
          <w:szCs w:val="24"/>
        </w:rPr>
        <w:t>X</w:t>
      </w:r>
      <w:r>
        <w:rPr>
          <w:rFonts w:asciiTheme="majorBidi" w:hAnsiTheme="majorBidi" w:cstheme="majorBidi"/>
          <w:sz w:val="24"/>
          <w:szCs w:val="24"/>
          <w:vertAlign w:val="subscript"/>
        </w:rPr>
        <w:t>2</w:t>
      </w:r>
      <w:r>
        <w:rPr>
          <w:rFonts w:asciiTheme="majorBidi" w:hAnsiTheme="majorBidi" w:cstheme="majorBidi"/>
          <w:sz w:val="24"/>
          <w:szCs w:val="24"/>
        </w:rPr>
        <w:t xml:space="preserve"> = a ∑X</w:t>
      </w:r>
      <w:r>
        <w:rPr>
          <w:rFonts w:asciiTheme="majorBidi" w:hAnsiTheme="majorBidi" w:cstheme="majorBidi"/>
          <w:sz w:val="24"/>
          <w:szCs w:val="24"/>
          <w:vertAlign w:val="subscript"/>
        </w:rPr>
        <w:t xml:space="preserve">1  </w:t>
      </w:r>
      <w:r>
        <w:rPr>
          <w:rFonts w:asciiTheme="majorBidi" w:hAnsiTheme="majorBidi" w:cstheme="majorBidi"/>
          <w:sz w:val="24"/>
          <w:szCs w:val="24"/>
        </w:rPr>
        <w:t>+ b</w:t>
      </w:r>
      <w:r>
        <w:rPr>
          <w:rFonts w:asciiTheme="majorBidi" w:hAnsiTheme="majorBidi" w:cstheme="majorBidi"/>
          <w:sz w:val="24"/>
          <w:szCs w:val="24"/>
          <w:vertAlign w:val="subscript"/>
        </w:rPr>
        <w:t>1</w:t>
      </w:r>
      <w:r>
        <w:rPr>
          <w:rFonts w:asciiTheme="majorBidi" w:hAnsiTheme="majorBidi" w:cstheme="majorBidi"/>
          <w:sz w:val="24"/>
          <w:szCs w:val="24"/>
        </w:rPr>
        <w:t>∑(</w:t>
      </w:r>
      <w:r w:rsidRPr="006A19DA">
        <w:rPr>
          <w:rFonts w:asciiTheme="majorBidi" w:hAnsiTheme="majorBidi" w:cstheme="majorBidi"/>
          <w:sz w:val="24"/>
          <w:szCs w:val="24"/>
        </w:rPr>
        <w:t xml:space="preserve"> </w:t>
      </w:r>
      <w:r>
        <w:rPr>
          <w:rFonts w:asciiTheme="majorBidi" w:hAnsiTheme="majorBidi" w:cstheme="majorBidi"/>
          <w:sz w:val="24"/>
          <w:szCs w:val="24"/>
        </w:rPr>
        <w:t>X</w:t>
      </w:r>
      <w:r>
        <w:rPr>
          <w:rFonts w:asciiTheme="majorBidi" w:hAnsiTheme="majorBidi" w:cstheme="majorBidi"/>
          <w:sz w:val="24"/>
          <w:szCs w:val="24"/>
          <w:vertAlign w:val="subscript"/>
        </w:rPr>
        <w:t>1</w:t>
      </w:r>
      <w:r>
        <w:rPr>
          <w:rFonts w:asciiTheme="majorBidi" w:hAnsiTheme="majorBidi" w:cstheme="majorBidi"/>
          <w:sz w:val="24"/>
          <w:szCs w:val="24"/>
        </w:rPr>
        <w:t>)</w:t>
      </w:r>
      <w:r>
        <w:rPr>
          <w:rFonts w:asciiTheme="majorBidi" w:hAnsiTheme="majorBidi" w:cstheme="majorBidi"/>
          <w:sz w:val="24"/>
          <w:szCs w:val="24"/>
          <w:vertAlign w:val="superscript"/>
        </w:rPr>
        <w:t>2</w:t>
      </w:r>
      <w:r>
        <w:rPr>
          <w:rFonts w:asciiTheme="majorBidi" w:hAnsiTheme="majorBidi" w:cstheme="majorBidi"/>
          <w:sz w:val="24"/>
          <w:szCs w:val="24"/>
        </w:rPr>
        <w:t xml:space="preserve"> + b</w:t>
      </w:r>
      <w:r>
        <w:rPr>
          <w:rFonts w:asciiTheme="majorBidi" w:hAnsiTheme="majorBidi" w:cstheme="majorBidi"/>
          <w:sz w:val="24"/>
          <w:szCs w:val="24"/>
          <w:vertAlign w:val="subscript"/>
        </w:rPr>
        <w:t>2</w:t>
      </w:r>
      <w:r>
        <w:rPr>
          <w:rFonts w:asciiTheme="majorBidi" w:hAnsiTheme="majorBidi" w:cstheme="majorBidi"/>
          <w:sz w:val="24"/>
          <w:szCs w:val="24"/>
        </w:rPr>
        <w:t>∑(</w:t>
      </w:r>
      <w:r w:rsidRPr="006A19DA">
        <w:rPr>
          <w:rFonts w:asciiTheme="majorBidi" w:hAnsiTheme="majorBidi" w:cstheme="majorBidi"/>
          <w:sz w:val="24"/>
          <w:szCs w:val="24"/>
        </w:rPr>
        <w:t xml:space="preserve"> </w:t>
      </w:r>
      <w:r>
        <w:rPr>
          <w:rFonts w:asciiTheme="majorBidi" w:hAnsiTheme="majorBidi" w:cstheme="majorBidi"/>
          <w:sz w:val="24"/>
          <w:szCs w:val="24"/>
        </w:rPr>
        <w:t>X</w:t>
      </w:r>
      <w:r>
        <w:rPr>
          <w:rFonts w:asciiTheme="majorBidi" w:hAnsiTheme="majorBidi" w:cstheme="majorBidi"/>
          <w:sz w:val="24"/>
          <w:szCs w:val="24"/>
          <w:vertAlign w:val="subscript"/>
        </w:rPr>
        <w:t>1</w:t>
      </w:r>
      <w:r>
        <w:rPr>
          <w:rFonts w:asciiTheme="majorBidi" w:hAnsiTheme="majorBidi" w:cstheme="majorBidi"/>
          <w:sz w:val="24"/>
          <w:szCs w:val="24"/>
        </w:rPr>
        <w:t>X</w:t>
      </w:r>
      <w:r>
        <w:rPr>
          <w:rFonts w:asciiTheme="majorBidi" w:hAnsiTheme="majorBidi" w:cstheme="majorBidi"/>
          <w:sz w:val="24"/>
          <w:szCs w:val="24"/>
          <w:vertAlign w:val="subscript"/>
        </w:rPr>
        <w:t>2</w:t>
      </w:r>
      <w:r>
        <w:rPr>
          <w:rFonts w:asciiTheme="majorBidi" w:hAnsiTheme="majorBidi" w:cstheme="majorBidi"/>
          <w:sz w:val="24"/>
          <w:szCs w:val="24"/>
        </w:rPr>
        <w:t>)</w:t>
      </w:r>
      <w:r>
        <w:rPr>
          <w:rFonts w:asciiTheme="majorBidi" w:hAnsiTheme="majorBidi" w:cstheme="majorBidi"/>
          <w:sz w:val="24"/>
          <w:szCs w:val="24"/>
        </w:rPr>
        <w:tab/>
      </w:r>
      <w:r>
        <w:rPr>
          <w:rFonts w:asciiTheme="majorBidi" w:hAnsiTheme="majorBidi" w:cstheme="majorBidi"/>
          <w:sz w:val="24"/>
          <w:szCs w:val="24"/>
        </w:rPr>
        <w:tab/>
        <w:t>(2)</w:t>
      </w:r>
    </w:p>
    <w:p w:rsidR="0029629F" w:rsidRDefault="0029629F" w:rsidP="0029629F">
      <w:pPr>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∑X</w:t>
      </w:r>
      <w:r>
        <w:rPr>
          <w:rFonts w:asciiTheme="majorBidi" w:hAnsiTheme="majorBidi" w:cstheme="majorBidi"/>
          <w:sz w:val="24"/>
          <w:szCs w:val="24"/>
          <w:vertAlign w:val="subscript"/>
        </w:rPr>
        <w:t>2</w:t>
      </w:r>
      <w:r>
        <w:rPr>
          <w:rFonts w:asciiTheme="majorBidi" w:hAnsiTheme="majorBidi" w:cstheme="majorBidi"/>
          <w:sz w:val="24"/>
          <w:szCs w:val="24"/>
        </w:rPr>
        <w:t>Y = a ∑X</w:t>
      </w:r>
      <w:r>
        <w:rPr>
          <w:rFonts w:asciiTheme="majorBidi" w:hAnsiTheme="majorBidi" w:cstheme="majorBidi"/>
          <w:sz w:val="24"/>
          <w:szCs w:val="24"/>
          <w:vertAlign w:val="subscript"/>
        </w:rPr>
        <w:t>2</w:t>
      </w:r>
      <w:r>
        <w:rPr>
          <w:rFonts w:asciiTheme="majorBidi" w:hAnsiTheme="majorBidi" w:cstheme="majorBidi"/>
          <w:sz w:val="24"/>
          <w:szCs w:val="24"/>
        </w:rPr>
        <w:t xml:space="preserve"> + b</w:t>
      </w:r>
      <w:r>
        <w:rPr>
          <w:rFonts w:asciiTheme="majorBidi" w:hAnsiTheme="majorBidi" w:cstheme="majorBidi"/>
          <w:sz w:val="24"/>
          <w:szCs w:val="24"/>
          <w:vertAlign w:val="subscript"/>
        </w:rPr>
        <w:t>1</w:t>
      </w:r>
      <w:r>
        <w:rPr>
          <w:rFonts w:asciiTheme="majorBidi" w:hAnsiTheme="majorBidi" w:cstheme="majorBidi"/>
          <w:sz w:val="24"/>
          <w:szCs w:val="24"/>
        </w:rPr>
        <w:t>∑(</w:t>
      </w:r>
      <w:r w:rsidRPr="006A19DA">
        <w:rPr>
          <w:rFonts w:asciiTheme="majorBidi" w:hAnsiTheme="majorBidi" w:cstheme="majorBidi"/>
          <w:sz w:val="24"/>
          <w:szCs w:val="24"/>
        </w:rPr>
        <w:t xml:space="preserve"> </w:t>
      </w:r>
      <w:r>
        <w:rPr>
          <w:rFonts w:asciiTheme="majorBidi" w:hAnsiTheme="majorBidi" w:cstheme="majorBidi"/>
          <w:sz w:val="24"/>
          <w:szCs w:val="24"/>
        </w:rPr>
        <w:t>X</w:t>
      </w:r>
      <w:r>
        <w:rPr>
          <w:rFonts w:asciiTheme="majorBidi" w:hAnsiTheme="majorBidi" w:cstheme="majorBidi"/>
          <w:sz w:val="24"/>
          <w:szCs w:val="24"/>
          <w:vertAlign w:val="subscript"/>
        </w:rPr>
        <w:t>1</w:t>
      </w:r>
      <w:r>
        <w:rPr>
          <w:rFonts w:asciiTheme="majorBidi" w:hAnsiTheme="majorBidi" w:cstheme="majorBidi"/>
          <w:sz w:val="24"/>
          <w:szCs w:val="24"/>
        </w:rPr>
        <w:t>X</w:t>
      </w:r>
      <w:r>
        <w:rPr>
          <w:rFonts w:asciiTheme="majorBidi" w:hAnsiTheme="majorBidi" w:cstheme="majorBidi"/>
          <w:sz w:val="24"/>
          <w:szCs w:val="24"/>
          <w:vertAlign w:val="subscript"/>
        </w:rPr>
        <w:t>2</w:t>
      </w:r>
      <w:r>
        <w:rPr>
          <w:rFonts w:asciiTheme="majorBidi" w:hAnsiTheme="majorBidi" w:cstheme="majorBidi"/>
          <w:sz w:val="24"/>
          <w:szCs w:val="24"/>
        </w:rPr>
        <w:t>) + b</w:t>
      </w:r>
      <w:r>
        <w:rPr>
          <w:rFonts w:asciiTheme="majorBidi" w:hAnsiTheme="majorBidi" w:cstheme="majorBidi"/>
          <w:sz w:val="24"/>
          <w:szCs w:val="24"/>
          <w:vertAlign w:val="subscript"/>
        </w:rPr>
        <w:t>2</w:t>
      </w:r>
      <w:r>
        <w:rPr>
          <w:rFonts w:asciiTheme="majorBidi" w:hAnsiTheme="majorBidi" w:cstheme="majorBidi"/>
          <w:sz w:val="24"/>
          <w:szCs w:val="24"/>
        </w:rPr>
        <w:t>∑</w:t>
      </w:r>
      <w:r w:rsidRPr="006A19DA">
        <w:rPr>
          <w:rFonts w:asciiTheme="majorBidi" w:hAnsiTheme="majorBidi" w:cstheme="majorBidi"/>
          <w:sz w:val="24"/>
          <w:szCs w:val="24"/>
        </w:rPr>
        <w:t xml:space="preserve"> </w:t>
      </w:r>
      <w:r>
        <w:rPr>
          <w:rFonts w:asciiTheme="majorBidi" w:hAnsiTheme="majorBidi" w:cstheme="majorBidi"/>
          <w:sz w:val="24"/>
          <w:szCs w:val="24"/>
        </w:rPr>
        <w:t>(X</w:t>
      </w:r>
      <w:r>
        <w:rPr>
          <w:rFonts w:asciiTheme="majorBidi" w:hAnsiTheme="majorBidi" w:cstheme="majorBidi"/>
          <w:sz w:val="24"/>
          <w:szCs w:val="24"/>
          <w:vertAlign w:val="subscript"/>
        </w:rPr>
        <w:t>2</w:t>
      </w:r>
      <w:r>
        <w:rPr>
          <w:rFonts w:asciiTheme="majorBidi" w:hAnsiTheme="majorBidi" w:cstheme="majorBidi"/>
          <w:sz w:val="24"/>
          <w:szCs w:val="24"/>
        </w:rPr>
        <w:t>)</w:t>
      </w:r>
      <w:r>
        <w:rPr>
          <w:rFonts w:asciiTheme="majorBidi" w:hAnsiTheme="majorBidi" w:cstheme="majorBidi"/>
          <w:sz w:val="24"/>
          <w:szCs w:val="24"/>
          <w:vertAlign w:val="superscript"/>
        </w:rPr>
        <w:t>2</w:t>
      </w:r>
      <w:r>
        <w:rPr>
          <w:rFonts w:asciiTheme="majorBidi" w:hAnsiTheme="majorBidi" w:cstheme="majorBidi"/>
          <w:sz w:val="24"/>
          <w:szCs w:val="24"/>
        </w:rPr>
        <w:tab/>
      </w:r>
      <w:r>
        <w:rPr>
          <w:rFonts w:asciiTheme="majorBidi" w:hAnsiTheme="majorBidi" w:cstheme="majorBidi"/>
          <w:sz w:val="24"/>
          <w:szCs w:val="24"/>
        </w:rPr>
        <w:tab/>
        <w:t>(3)</w:t>
      </w:r>
    </w:p>
    <w:p w:rsidR="004C0BD0" w:rsidRPr="00ED36DB" w:rsidRDefault="004C0BD0" w:rsidP="004C0BD0">
      <w:pPr>
        <w:pStyle w:val="ListParagraph"/>
        <w:spacing w:after="0" w:line="480" w:lineRule="auto"/>
        <w:ind w:left="0" w:firstLine="720"/>
        <w:jc w:val="both"/>
        <w:rPr>
          <w:rFonts w:asciiTheme="majorBidi" w:hAnsiTheme="majorBidi" w:cstheme="majorBidi"/>
          <w:sz w:val="20"/>
          <w:szCs w:val="20"/>
        </w:rPr>
      </w:pPr>
      <w:r>
        <w:rPr>
          <w:rFonts w:asciiTheme="majorBidi" w:hAnsiTheme="majorBidi" w:cstheme="majorBidi"/>
          <w:sz w:val="24"/>
          <w:szCs w:val="24"/>
        </w:rPr>
        <w:t>Langkah ketiga adalah dengan melakukan penentuan angka indeks korelasi. Selanjutnya, rumus angka indeks korelasi tersebut disajikan, sebagai berikut :</w:t>
      </w:r>
      <w:r w:rsidRPr="00ED36DB">
        <w:rPr>
          <w:rStyle w:val="FootnoteReference"/>
          <w:rFonts w:asciiTheme="majorBidi" w:hAnsiTheme="majorBidi" w:cstheme="majorBidi"/>
          <w:sz w:val="20"/>
          <w:szCs w:val="20"/>
        </w:rPr>
        <w:footnoteReference w:id="13"/>
      </w:r>
    </w:p>
    <w:p w:rsidR="00E42602" w:rsidRPr="00E42602" w:rsidRDefault="00F50E2C" w:rsidP="00E42602">
      <w:pPr>
        <w:spacing w:after="0" w:line="480" w:lineRule="auto"/>
        <w:ind w:left="720"/>
        <w:jc w:val="both"/>
        <w:rPr>
          <w:rFonts w:asciiTheme="majorBidi" w:hAnsiTheme="majorBidi" w:cstheme="majorBidi"/>
          <w:sz w:val="28"/>
          <w:szCs w:val="28"/>
        </w:rPr>
      </w:pPr>
      <m:oMathPara>
        <m:oMathParaPr>
          <m:jc m:val="left"/>
        </m:oMathParaPr>
        <m:oMath>
          <m:sSub>
            <m:sSubPr>
              <m:ctrlPr>
                <w:rPr>
                  <w:rFonts w:ascii="Cambria Math" w:hAnsi="Cambria Math" w:cs="Cambria Math"/>
                  <w:i/>
                  <w:sz w:val="28"/>
                  <w:szCs w:val="28"/>
                </w:rPr>
              </m:ctrlPr>
            </m:sSubPr>
            <m:e>
              <m:r>
                <w:rPr>
                  <w:rFonts w:ascii="Cambria Math" w:hAnsi="Cambria Math" w:cs="Cambria Math"/>
                  <w:sz w:val="28"/>
                  <w:szCs w:val="28"/>
                </w:rPr>
                <m:t>R</m:t>
              </m:r>
            </m:e>
            <m:sub>
              <m:r>
                <w:rPr>
                  <w:rFonts w:ascii="Cambria Math" w:hAnsi="Cambria Math" w:cs="Cambria Math"/>
                  <w:sz w:val="28"/>
                  <w:szCs w:val="28"/>
                </w:rPr>
                <m:t>Y</m:t>
              </m:r>
            </m:sub>
          </m:sSub>
          <m:r>
            <m:rPr>
              <m:sty m:val="p"/>
            </m:rPr>
            <w:rPr>
              <w:rFonts w:ascii="Cambria Math" w:hAnsi="Cambria Math" w:cs="Cambria Math"/>
              <w:sz w:val="28"/>
              <w:szCs w:val="28"/>
            </w:rPr>
            <m:t>(1,2)=</m:t>
          </m:r>
          <m:f>
            <m:fPr>
              <m:ctrlPr>
                <w:rPr>
                  <w:rFonts w:ascii="Cambria Math" w:hAnsi="Cambria Math" w:cstheme="majorBidi"/>
                  <w:sz w:val="28"/>
                  <w:szCs w:val="28"/>
                </w:rPr>
              </m:ctrlPr>
            </m:fPr>
            <m:num>
              <m:sSub>
                <m:sSubPr>
                  <m:ctrlPr>
                    <w:rPr>
                      <w:rFonts w:ascii="Cambria Math" w:hAnsi="Cambria Math" w:cs="Cambria Math"/>
                      <w:i/>
                      <w:iCs/>
                      <w:sz w:val="28"/>
                      <w:szCs w:val="28"/>
                    </w:rPr>
                  </m:ctrlPr>
                </m:sSubPr>
                <m:e>
                  <m:r>
                    <w:rPr>
                      <w:rFonts w:ascii="Cambria Math" w:hAnsi="Cambria Math" w:cs="Cambria Math"/>
                      <w:sz w:val="28"/>
                      <w:szCs w:val="28"/>
                    </w:rPr>
                    <m:t>b</m:t>
                  </m:r>
                </m:e>
                <m:sub>
                  <m:r>
                    <w:rPr>
                      <w:rFonts w:ascii="Cambria Math" w:hAnsi="Cambria Math" w:cs="Cambria Math"/>
                      <w:sz w:val="28"/>
                      <w:szCs w:val="28"/>
                    </w:rPr>
                    <m:t xml:space="preserve">1 ∑X1 Y+ </m:t>
                  </m:r>
                </m:sub>
              </m:sSub>
              <m:sSub>
                <m:sSubPr>
                  <m:ctrlPr>
                    <w:rPr>
                      <w:rFonts w:ascii="Cambria Math" w:hAnsi="Cambria Math" w:cs="Cambria Math"/>
                      <w:i/>
                      <w:iCs/>
                      <w:sz w:val="28"/>
                      <w:szCs w:val="28"/>
                    </w:rPr>
                  </m:ctrlPr>
                </m:sSubPr>
                <m:e>
                  <m:r>
                    <w:rPr>
                      <w:rFonts w:ascii="Cambria Math" w:hAnsi="Cambria Math" w:cs="Cambria Math"/>
                      <w:sz w:val="28"/>
                      <w:szCs w:val="28"/>
                    </w:rPr>
                    <m:t>b</m:t>
                  </m:r>
                </m:e>
                <m:sub>
                  <m:r>
                    <w:rPr>
                      <w:rFonts w:ascii="Cambria Math" w:hAnsi="Cambria Math" w:cs="Cambria Math"/>
                      <w:sz w:val="28"/>
                      <w:szCs w:val="28"/>
                    </w:rPr>
                    <m:t>2 ∑X2 Y</m:t>
                  </m:r>
                </m:sub>
              </m:sSub>
            </m:num>
            <m:den>
              <m:r>
                <m:rPr>
                  <m:sty m:val="p"/>
                </m:rPr>
                <w:rPr>
                  <w:rFonts w:ascii="Cambria Math" w:hAnsi="Cambria Math" w:cstheme="majorBidi"/>
                  <w:sz w:val="28"/>
                  <w:szCs w:val="28"/>
                </w:rPr>
                <m:t>∑</m:t>
              </m:r>
              <m:sSup>
                <m:sSupPr>
                  <m:ctrlPr>
                    <w:rPr>
                      <w:rFonts w:ascii="Cambria Math" w:hAnsi="Cambria Math" w:cstheme="majorBidi"/>
                      <w:sz w:val="28"/>
                      <w:szCs w:val="28"/>
                    </w:rPr>
                  </m:ctrlPr>
                </m:sSupPr>
                <m:e>
                  <m:r>
                    <m:rPr>
                      <m:sty m:val="p"/>
                    </m:rPr>
                    <w:rPr>
                      <w:rFonts w:ascii="Cambria Math" w:hAnsi="Cambria Math" w:cstheme="majorBidi"/>
                      <w:sz w:val="28"/>
                      <w:szCs w:val="28"/>
                    </w:rPr>
                    <m:t>Y</m:t>
                  </m:r>
                </m:e>
                <m:sup>
                  <m:r>
                    <m:rPr>
                      <m:sty m:val="p"/>
                    </m:rPr>
                    <w:rPr>
                      <w:rFonts w:ascii="Cambria Math" w:hAnsi="Cambria Math" w:cstheme="majorBidi"/>
                      <w:sz w:val="28"/>
                      <w:szCs w:val="28"/>
                    </w:rPr>
                    <m:t>2</m:t>
                  </m:r>
                </m:sup>
              </m:sSup>
            </m:den>
          </m:f>
        </m:oMath>
      </m:oMathPara>
    </w:p>
    <w:p w:rsidR="004C0BD0" w:rsidRDefault="004C0BD0" w:rsidP="00E42602">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Langkah keempat, menentukan koefisien determinasi, untuk seberapa besar pengaruh variabel bebas secara bersama-sama terhadap variabel Y. rumus koefisien determinasi (KD) tersebut disajikan sebagai berikut:</w:t>
      </w:r>
    </w:p>
    <w:p w:rsidR="004C0BD0" w:rsidRPr="00E42602" w:rsidRDefault="004C0BD0" w:rsidP="004C0BD0">
      <w:pPr>
        <w:spacing w:after="0" w:line="480" w:lineRule="auto"/>
        <w:ind w:left="720"/>
        <w:jc w:val="both"/>
        <w:rPr>
          <w:rFonts w:asciiTheme="majorBidi" w:hAnsiTheme="majorBidi" w:cstheme="majorBidi"/>
          <w:sz w:val="28"/>
          <w:szCs w:val="28"/>
        </w:rPr>
      </w:pPr>
      <w:r w:rsidRPr="00E42602">
        <w:rPr>
          <w:rFonts w:asciiTheme="majorBidi" w:hAnsiTheme="majorBidi" w:cstheme="majorBidi"/>
          <w:sz w:val="28"/>
          <w:szCs w:val="28"/>
        </w:rPr>
        <w:t>KD =</w:t>
      </w:r>
      <w:r w:rsidR="00E42602" w:rsidRPr="00E42602">
        <w:rPr>
          <w:rFonts w:asciiTheme="majorBidi" w:hAnsiTheme="majorBidi" w:cstheme="majorBidi"/>
          <w:sz w:val="28"/>
          <w:szCs w:val="28"/>
        </w:rPr>
        <w:t xml:space="preserve"> (</w:t>
      </w:r>
      <m:oMath>
        <m:sSubSup>
          <m:sSubSupPr>
            <m:ctrlPr>
              <w:rPr>
                <w:rFonts w:ascii="Cambria Math" w:hAnsi="Cambria Math" w:cstheme="majorBidi"/>
                <w:i/>
                <w:sz w:val="28"/>
                <w:szCs w:val="28"/>
              </w:rPr>
            </m:ctrlPr>
          </m:sSubSupPr>
          <m:e>
            <m:r>
              <w:rPr>
                <w:rFonts w:ascii="Cambria Math" w:hAnsi="Cambria Math" w:cstheme="majorBidi"/>
                <w:sz w:val="28"/>
                <w:szCs w:val="28"/>
              </w:rPr>
              <m:t>R</m:t>
            </m:r>
          </m:e>
          <m:sub>
            <m:r>
              <w:rPr>
                <w:rFonts w:ascii="Cambria Math" w:hAnsi="Cambria Math" w:cstheme="majorBidi"/>
                <w:sz w:val="28"/>
                <w:szCs w:val="28"/>
              </w:rPr>
              <m:t>Y</m:t>
            </m:r>
          </m:sub>
          <m:sup>
            <m:r>
              <w:rPr>
                <w:rFonts w:ascii="Cambria Math" w:hAnsi="Cambria Math" w:cstheme="majorBidi"/>
                <w:sz w:val="28"/>
                <w:szCs w:val="28"/>
              </w:rPr>
              <m:t>2</m:t>
            </m:r>
          </m:sup>
        </m:sSubSup>
      </m:oMath>
      <w:r w:rsidR="00E42602" w:rsidRPr="00E42602">
        <w:rPr>
          <w:rFonts w:asciiTheme="majorBidi" w:hAnsiTheme="majorBidi" w:cstheme="majorBidi"/>
          <w:sz w:val="28"/>
          <w:szCs w:val="28"/>
        </w:rPr>
        <w:t>(1,2)</w:t>
      </w:r>
      <w:r w:rsidR="003317DC">
        <w:rPr>
          <w:rFonts w:asciiTheme="majorBidi" w:hAnsiTheme="majorBidi" w:cstheme="majorBidi"/>
          <w:sz w:val="28"/>
          <w:szCs w:val="28"/>
        </w:rPr>
        <w:t>x100</w:t>
      </w:r>
    </w:p>
    <w:p w:rsidR="004C0BD0" w:rsidRDefault="004C0BD0" w:rsidP="004C0BD0">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Langkah kelima, menguji signifikansi koefisien korelasi ganda, yang dapat dilakukan dengan menggunakan rumus, sebagai berikut:</w:t>
      </w:r>
    </w:p>
    <w:p w:rsidR="004C0BD0" w:rsidRDefault="00F50E2C" w:rsidP="00E42602">
      <w:pPr>
        <w:spacing w:after="0" w:line="480" w:lineRule="auto"/>
        <w:ind w:left="720" w:firstLine="720"/>
        <w:jc w:val="both"/>
        <w:rPr>
          <w:rFonts w:asciiTheme="majorBidi" w:hAnsiTheme="majorBidi" w:cstheme="majorBidi"/>
          <w:sz w:val="24"/>
          <w:szCs w:val="24"/>
        </w:rPr>
      </w:pPr>
      <m:oMathPara>
        <m:oMathParaPr>
          <m:jc m:val="left"/>
        </m:oMathParaPr>
        <m:oMath>
          <m:sSub>
            <m:sSubPr>
              <m:ctrlPr>
                <w:rPr>
                  <w:rFonts w:ascii="Cambria Math" w:hAnsi="Cambria Math" w:cstheme="majorBidi"/>
                  <w:i/>
                  <w:sz w:val="28"/>
                  <w:szCs w:val="28"/>
                </w:rPr>
              </m:ctrlPr>
            </m:sSubPr>
            <m:e>
              <m:r>
                <w:rPr>
                  <w:rFonts w:ascii="Cambria Math" w:hAnsi="Cambria Math" w:cstheme="majorBidi"/>
                  <w:sz w:val="28"/>
                  <w:szCs w:val="28"/>
                </w:rPr>
                <m:t>F</m:t>
              </m:r>
            </m:e>
            <m:sub>
              <m:r>
                <w:rPr>
                  <w:rFonts w:ascii="Cambria Math" w:hAnsi="Cambria Math" w:cstheme="majorBidi"/>
                  <w:sz w:val="28"/>
                  <w:szCs w:val="28"/>
                </w:rPr>
                <m:t>hitung</m:t>
              </m:r>
            </m:sub>
          </m:sSub>
          <m:r>
            <w:rPr>
              <w:rFonts w:ascii="Cambria Math" w:hAnsi="Cambria Math" w:cstheme="majorBidi"/>
              <w:sz w:val="28"/>
              <w:szCs w:val="28"/>
            </w:rPr>
            <m:t>=</m:t>
          </m:r>
          <m:f>
            <m:fPr>
              <m:ctrlPr>
                <w:rPr>
                  <w:rFonts w:ascii="Cambria Math" w:hAnsi="Cambria Math" w:cstheme="majorBidi"/>
                  <w:i/>
                  <w:sz w:val="28"/>
                  <w:szCs w:val="28"/>
                </w:rPr>
              </m:ctrlPr>
            </m:fPr>
            <m:num>
              <m:sSubSup>
                <m:sSubSupPr>
                  <m:ctrlPr>
                    <w:rPr>
                      <w:rFonts w:ascii="Cambria Math" w:eastAsiaTheme="minorEastAsia" w:hAnsi="Cambria Math" w:cstheme="majorBidi"/>
                      <w:i/>
                      <w:sz w:val="28"/>
                      <w:szCs w:val="28"/>
                    </w:rPr>
                  </m:ctrlPr>
                </m:sSubSupPr>
                <m:e>
                  <m:r>
                    <w:rPr>
                      <w:rFonts w:ascii="Cambria Math" w:hAnsi="Cambria Math" w:cstheme="majorBidi"/>
                      <w:sz w:val="28"/>
                      <w:szCs w:val="28"/>
                    </w:rPr>
                    <m:t>R</m:t>
                  </m:r>
                </m:e>
                <m:sub>
                  <m:r>
                    <w:rPr>
                      <w:rFonts w:ascii="Cambria Math" w:hAnsi="Cambria Math" w:cstheme="majorBidi"/>
                      <w:sz w:val="28"/>
                      <w:szCs w:val="28"/>
                    </w:rPr>
                    <m:t>Y</m:t>
                  </m:r>
                </m:sub>
                <m:sup>
                  <m:r>
                    <w:rPr>
                      <w:rFonts w:ascii="Cambria Math" w:hAnsi="Cambria Math" w:cstheme="majorBidi"/>
                      <w:sz w:val="28"/>
                      <w:szCs w:val="28"/>
                    </w:rPr>
                    <m:t>2</m:t>
                  </m:r>
                </m:sup>
              </m:sSubSup>
              <m:r>
                <w:rPr>
                  <w:rFonts w:ascii="Cambria Math" w:hAnsi="Cambria Math" w:cstheme="majorBidi"/>
                  <w:sz w:val="28"/>
                  <w:szCs w:val="28"/>
                </w:rPr>
                <m:t>( N-m-1)</m:t>
              </m:r>
            </m:num>
            <m:den>
              <m:r>
                <w:rPr>
                  <w:rFonts w:ascii="Cambria Math" w:hAnsi="Cambria Math" w:cstheme="majorBidi"/>
                  <w:sz w:val="28"/>
                  <w:szCs w:val="28"/>
                </w:rPr>
                <m:t xml:space="preserve">m(1- </m:t>
              </m:r>
              <m:sSubSup>
                <m:sSubSupPr>
                  <m:ctrlPr>
                    <w:rPr>
                      <w:rFonts w:ascii="Cambria Math" w:eastAsiaTheme="minorEastAsia" w:hAnsi="Cambria Math" w:cstheme="majorBidi"/>
                      <w:i/>
                      <w:sz w:val="28"/>
                      <w:szCs w:val="28"/>
                    </w:rPr>
                  </m:ctrlPr>
                </m:sSubSupPr>
                <m:e>
                  <m:r>
                    <w:rPr>
                      <w:rFonts w:ascii="Cambria Math" w:hAnsi="Cambria Math" w:cstheme="majorBidi"/>
                      <w:sz w:val="28"/>
                      <w:szCs w:val="28"/>
                    </w:rPr>
                    <m:t>R</m:t>
                  </m:r>
                </m:e>
                <m:sub>
                  <m:r>
                    <w:rPr>
                      <w:rFonts w:ascii="Cambria Math" w:hAnsi="Cambria Math" w:cstheme="majorBidi"/>
                      <w:sz w:val="28"/>
                      <w:szCs w:val="28"/>
                    </w:rPr>
                    <m:t>Y</m:t>
                  </m:r>
                </m:sub>
                <m:sup>
                  <m:r>
                    <w:rPr>
                      <w:rFonts w:ascii="Cambria Math" w:hAnsi="Cambria Math" w:cstheme="majorBidi"/>
                      <w:sz w:val="28"/>
                      <w:szCs w:val="28"/>
                    </w:rPr>
                    <m:t>2</m:t>
                  </m:r>
                </m:sup>
              </m:sSubSup>
              <m:r>
                <w:rPr>
                  <w:rFonts w:ascii="Cambria Math" w:hAnsi="Cambria Math" w:cstheme="majorBidi"/>
                  <w:sz w:val="28"/>
                  <w:szCs w:val="28"/>
                </w:rPr>
                <m:t>)</m:t>
              </m:r>
            </m:den>
          </m:f>
        </m:oMath>
      </m:oMathPara>
    </w:p>
    <w:p w:rsidR="004C0BD0" w:rsidRDefault="004C0BD0" w:rsidP="004C0BD0">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Kaidah pengujian signifikasni adalah sebagai berikut:</w:t>
      </w:r>
    </w:p>
    <w:p w:rsidR="004C0BD0" w:rsidRDefault="004C0BD0" w:rsidP="004C0BD0">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Jika F</w:t>
      </w:r>
      <w:r>
        <w:rPr>
          <w:rFonts w:asciiTheme="majorBidi" w:hAnsiTheme="majorBidi" w:cstheme="majorBidi"/>
          <w:sz w:val="24"/>
          <w:szCs w:val="24"/>
          <w:vertAlign w:val="subscript"/>
        </w:rPr>
        <w:t xml:space="preserve">hitung </w:t>
      </w:r>
      <w:r w:rsidRPr="005F0FB9">
        <w:rPr>
          <w:rFonts w:asciiTheme="majorBidi" w:hAnsiTheme="majorBidi" w:cstheme="majorBidi"/>
          <w:sz w:val="24"/>
          <w:szCs w:val="24"/>
        </w:rPr>
        <w:t>&gt;</w:t>
      </w:r>
      <w:r>
        <w:rPr>
          <w:rFonts w:asciiTheme="majorBidi" w:hAnsiTheme="majorBidi" w:cstheme="majorBidi"/>
          <w:sz w:val="24"/>
          <w:szCs w:val="24"/>
        </w:rPr>
        <w:t xml:space="preserve"> F</w:t>
      </w:r>
      <w:r>
        <w:rPr>
          <w:rFonts w:asciiTheme="majorBidi" w:hAnsiTheme="majorBidi" w:cstheme="majorBidi"/>
          <w:sz w:val="24"/>
          <w:szCs w:val="24"/>
          <w:vertAlign w:val="subscript"/>
        </w:rPr>
        <w:t>tabel</w:t>
      </w:r>
      <w:r>
        <w:rPr>
          <w:rFonts w:asciiTheme="majorBidi" w:hAnsiTheme="majorBidi" w:cstheme="majorBidi"/>
          <w:sz w:val="24"/>
          <w:szCs w:val="24"/>
        </w:rPr>
        <w:t>, maka tolak H</w:t>
      </w:r>
      <w:r w:rsidRPr="005F0FB9">
        <w:rPr>
          <w:rFonts w:asciiTheme="majorBidi" w:hAnsiTheme="majorBidi" w:cstheme="majorBidi"/>
          <w:sz w:val="24"/>
          <w:szCs w:val="24"/>
          <w:vertAlign w:val="subscript"/>
        </w:rPr>
        <w:t>0</w:t>
      </w:r>
      <w:r>
        <w:rPr>
          <w:rFonts w:asciiTheme="majorBidi" w:hAnsiTheme="majorBidi" w:cstheme="majorBidi"/>
          <w:sz w:val="24"/>
          <w:szCs w:val="24"/>
        </w:rPr>
        <w:t xml:space="preserve"> (signifikan)</w:t>
      </w:r>
    </w:p>
    <w:p w:rsidR="004C0BD0" w:rsidRDefault="004C0BD0" w:rsidP="004C0BD0">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Jika F</w:t>
      </w:r>
      <w:r>
        <w:rPr>
          <w:rFonts w:asciiTheme="majorBidi" w:hAnsiTheme="majorBidi" w:cstheme="majorBidi"/>
          <w:sz w:val="24"/>
          <w:szCs w:val="24"/>
          <w:vertAlign w:val="subscript"/>
        </w:rPr>
        <w:t xml:space="preserve">hitung </w:t>
      </w:r>
      <w:r>
        <w:rPr>
          <w:rFonts w:asciiTheme="majorBidi" w:hAnsiTheme="majorBidi" w:cstheme="majorBidi"/>
          <w:sz w:val="24"/>
          <w:szCs w:val="24"/>
        </w:rPr>
        <w:t>≤ F</w:t>
      </w:r>
      <w:r>
        <w:rPr>
          <w:rFonts w:asciiTheme="majorBidi" w:hAnsiTheme="majorBidi" w:cstheme="majorBidi"/>
          <w:sz w:val="24"/>
          <w:szCs w:val="24"/>
          <w:vertAlign w:val="subscript"/>
        </w:rPr>
        <w:t>tabel</w:t>
      </w:r>
      <w:r>
        <w:rPr>
          <w:rFonts w:asciiTheme="majorBidi" w:hAnsiTheme="majorBidi" w:cstheme="majorBidi"/>
          <w:i/>
          <w:iCs/>
          <w:sz w:val="24"/>
          <w:szCs w:val="24"/>
          <w:vertAlign w:val="subscript"/>
        </w:rPr>
        <w:t xml:space="preserve">, </w:t>
      </w:r>
      <w:r w:rsidRPr="005F0FB9">
        <w:rPr>
          <w:rFonts w:asciiTheme="majorBidi" w:hAnsiTheme="majorBidi" w:cstheme="majorBidi"/>
          <w:sz w:val="24"/>
          <w:szCs w:val="24"/>
        </w:rPr>
        <w:t>maka tolak</w:t>
      </w:r>
      <w:r>
        <w:rPr>
          <w:rFonts w:asciiTheme="majorBidi" w:hAnsiTheme="majorBidi" w:cstheme="majorBidi"/>
          <w:sz w:val="24"/>
          <w:szCs w:val="24"/>
        </w:rPr>
        <w:t xml:space="preserve"> H</w:t>
      </w:r>
      <w:r>
        <w:rPr>
          <w:rFonts w:asciiTheme="majorBidi" w:hAnsiTheme="majorBidi" w:cstheme="majorBidi"/>
          <w:sz w:val="24"/>
          <w:szCs w:val="24"/>
          <w:vertAlign w:val="subscript"/>
        </w:rPr>
        <w:t>a</w:t>
      </w:r>
      <w:r>
        <w:rPr>
          <w:rFonts w:asciiTheme="majorBidi" w:hAnsiTheme="majorBidi" w:cstheme="majorBidi"/>
          <w:sz w:val="24"/>
          <w:szCs w:val="24"/>
        </w:rPr>
        <w:t xml:space="preserve"> (tidak signifikan)</w:t>
      </w:r>
    </w:p>
    <w:p w:rsidR="004C0BD0" w:rsidRPr="005F0FB9" w:rsidRDefault="004C0BD0" w:rsidP="004C0BD0">
      <w:pPr>
        <w:spacing w:after="0" w:line="480" w:lineRule="auto"/>
        <w:ind w:firstLine="720"/>
        <w:jc w:val="both"/>
        <w:rPr>
          <w:rFonts w:asciiTheme="majorBidi" w:hAnsiTheme="majorBidi" w:cstheme="majorBidi"/>
          <w:i/>
          <w:iCs/>
          <w:sz w:val="24"/>
          <w:szCs w:val="24"/>
        </w:rPr>
      </w:pPr>
      <w:r>
        <w:rPr>
          <w:rFonts w:asciiTheme="majorBidi" w:hAnsiTheme="majorBidi" w:cstheme="majorBidi"/>
          <w:sz w:val="24"/>
          <w:szCs w:val="24"/>
        </w:rPr>
        <w:t>Taraf kepercayaan yang digunakan dalam menentukan Nilai F</w:t>
      </w:r>
      <w:r>
        <w:rPr>
          <w:rFonts w:asciiTheme="majorBidi" w:hAnsiTheme="majorBidi" w:cstheme="majorBidi"/>
          <w:sz w:val="24"/>
          <w:szCs w:val="24"/>
          <w:vertAlign w:val="subscript"/>
        </w:rPr>
        <w:t>tabel</w:t>
      </w:r>
      <w:r>
        <w:rPr>
          <w:rFonts w:asciiTheme="majorBidi" w:hAnsiTheme="majorBidi" w:cstheme="majorBidi"/>
          <w:sz w:val="24"/>
          <w:szCs w:val="24"/>
        </w:rPr>
        <w:t xml:space="preserve"> yang dapat diperoleh dengan daftar Tabel F adalah 95 % atau α = 0.05 pada derajat bebas, db, pembilang = m dan derajat bebas, db, penyebut = n – m – 1.</w:t>
      </w:r>
    </w:p>
    <w:p w:rsidR="00536591" w:rsidRDefault="001B7492">
      <w:r>
        <w:t xml:space="preserve"> </w:t>
      </w:r>
    </w:p>
    <w:sectPr w:rsidR="00536591" w:rsidSect="00D74B40">
      <w:headerReference w:type="default" r:id="rId8"/>
      <w:pgSz w:w="11907" w:h="16840" w:code="9"/>
      <w:pgMar w:top="2268" w:right="1701" w:bottom="1701" w:left="2268" w:header="720" w:footer="720" w:gutter="0"/>
      <w:pgNumType w:start="2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4018" w:rsidRDefault="00294018" w:rsidP="004C0BD0">
      <w:pPr>
        <w:spacing w:after="0" w:line="240" w:lineRule="auto"/>
      </w:pPr>
      <w:r>
        <w:separator/>
      </w:r>
    </w:p>
  </w:endnote>
  <w:endnote w:type="continuationSeparator" w:id="1">
    <w:p w:rsidR="00294018" w:rsidRDefault="00294018" w:rsidP="004C0B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4018" w:rsidRDefault="00294018" w:rsidP="004C0BD0">
      <w:pPr>
        <w:spacing w:after="0" w:line="240" w:lineRule="auto"/>
      </w:pPr>
      <w:r>
        <w:separator/>
      </w:r>
    </w:p>
  </w:footnote>
  <w:footnote w:type="continuationSeparator" w:id="1">
    <w:p w:rsidR="00294018" w:rsidRDefault="00294018" w:rsidP="004C0BD0">
      <w:pPr>
        <w:spacing w:after="0" w:line="240" w:lineRule="auto"/>
      </w:pPr>
      <w:r>
        <w:continuationSeparator/>
      </w:r>
    </w:p>
  </w:footnote>
  <w:footnote w:id="2">
    <w:p w:rsidR="00700897" w:rsidRPr="008113A9" w:rsidRDefault="00700897" w:rsidP="00D113E4">
      <w:pPr>
        <w:pStyle w:val="FootnoteText"/>
        <w:spacing w:before="120"/>
        <w:ind w:firstLine="720"/>
        <w:jc w:val="both"/>
        <w:rPr>
          <w:rFonts w:asciiTheme="majorBidi" w:hAnsiTheme="majorBidi" w:cstheme="majorBidi"/>
        </w:rPr>
      </w:pPr>
      <w:r w:rsidRPr="008113A9">
        <w:rPr>
          <w:rStyle w:val="FootnoteReference"/>
          <w:rFonts w:asciiTheme="majorBidi" w:hAnsiTheme="majorBidi" w:cstheme="majorBidi"/>
        </w:rPr>
        <w:footnoteRef/>
      </w:r>
      <w:r w:rsidRPr="008113A9">
        <w:rPr>
          <w:rFonts w:asciiTheme="majorBidi" w:hAnsiTheme="majorBidi" w:cstheme="majorBidi"/>
        </w:rPr>
        <w:t xml:space="preserve"> Anas Sudijono, </w:t>
      </w:r>
      <w:r w:rsidRPr="008113A9">
        <w:rPr>
          <w:rFonts w:asciiTheme="majorBidi" w:hAnsiTheme="majorBidi" w:cstheme="majorBidi"/>
          <w:i/>
          <w:iCs/>
        </w:rPr>
        <w:t>Pengantar Statistic</w:t>
      </w:r>
      <w:r>
        <w:rPr>
          <w:rFonts w:asciiTheme="majorBidi" w:hAnsiTheme="majorBidi" w:cstheme="majorBidi"/>
        </w:rPr>
        <w:t xml:space="preserve"> Pendidikan,(</w:t>
      </w:r>
      <w:r w:rsidRPr="008113A9">
        <w:rPr>
          <w:rFonts w:asciiTheme="majorBidi" w:hAnsiTheme="majorBidi" w:cstheme="majorBidi"/>
        </w:rPr>
        <w:t>Pt Raja Grafindo, Jakarta</w:t>
      </w:r>
      <w:r>
        <w:rPr>
          <w:rFonts w:asciiTheme="majorBidi" w:hAnsiTheme="majorBidi" w:cstheme="majorBidi"/>
        </w:rPr>
        <w:t>) 2003, h</w:t>
      </w:r>
      <w:r w:rsidRPr="008113A9">
        <w:rPr>
          <w:rFonts w:asciiTheme="majorBidi" w:hAnsiTheme="majorBidi" w:cstheme="majorBidi"/>
        </w:rPr>
        <w:t>.</w:t>
      </w:r>
      <w:r>
        <w:rPr>
          <w:rFonts w:asciiTheme="majorBidi" w:hAnsiTheme="majorBidi" w:cstheme="majorBidi"/>
        </w:rPr>
        <w:t xml:space="preserve"> </w:t>
      </w:r>
      <w:r w:rsidRPr="008113A9">
        <w:rPr>
          <w:rFonts w:asciiTheme="majorBidi" w:hAnsiTheme="majorBidi" w:cstheme="majorBidi"/>
        </w:rPr>
        <w:t>2</w:t>
      </w:r>
    </w:p>
  </w:footnote>
  <w:footnote w:id="3">
    <w:p w:rsidR="00700897" w:rsidRPr="008113A9" w:rsidRDefault="00700897" w:rsidP="00D113E4">
      <w:pPr>
        <w:pStyle w:val="FootnoteText"/>
        <w:spacing w:before="120"/>
        <w:ind w:firstLine="720"/>
        <w:jc w:val="both"/>
        <w:rPr>
          <w:rFonts w:asciiTheme="majorBidi" w:hAnsiTheme="majorBidi" w:cstheme="majorBidi"/>
        </w:rPr>
      </w:pPr>
      <w:r w:rsidRPr="008113A9">
        <w:rPr>
          <w:rStyle w:val="FootnoteReference"/>
          <w:rFonts w:asciiTheme="majorBidi" w:hAnsiTheme="majorBidi" w:cstheme="majorBidi"/>
        </w:rPr>
        <w:footnoteRef/>
      </w:r>
      <w:r w:rsidRPr="008113A9">
        <w:rPr>
          <w:rFonts w:asciiTheme="majorBidi" w:hAnsiTheme="majorBidi" w:cstheme="majorBidi"/>
        </w:rPr>
        <w:t xml:space="preserve">Sugiyono, </w:t>
      </w:r>
      <w:r w:rsidRPr="008113A9">
        <w:rPr>
          <w:rFonts w:asciiTheme="majorBidi" w:hAnsiTheme="majorBidi" w:cstheme="majorBidi"/>
          <w:i/>
          <w:iCs/>
        </w:rPr>
        <w:t>Metodologi Penelitian Kualitatif, Kualitatif dan R&amp; D</w:t>
      </w:r>
      <w:r w:rsidRPr="008113A9">
        <w:rPr>
          <w:rFonts w:asciiTheme="majorBidi" w:hAnsiTheme="majorBidi" w:cstheme="majorBidi"/>
        </w:rPr>
        <w:t xml:space="preserve">, </w:t>
      </w:r>
      <w:r>
        <w:rPr>
          <w:rFonts w:asciiTheme="majorBidi" w:hAnsiTheme="majorBidi" w:cstheme="majorBidi"/>
        </w:rPr>
        <w:t>(Alfabeta,</w:t>
      </w:r>
      <w:r w:rsidRPr="008113A9">
        <w:rPr>
          <w:rFonts w:asciiTheme="majorBidi" w:hAnsiTheme="majorBidi" w:cstheme="majorBidi"/>
        </w:rPr>
        <w:t>Bandung</w:t>
      </w:r>
      <w:r>
        <w:rPr>
          <w:rFonts w:asciiTheme="majorBidi" w:hAnsiTheme="majorBidi" w:cstheme="majorBidi"/>
        </w:rPr>
        <w:t>)</w:t>
      </w:r>
      <w:r w:rsidRPr="008113A9">
        <w:rPr>
          <w:rFonts w:asciiTheme="majorBidi" w:hAnsiTheme="majorBidi" w:cstheme="majorBidi"/>
        </w:rPr>
        <w:t xml:space="preserve"> 2007,</w:t>
      </w:r>
      <w:r>
        <w:rPr>
          <w:rFonts w:asciiTheme="majorBidi" w:hAnsiTheme="majorBidi" w:cstheme="majorBidi"/>
        </w:rPr>
        <w:t xml:space="preserve"> </w:t>
      </w:r>
      <w:r w:rsidRPr="008113A9">
        <w:rPr>
          <w:rFonts w:asciiTheme="majorBidi" w:hAnsiTheme="majorBidi" w:cstheme="majorBidi"/>
        </w:rPr>
        <w:t>h</w:t>
      </w:r>
      <w:r>
        <w:rPr>
          <w:rFonts w:asciiTheme="majorBidi" w:hAnsiTheme="majorBidi" w:cstheme="majorBidi"/>
        </w:rPr>
        <w:t>.</w:t>
      </w:r>
      <w:r w:rsidRPr="008113A9">
        <w:rPr>
          <w:rFonts w:asciiTheme="majorBidi" w:hAnsiTheme="majorBidi" w:cstheme="majorBidi"/>
        </w:rPr>
        <w:t xml:space="preserve"> 80</w:t>
      </w:r>
    </w:p>
  </w:footnote>
  <w:footnote w:id="4">
    <w:p w:rsidR="00700897" w:rsidRPr="008113A9" w:rsidRDefault="00700897" w:rsidP="00E42602">
      <w:pPr>
        <w:pStyle w:val="FootnoteText"/>
        <w:spacing w:before="120"/>
        <w:ind w:firstLine="720"/>
        <w:jc w:val="both"/>
        <w:rPr>
          <w:rFonts w:asciiTheme="majorBidi" w:hAnsiTheme="majorBidi" w:cstheme="majorBidi"/>
        </w:rPr>
      </w:pPr>
      <w:r w:rsidRPr="008113A9">
        <w:rPr>
          <w:rStyle w:val="FootnoteReference"/>
          <w:rFonts w:asciiTheme="majorBidi" w:hAnsiTheme="majorBidi" w:cstheme="majorBidi"/>
        </w:rPr>
        <w:footnoteRef/>
      </w:r>
      <w:r w:rsidRPr="008113A9">
        <w:rPr>
          <w:rFonts w:asciiTheme="majorBidi" w:hAnsiTheme="majorBidi" w:cstheme="majorBidi"/>
        </w:rPr>
        <w:t xml:space="preserve">S. Margono, </w:t>
      </w:r>
      <w:r w:rsidRPr="008113A9">
        <w:rPr>
          <w:rFonts w:asciiTheme="majorBidi" w:hAnsiTheme="majorBidi" w:cstheme="majorBidi"/>
          <w:i/>
          <w:iCs/>
        </w:rPr>
        <w:t>Metodologi Penelitian</w:t>
      </w:r>
      <w:r>
        <w:rPr>
          <w:rFonts w:asciiTheme="majorBidi" w:hAnsiTheme="majorBidi" w:cstheme="majorBidi"/>
        </w:rPr>
        <w:t>,(</w:t>
      </w:r>
      <w:r w:rsidRPr="008113A9">
        <w:rPr>
          <w:rFonts w:asciiTheme="majorBidi" w:hAnsiTheme="majorBidi" w:cstheme="majorBidi"/>
        </w:rPr>
        <w:t>Rieka Cipta, Bandung</w:t>
      </w:r>
      <w:r>
        <w:rPr>
          <w:rFonts w:asciiTheme="majorBidi" w:hAnsiTheme="majorBidi" w:cstheme="majorBidi"/>
        </w:rPr>
        <w:t>)</w:t>
      </w:r>
      <w:r w:rsidRPr="008113A9">
        <w:rPr>
          <w:rFonts w:asciiTheme="majorBidi" w:hAnsiTheme="majorBidi" w:cstheme="majorBidi"/>
        </w:rPr>
        <w:t>, 2013, h.</w:t>
      </w:r>
      <w:r>
        <w:rPr>
          <w:rFonts w:asciiTheme="majorBidi" w:hAnsiTheme="majorBidi" w:cstheme="majorBidi"/>
        </w:rPr>
        <w:t xml:space="preserve"> </w:t>
      </w:r>
      <w:r w:rsidRPr="008113A9">
        <w:rPr>
          <w:rFonts w:asciiTheme="majorBidi" w:hAnsiTheme="majorBidi" w:cstheme="majorBidi"/>
        </w:rPr>
        <w:t>118</w:t>
      </w:r>
    </w:p>
  </w:footnote>
  <w:footnote w:id="5">
    <w:p w:rsidR="00700897" w:rsidRPr="008113A9" w:rsidRDefault="00700897" w:rsidP="00D113E4">
      <w:pPr>
        <w:pStyle w:val="FootnoteText"/>
        <w:spacing w:before="120"/>
        <w:ind w:firstLine="720"/>
        <w:jc w:val="both"/>
        <w:rPr>
          <w:rFonts w:asciiTheme="majorBidi" w:hAnsiTheme="majorBidi" w:cstheme="majorBidi"/>
        </w:rPr>
      </w:pPr>
      <w:r w:rsidRPr="008113A9">
        <w:rPr>
          <w:rStyle w:val="FootnoteReference"/>
          <w:rFonts w:asciiTheme="majorBidi" w:hAnsiTheme="majorBidi" w:cstheme="majorBidi"/>
        </w:rPr>
        <w:footnoteRef/>
      </w:r>
      <w:r w:rsidRPr="008113A9">
        <w:rPr>
          <w:rFonts w:asciiTheme="majorBidi" w:hAnsiTheme="majorBidi" w:cstheme="majorBidi"/>
        </w:rPr>
        <w:t xml:space="preserve">Suharsimi Arikunto, </w:t>
      </w:r>
      <w:r w:rsidRPr="008113A9">
        <w:rPr>
          <w:rFonts w:asciiTheme="majorBidi" w:hAnsiTheme="majorBidi" w:cstheme="majorBidi"/>
          <w:i/>
          <w:iCs/>
        </w:rPr>
        <w:t>Prosedur Penelitian</w:t>
      </w:r>
      <w:r w:rsidRPr="008113A9">
        <w:rPr>
          <w:rFonts w:asciiTheme="majorBidi" w:hAnsiTheme="majorBidi" w:cstheme="majorBidi"/>
        </w:rPr>
        <w:t xml:space="preserve">, </w:t>
      </w:r>
      <w:r>
        <w:rPr>
          <w:rFonts w:asciiTheme="majorBidi" w:hAnsiTheme="majorBidi" w:cstheme="majorBidi"/>
        </w:rPr>
        <w:t>(</w:t>
      </w:r>
      <w:r w:rsidRPr="008113A9">
        <w:rPr>
          <w:rFonts w:asciiTheme="majorBidi" w:hAnsiTheme="majorBidi" w:cstheme="majorBidi"/>
        </w:rPr>
        <w:t>Rieka Cipta, Jakarta</w:t>
      </w:r>
      <w:r>
        <w:rPr>
          <w:rFonts w:asciiTheme="majorBidi" w:hAnsiTheme="majorBidi" w:cstheme="majorBidi"/>
        </w:rPr>
        <w:t>)</w:t>
      </w:r>
      <w:r w:rsidRPr="008113A9">
        <w:rPr>
          <w:rFonts w:asciiTheme="majorBidi" w:hAnsiTheme="majorBidi" w:cstheme="majorBidi"/>
        </w:rPr>
        <w:t>,1993,h.</w:t>
      </w:r>
      <w:r>
        <w:rPr>
          <w:rFonts w:asciiTheme="majorBidi" w:hAnsiTheme="majorBidi" w:cstheme="majorBidi"/>
        </w:rPr>
        <w:t xml:space="preserve"> </w:t>
      </w:r>
      <w:r w:rsidRPr="008113A9">
        <w:rPr>
          <w:rFonts w:asciiTheme="majorBidi" w:hAnsiTheme="majorBidi" w:cstheme="majorBidi"/>
        </w:rPr>
        <w:t>118</w:t>
      </w:r>
    </w:p>
  </w:footnote>
  <w:footnote w:id="6">
    <w:p w:rsidR="00700897" w:rsidRPr="008113A9" w:rsidRDefault="00700897" w:rsidP="00D113E4">
      <w:pPr>
        <w:pStyle w:val="FootnoteText"/>
        <w:spacing w:before="120"/>
        <w:ind w:firstLine="720"/>
        <w:jc w:val="both"/>
        <w:rPr>
          <w:rFonts w:asciiTheme="majorBidi" w:hAnsiTheme="majorBidi" w:cstheme="majorBidi"/>
        </w:rPr>
      </w:pPr>
      <w:r w:rsidRPr="008113A9">
        <w:rPr>
          <w:rStyle w:val="FootnoteReference"/>
          <w:rFonts w:asciiTheme="majorBidi" w:hAnsiTheme="majorBidi" w:cstheme="majorBidi"/>
        </w:rPr>
        <w:footnoteRef/>
      </w:r>
      <w:r w:rsidRPr="008113A9">
        <w:rPr>
          <w:rFonts w:asciiTheme="majorBidi" w:hAnsiTheme="majorBidi" w:cstheme="majorBidi"/>
          <w:i/>
          <w:iCs/>
        </w:rPr>
        <w:t>ibid</w:t>
      </w:r>
      <w:r w:rsidRPr="008113A9">
        <w:rPr>
          <w:rFonts w:asciiTheme="majorBidi" w:hAnsiTheme="majorBidi" w:cstheme="majorBidi"/>
        </w:rPr>
        <w:t xml:space="preserve"> </w:t>
      </w:r>
    </w:p>
  </w:footnote>
  <w:footnote w:id="7">
    <w:p w:rsidR="00700897" w:rsidRPr="00E42602" w:rsidRDefault="00700897" w:rsidP="00D113E4">
      <w:pPr>
        <w:pStyle w:val="FootnoteText"/>
        <w:spacing w:before="120"/>
        <w:ind w:firstLine="720"/>
        <w:jc w:val="both"/>
        <w:rPr>
          <w:rFonts w:asciiTheme="majorBidi" w:hAnsiTheme="majorBidi" w:cstheme="majorBidi"/>
        </w:rPr>
      </w:pPr>
      <w:r w:rsidRPr="00E42602">
        <w:rPr>
          <w:rStyle w:val="FootnoteReference"/>
          <w:rFonts w:asciiTheme="majorBidi" w:hAnsiTheme="majorBidi" w:cstheme="majorBidi"/>
        </w:rPr>
        <w:footnoteRef/>
      </w:r>
      <w:hyperlink r:id="rId1" w:history="1">
        <w:r w:rsidRPr="00E42602">
          <w:rPr>
            <w:rStyle w:val="Hyperlink"/>
            <w:rFonts w:asciiTheme="majorBidi" w:hAnsiTheme="majorBidi" w:cstheme="majorBidi"/>
            <w:color w:val="auto"/>
          </w:rPr>
          <w:t>http://simadu.iainkendari.ac.id/dashboard</w:t>
        </w:r>
      </w:hyperlink>
      <w:r w:rsidRPr="00E42602">
        <w:rPr>
          <w:rFonts w:asciiTheme="majorBidi" w:hAnsiTheme="majorBidi" w:cstheme="majorBidi"/>
        </w:rPr>
        <w:t>, diunduh pada tanggal 17 April 2015.</w:t>
      </w:r>
    </w:p>
  </w:footnote>
  <w:footnote w:id="8">
    <w:p w:rsidR="00700897" w:rsidRPr="00B72778" w:rsidRDefault="00700897" w:rsidP="00D113E4">
      <w:pPr>
        <w:pStyle w:val="FootnoteText"/>
        <w:spacing w:before="120"/>
        <w:ind w:firstLine="720"/>
        <w:jc w:val="both"/>
        <w:rPr>
          <w:rFonts w:asciiTheme="majorBidi" w:hAnsiTheme="majorBidi" w:cstheme="majorBidi"/>
        </w:rPr>
      </w:pPr>
      <w:r w:rsidRPr="00E42602">
        <w:rPr>
          <w:rStyle w:val="FootnoteReference"/>
        </w:rPr>
        <w:footnoteRef/>
      </w:r>
      <w:r w:rsidRPr="00E42602">
        <w:rPr>
          <w:rFonts w:asciiTheme="majorBidi" w:hAnsiTheme="majorBidi" w:cstheme="majorBidi"/>
          <w:u w:val="single"/>
        </w:rPr>
        <w:t>http;//kuisioner kepuasan kerja dosen dan tenaga kependidikan.com,</w:t>
      </w:r>
      <w:r w:rsidRPr="00E42602">
        <w:rPr>
          <w:rFonts w:asciiTheme="majorBidi" w:hAnsiTheme="majorBidi" w:cstheme="majorBidi"/>
        </w:rPr>
        <w:t>diunduh pada tanggal 25 april 2015</w:t>
      </w:r>
    </w:p>
  </w:footnote>
  <w:footnote w:id="9">
    <w:p w:rsidR="00700897" w:rsidRDefault="00700897" w:rsidP="00D113E4">
      <w:pPr>
        <w:pStyle w:val="FootnoteText"/>
        <w:spacing w:before="120"/>
        <w:ind w:firstLine="720"/>
      </w:pPr>
      <w:r>
        <w:rPr>
          <w:rStyle w:val="FootnoteReference"/>
        </w:rPr>
        <w:footnoteRef/>
      </w:r>
      <w:r w:rsidRPr="008113A9">
        <w:rPr>
          <w:rFonts w:asciiTheme="majorBidi" w:hAnsiTheme="majorBidi" w:cstheme="majorBidi"/>
        </w:rPr>
        <w:t xml:space="preserve">Raharjo, </w:t>
      </w:r>
      <w:r w:rsidRPr="008113A9">
        <w:rPr>
          <w:rFonts w:asciiTheme="majorBidi" w:hAnsiTheme="majorBidi" w:cstheme="majorBidi"/>
          <w:i/>
          <w:iCs/>
        </w:rPr>
        <w:t>Uji Validitas dan Reliabilitas</w:t>
      </w:r>
      <w:r w:rsidRPr="008113A9">
        <w:rPr>
          <w:rFonts w:asciiTheme="majorBidi" w:hAnsiTheme="majorBidi" w:cstheme="majorBidi"/>
        </w:rPr>
        <w:t xml:space="preserve">, </w:t>
      </w:r>
      <w:hyperlink r:id="rId2" w:history="1">
        <w:r w:rsidRPr="008113A9">
          <w:rPr>
            <w:rStyle w:val="Hyperlink"/>
            <w:rFonts w:asciiTheme="majorBidi" w:hAnsiTheme="majorBidi" w:cstheme="majorBidi"/>
          </w:rPr>
          <w:t>http://statistikpendidikan.com</w:t>
        </w:r>
      </w:hyperlink>
      <w:r>
        <w:rPr>
          <w:rFonts w:asciiTheme="majorBidi" w:hAnsiTheme="majorBidi" w:cstheme="majorBidi"/>
        </w:rPr>
        <w:t>, diunduh pada tanggal 25 april 2015</w:t>
      </w:r>
    </w:p>
  </w:footnote>
  <w:footnote w:id="10">
    <w:p w:rsidR="00700897" w:rsidRPr="008113A9" w:rsidRDefault="00700897" w:rsidP="00D113E4">
      <w:pPr>
        <w:pStyle w:val="FootnoteText"/>
        <w:spacing w:before="120"/>
        <w:ind w:firstLine="720"/>
        <w:jc w:val="both"/>
        <w:rPr>
          <w:rFonts w:asciiTheme="majorBidi" w:hAnsiTheme="majorBidi" w:cstheme="majorBidi"/>
          <w:i/>
          <w:iCs/>
        </w:rPr>
      </w:pPr>
      <w:r w:rsidRPr="008113A9">
        <w:rPr>
          <w:rStyle w:val="FootnoteReference"/>
          <w:rFonts w:asciiTheme="majorBidi" w:hAnsiTheme="majorBidi" w:cstheme="majorBidi"/>
        </w:rPr>
        <w:footnoteRef/>
      </w:r>
      <w:r w:rsidRPr="008113A9">
        <w:rPr>
          <w:rFonts w:asciiTheme="majorBidi" w:hAnsiTheme="majorBidi" w:cstheme="majorBidi"/>
        </w:rPr>
        <w:t xml:space="preserve">Riduwan, </w:t>
      </w:r>
      <w:r w:rsidRPr="008113A9">
        <w:rPr>
          <w:rFonts w:asciiTheme="majorBidi" w:hAnsiTheme="majorBidi" w:cstheme="majorBidi"/>
          <w:i/>
          <w:iCs/>
        </w:rPr>
        <w:t>Dasar-Dasar Statistika</w:t>
      </w:r>
      <w:r w:rsidRPr="008113A9">
        <w:rPr>
          <w:rFonts w:asciiTheme="majorBidi" w:hAnsiTheme="majorBidi" w:cstheme="majorBidi"/>
        </w:rPr>
        <w:t xml:space="preserve">, </w:t>
      </w:r>
      <w:r>
        <w:rPr>
          <w:rFonts w:asciiTheme="majorBidi" w:hAnsiTheme="majorBidi" w:cstheme="majorBidi"/>
        </w:rPr>
        <w:t>(</w:t>
      </w:r>
      <w:r w:rsidRPr="008113A9">
        <w:rPr>
          <w:rFonts w:asciiTheme="majorBidi" w:hAnsiTheme="majorBidi" w:cstheme="majorBidi"/>
        </w:rPr>
        <w:t>Bandung, Alfabeta</w:t>
      </w:r>
      <w:r>
        <w:rPr>
          <w:rFonts w:asciiTheme="majorBidi" w:hAnsiTheme="majorBidi" w:cstheme="majorBidi"/>
        </w:rPr>
        <w:t>)</w:t>
      </w:r>
      <w:r w:rsidRPr="008113A9">
        <w:rPr>
          <w:rFonts w:asciiTheme="majorBidi" w:hAnsiTheme="majorBidi" w:cstheme="majorBidi"/>
        </w:rPr>
        <w:t xml:space="preserve">, 2012, h. 197.  </w:t>
      </w:r>
    </w:p>
  </w:footnote>
  <w:footnote w:id="11">
    <w:p w:rsidR="00700897" w:rsidRPr="002D5F8F" w:rsidRDefault="00700897" w:rsidP="002D5F8F">
      <w:pPr>
        <w:pStyle w:val="FootnoteText"/>
        <w:spacing w:before="120"/>
        <w:ind w:firstLine="720"/>
        <w:rPr>
          <w:rFonts w:asciiTheme="majorBidi" w:hAnsiTheme="majorBidi" w:cstheme="majorBidi"/>
        </w:rPr>
      </w:pPr>
      <w:r w:rsidRPr="002D5F8F">
        <w:rPr>
          <w:rStyle w:val="FootnoteReference"/>
          <w:rFonts w:asciiTheme="majorBidi" w:hAnsiTheme="majorBidi" w:cstheme="majorBidi"/>
        </w:rPr>
        <w:footnoteRef/>
      </w:r>
      <w:r w:rsidRPr="002D5F8F">
        <w:rPr>
          <w:rFonts w:asciiTheme="majorBidi" w:hAnsiTheme="majorBidi" w:cstheme="majorBidi"/>
        </w:rPr>
        <w:t>Moleong, J, Lexy. Metode Penelitian Kualitatif. Remaja Rodaswara. Jakarta. 1999. h. 3</w:t>
      </w:r>
    </w:p>
  </w:footnote>
  <w:footnote w:id="12">
    <w:p w:rsidR="00700897" w:rsidRPr="008113A9" w:rsidRDefault="00700897" w:rsidP="00D113E4">
      <w:pPr>
        <w:pStyle w:val="FootnoteText"/>
        <w:spacing w:before="120"/>
        <w:ind w:firstLine="720"/>
        <w:jc w:val="both"/>
        <w:rPr>
          <w:rFonts w:asciiTheme="majorBidi" w:hAnsiTheme="majorBidi" w:cstheme="majorBidi"/>
        </w:rPr>
      </w:pPr>
      <w:r w:rsidRPr="008113A9">
        <w:rPr>
          <w:rStyle w:val="FootnoteReference"/>
          <w:rFonts w:asciiTheme="majorBidi" w:hAnsiTheme="majorBidi" w:cstheme="majorBidi"/>
        </w:rPr>
        <w:footnoteRef/>
      </w:r>
      <w:r>
        <w:rPr>
          <w:rFonts w:asciiTheme="majorBidi" w:hAnsiTheme="majorBidi" w:cstheme="majorBidi"/>
        </w:rPr>
        <w:t>Setabasri,</w:t>
      </w:r>
      <w:r>
        <w:rPr>
          <w:rFonts w:asciiTheme="majorBidi" w:hAnsiTheme="majorBidi" w:cstheme="majorBidi"/>
          <w:i/>
          <w:iCs/>
        </w:rPr>
        <w:t>Uji Validitas Dan Uji</w:t>
      </w:r>
      <w:r w:rsidRPr="008113A9">
        <w:rPr>
          <w:rFonts w:asciiTheme="majorBidi" w:hAnsiTheme="majorBidi" w:cstheme="majorBidi"/>
          <w:i/>
          <w:iCs/>
        </w:rPr>
        <w:t>Reliabilitas</w:t>
      </w:r>
      <w:r>
        <w:rPr>
          <w:rFonts w:asciiTheme="majorBidi" w:hAnsiTheme="majorBidi" w:cstheme="majorBidi"/>
        </w:rPr>
        <w:t>,</w:t>
      </w:r>
      <w:hyperlink r:id="rId3" w:history="1">
        <w:r w:rsidRPr="008113A9">
          <w:rPr>
            <w:rStyle w:val="Hyperlink"/>
            <w:rFonts w:asciiTheme="majorBidi" w:hAnsiTheme="majorBidi" w:cstheme="majorBidi"/>
          </w:rPr>
          <w:t>http://setabasri01.blogspot.com/2012/04/uji-validitas-dan-relibilitas-item.html</w:t>
        </w:r>
      </w:hyperlink>
      <w:r>
        <w:rPr>
          <w:rFonts w:asciiTheme="majorBidi" w:hAnsiTheme="majorBidi" w:cstheme="majorBidi"/>
        </w:rPr>
        <w:t xml:space="preserve">, </w:t>
      </w:r>
      <w:r w:rsidRPr="008113A9">
        <w:rPr>
          <w:rFonts w:asciiTheme="majorBidi" w:hAnsiTheme="majorBidi" w:cstheme="majorBidi"/>
        </w:rPr>
        <w:t xml:space="preserve">diunduh pada tanggal </w:t>
      </w:r>
      <w:r>
        <w:rPr>
          <w:rFonts w:asciiTheme="majorBidi" w:hAnsiTheme="majorBidi" w:cstheme="majorBidi"/>
        </w:rPr>
        <w:t>25 april</w:t>
      </w:r>
      <w:r w:rsidRPr="008113A9">
        <w:rPr>
          <w:rFonts w:asciiTheme="majorBidi" w:hAnsiTheme="majorBidi" w:cstheme="majorBidi"/>
        </w:rPr>
        <w:t xml:space="preserve"> 2015. Dapat </w:t>
      </w:r>
      <w:r>
        <w:rPr>
          <w:rFonts w:asciiTheme="majorBidi" w:hAnsiTheme="majorBidi" w:cstheme="majorBidi"/>
        </w:rPr>
        <w:t>pula menggunakan AnwarHidayat,pengujianinstrument</w:t>
      </w:r>
      <w:r w:rsidRPr="008113A9">
        <w:rPr>
          <w:rFonts w:asciiTheme="majorBidi" w:hAnsiTheme="majorBidi" w:cstheme="majorBidi"/>
        </w:rPr>
        <w:t>menggunak</w:t>
      </w:r>
      <w:r>
        <w:rPr>
          <w:rFonts w:asciiTheme="majorBidi" w:hAnsiTheme="majorBidi" w:cstheme="majorBidi"/>
        </w:rPr>
        <w:t>anreliabilitasalphacronbach,</w:t>
      </w:r>
      <w:hyperlink r:id="rId4" w:history="1">
        <w:r w:rsidRPr="008113A9">
          <w:rPr>
            <w:rStyle w:val="Hyperlink"/>
            <w:rFonts w:asciiTheme="majorBidi" w:hAnsiTheme="majorBidi" w:cstheme="majorBidi"/>
          </w:rPr>
          <w:t>http://statistician.blogspot.com</w:t>
        </w:r>
      </w:hyperlink>
      <w:r w:rsidRPr="008113A9">
        <w:rPr>
          <w:rFonts w:asciiTheme="majorBidi" w:hAnsiTheme="majorBidi" w:cstheme="majorBidi"/>
        </w:rPr>
        <w:t xml:space="preserve">, diunduh pada tanggal </w:t>
      </w:r>
      <w:r>
        <w:rPr>
          <w:rFonts w:asciiTheme="majorBidi" w:hAnsiTheme="majorBidi" w:cstheme="majorBidi"/>
        </w:rPr>
        <w:t>25 april</w:t>
      </w:r>
      <w:r w:rsidRPr="008113A9">
        <w:rPr>
          <w:rFonts w:asciiTheme="majorBidi" w:hAnsiTheme="majorBidi" w:cstheme="majorBidi"/>
        </w:rPr>
        <w:t xml:space="preserve"> 2015</w:t>
      </w:r>
    </w:p>
  </w:footnote>
  <w:footnote w:id="13">
    <w:p w:rsidR="00700897" w:rsidRPr="008113A9" w:rsidRDefault="00700897" w:rsidP="004C0BD0">
      <w:pPr>
        <w:pStyle w:val="FootnoteText"/>
        <w:ind w:firstLine="720"/>
        <w:jc w:val="both"/>
        <w:rPr>
          <w:rFonts w:asciiTheme="majorBidi" w:hAnsiTheme="majorBidi" w:cstheme="majorBidi"/>
        </w:rPr>
      </w:pPr>
      <w:r w:rsidRPr="008113A9">
        <w:rPr>
          <w:rStyle w:val="FootnoteReference"/>
          <w:rFonts w:asciiTheme="majorBidi" w:hAnsiTheme="majorBidi" w:cstheme="majorBidi"/>
        </w:rPr>
        <w:footnoteRef/>
      </w:r>
      <w:r w:rsidRPr="008113A9">
        <w:rPr>
          <w:rFonts w:asciiTheme="majorBidi" w:hAnsiTheme="majorBidi" w:cstheme="majorBidi"/>
        </w:rPr>
        <w:t xml:space="preserve">Riduwan, </w:t>
      </w:r>
      <w:r w:rsidRPr="008113A9">
        <w:rPr>
          <w:rFonts w:asciiTheme="majorBidi" w:hAnsiTheme="majorBidi" w:cstheme="majorBidi"/>
          <w:i/>
          <w:iCs/>
        </w:rPr>
        <w:t>opcit</w:t>
      </w:r>
      <w:r w:rsidRPr="008113A9">
        <w:rPr>
          <w:rFonts w:asciiTheme="majorBidi" w:hAnsiTheme="majorBidi" w:cstheme="majorBidi"/>
        </w:rPr>
        <w:t xml:space="preserve">, h. 126.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79431"/>
      <w:docPartObj>
        <w:docPartGallery w:val="Page Numbers (Top of Page)"/>
        <w:docPartUnique/>
      </w:docPartObj>
    </w:sdtPr>
    <w:sdtContent>
      <w:p w:rsidR="00700897" w:rsidRDefault="00F50E2C">
        <w:pPr>
          <w:pStyle w:val="Header"/>
          <w:jc w:val="right"/>
        </w:pPr>
        <w:r w:rsidRPr="00B35E2A">
          <w:rPr>
            <w:rFonts w:asciiTheme="majorBidi" w:hAnsiTheme="majorBidi" w:cstheme="majorBidi"/>
            <w:sz w:val="24"/>
            <w:szCs w:val="24"/>
          </w:rPr>
          <w:fldChar w:fldCharType="begin"/>
        </w:r>
        <w:r w:rsidR="00700897" w:rsidRPr="00B35E2A">
          <w:rPr>
            <w:rFonts w:asciiTheme="majorBidi" w:hAnsiTheme="majorBidi" w:cstheme="majorBidi"/>
            <w:sz w:val="24"/>
            <w:szCs w:val="24"/>
          </w:rPr>
          <w:instrText xml:space="preserve"> PAGE   \* MERGEFORMAT </w:instrText>
        </w:r>
        <w:r w:rsidRPr="00B35E2A">
          <w:rPr>
            <w:rFonts w:asciiTheme="majorBidi" w:hAnsiTheme="majorBidi" w:cstheme="majorBidi"/>
            <w:sz w:val="24"/>
            <w:szCs w:val="24"/>
          </w:rPr>
          <w:fldChar w:fldCharType="separate"/>
        </w:r>
        <w:r w:rsidR="003317DC">
          <w:rPr>
            <w:rFonts w:asciiTheme="majorBidi" w:hAnsiTheme="majorBidi" w:cstheme="majorBidi"/>
            <w:noProof/>
            <w:sz w:val="24"/>
            <w:szCs w:val="24"/>
          </w:rPr>
          <w:t>36</w:t>
        </w:r>
        <w:r w:rsidRPr="00B35E2A">
          <w:rPr>
            <w:rFonts w:asciiTheme="majorBidi" w:hAnsiTheme="majorBidi" w:cstheme="majorBidi"/>
            <w:sz w:val="24"/>
            <w:szCs w:val="24"/>
          </w:rPr>
          <w:fldChar w:fldCharType="end"/>
        </w:r>
      </w:p>
    </w:sdtContent>
  </w:sdt>
  <w:p w:rsidR="00700897" w:rsidRDefault="007008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06178"/>
    <w:multiLevelType w:val="hybridMultilevel"/>
    <w:tmpl w:val="9A80C08C"/>
    <w:lvl w:ilvl="0" w:tplc="2F20440E">
      <w:start w:val="1"/>
      <w:numFmt w:val="upperLetter"/>
      <w:lvlText w:val="%1."/>
      <w:lvlJc w:val="left"/>
      <w:pPr>
        <w:ind w:left="720" w:hanging="360"/>
      </w:pPr>
      <w:rPr>
        <w:rFonts w:hint="default"/>
        <w:b/>
        <w:bCs/>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8B73CD"/>
    <w:multiLevelType w:val="hybridMultilevel"/>
    <w:tmpl w:val="0C94E30C"/>
    <w:lvl w:ilvl="0" w:tplc="66FAEE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D195E67"/>
    <w:multiLevelType w:val="hybridMultilevel"/>
    <w:tmpl w:val="7B9A6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4C0BD0"/>
    <w:rsid w:val="0000114E"/>
    <w:rsid w:val="0000281D"/>
    <w:rsid w:val="00003B01"/>
    <w:rsid w:val="000046F9"/>
    <w:rsid w:val="000047D9"/>
    <w:rsid w:val="000070FC"/>
    <w:rsid w:val="00012CFD"/>
    <w:rsid w:val="000149DF"/>
    <w:rsid w:val="00016D0F"/>
    <w:rsid w:val="00021D22"/>
    <w:rsid w:val="00022494"/>
    <w:rsid w:val="0003253D"/>
    <w:rsid w:val="0004056C"/>
    <w:rsid w:val="000426AA"/>
    <w:rsid w:val="000430A7"/>
    <w:rsid w:val="00043779"/>
    <w:rsid w:val="000448F2"/>
    <w:rsid w:val="000502F2"/>
    <w:rsid w:val="00050B11"/>
    <w:rsid w:val="00052601"/>
    <w:rsid w:val="00053D5A"/>
    <w:rsid w:val="00056782"/>
    <w:rsid w:val="0005797F"/>
    <w:rsid w:val="00074D9F"/>
    <w:rsid w:val="00076CA5"/>
    <w:rsid w:val="00086A07"/>
    <w:rsid w:val="000908A2"/>
    <w:rsid w:val="00093C75"/>
    <w:rsid w:val="0009509B"/>
    <w:rsid w:val="00095FCB"/>
    <w:rsid w:val="000A0E55"/>
    <w:rsid w:val="000A60E6"/>
    <w:rsid w:val="000A6CCA"/>
    <w:rsid w:val="000A7711"/>
    <w:rsid w:val="000A797F"/>
    <w:rsid w:val="000B10F9"/>
    <w:rsid w:val="000B1CEA"/>
    <w:rsid w:val="000B2EBC"/>
    <w:rsid w:val="000B2F71"/>
    <w:rsid w:val="000B5667"/>
    <w:rsid w:val="000B5B4F"/>
    <w:rsid w:val="000B5E48"/>
    <w:rsid w:val="000C26BC"/>
    <w:rsid w:val="000C5874"/>
    <w:rsid w:val="000C6603"/>
    <w:rsid w:val="000C7597"/>
    <w:rsid w:val="000D273D"/>
    <w:rsid w:val="000D2C0A"/>
    <w:rsid w:val="000D2D95"/>
    <w:rsid w:val="000D57AA"/>
    <w:rsid w:val="000D6C67"/>
    <w:rsid w:val="000E0313"/>
    <w:rsid w:val="000E564A"/>
    <w:rsid w:val="000E5842"/>
    <w:rsid w:val="000F45EE"/>
    <w:rsid w:val="000F60A5"/>
    <w:rsid w:val="000F6F58"/>
    <w:rsid w:val="001000E5"/>
    <w:rsid w:val="00101570"/>
    <w:rsid w:val="00101F2B"/>
    <w:rsid w:val="001020C1"/>
    <w:rsid w:val="0010306D"/>
    <w:rsid w:val="00103FAD"/>
    <w:rsid w:val="00110AD1"/>
    <w:rsid w:val="00114CCF"/>
    <w:rsid w:val="00121367"/>
    <w:rsid w:val="00123B8A"/>
    <w:rsid w:val="00124B1D"/>
    <w:rsid w:val="00127438"/>
    <w:rsid w:val="0013088E"/>
    <w:rsid w:val="001366D7"/>
    <w:rsid w:val="00136978"/>
    <w:rsid w:val="00136F9F"/>
    <w:rsid w:val="001410A6"/>
    <w:rsid w:val="00141227"/>
    <w:rsid w:val="00142F6D"/>
    <w:rsid w:val="001446CB"/>
    <w:rsid w:val="00144B89"/>
    <w:rsid w:val="00145679"/>
    <w:rsid w:val="0015170F"/>
    <w:rsid w:val="0015739B"/>
    <w:rsid w:val="00157DCF"/>
    <w:rsid w:val="00161F6A"/>
    <w:rsid w:val="00162CF0"/>
    <w:rsid w:val="0016325C"/>
    <w:rsid w:val="00163A51"/>
    <w:rsid w:val="00164937"/>
    <w:rsid w:val="00164E84"/>
    <w:rsid w:val="00165C05"/>
    <w:rsid w:val="001666A3"/>
    <w:rsid w:val="0017398F"/>
    <w:rsid w:val="00175645"/>
    <w:rsid w:val="00177F11"/>
    <w:rsid w:val="00183035"/>
    <w:rsid w:val="00183D2C"/>
    <w:rsid w:val="00183D8B"/>
    <w:rsid w:val="001847D5"/>
    <w:rsid w:val="0018508D"/>
    <w:rsid w:val="00190DD2"/>
    <w:rsid w:val="00191E61"/>
    <w:rsid w:val="00193B59"/>
    <w:rsid w:val="00195183"/>
    <w:rsid w:val="001A00AC"/>
    <w:rsid w:val="001A4ACD"/>
    <w:rsid w:val="001A58DB"/>
    <w:rsid w:val="001A5B1E"/>
    <w:rsid w:val="001A63F6"/>
    <w:rsid w:val="001B7492"/>
    <w:rsid w:val="001C20AA"/>
    <w:rsid w:val="001C27F5"/>
    <w:rsid w:val="001D4F40"/>
    <w:rsid w:val="001D5498"/>
    <w:rsid w:val="001D5C6B"/>
    <w:rsid w:val="001D6979"/>
    <w:rsid w:val="001E1314"/>
    <w:rsid w:val="001E36CA"/>
    <w:rsid w:val="001E61C3"/>
    <w:rsid w:val="001E700A"/>
    <w:rsid w:val="001E742F"/>
    <w:rsid w:val="001F07F2"/>
    <w:rsid w:val="001F5A19"/>
    <w:rsid w:val="001F5F09"/>
    <w:rsid w:val="001F60BE"/>
    <w:rsid w:val="001F774B"/>
    <w:rsid w:val="002034FB"/>
    <w:rsid w:val="00204494"/>
    <w:rsid w:val="00204E04"/>
    <w:rsid w:val="0020616D"/>
    <w:rsid w:val="0020623C"/>
    <w:rsid w:val="00206781"/>
    <w:rsid w:val="002164DB"/>
    <w:rsid w:val="00220571"/>
    <w:rsid w:val="0022075A"/>
    <w:rsid w:val="00222115"/>
    <w:rsid w:val="00222D5A"/>
    <w:rsid w:val="00223A7B"/>
    <w:rsid w:val="00224060"/>
    <w:rsid w:val="00233780"/>
    <w:rsid w:val="0023381C"/>
    <w:rsid w:val="0023425D"/>
    <w:rsid w:val="00237477"/>
    <w:rsid w:val="00245A5F"/>
    <w:rsid w:val="0024726B"/>
    <w:rsid w:val="00247410"/>
    <w:rsid w:val="002523A0"/>
    <w:rsid w:val="00252662"/>
    <w:rsid w:val="00254BED"/>
    <w:rsid w:val="002574DD"/>
    <w:rsid w:val="00262B47"/>
    <w:rsid w:val="002636D0"/>
    <w:rsid w:val="00263773"/>
    <w:rsid w:val="00264D11"/>
    <w:rsid w:val="002667B9"/>
    <w:rsid w:val="00267098"/>
    <w:rsid w:val="002677DE"/>
    <w:rsid w:val="00271160"/>
    <w:rsid w:val="00271333"/>
    <w:rsid w:val="00273FF6"/>
    <w:rsid w:val="00274F33"/>
    <w:rsid w:val="00275529"/>
    <w:rsid w:val="002838EE"/>
    <w:rsid w:val="00284574"/>
    <w:rsid w:val="002868A4"/>
    <w:rsid w:val="00287BF9"/>
    <w:rsid w:val="002907FE"/>
    <w:rsid w:val="00293B59"/>
    <w:rsid w:val="00294018"/>
    <w:rsid w:val="0029629F"/>
    <w:rsid w:val="00296AD9"/>
    <w:rsid w:val="002A02BE"/>
    <w:rsid w:val="002A1FBF"/>
    <w:rsid w:val="002A77DC"/>
    <w:rsid w:val="002A7F75"/>
    <w:rsid w:val="002B04DB"/>
    <w:rsid w:val="002B476E"/>
    <w:rsid w:val="002B4969"/>
    <w:rsid w:val="002B5B90"/>
    <w:rsid w:val="002C3463"/>
    <w:rsid w:val="002C44B3"/>
    <w:rsid w:val="002C59AB"/>
    <w:rsid w:val="002D1E59"/>
    <w:rsid w:val="002D2072"/>
    <w:rsid w:val="002D3AC3"/>
    <w:rsid w:val="002D5398"/>
    <w:rsid w:val="002D5F8F"/>
    <w:rsid w:val="002D651F"/>
    <w:rsid w:val="002E2E53"/>
    <w:rsid w:val="002E52D5"/>
    <w:rsid w:val="002E5AE5"/>
    <w:rsid w:val="002F1E67"/>
    <w:rsid w:val="002F670F"/>
    <w:rsid w:val="002F701E"/>
    <w:rsid w:val="0030263C"/>
    <w:rsid w:val="00302E3A"/>
    <w:rsid w:val="00305812"/>
    <w:rsid w:val="00312543"/>
    <w:rsid w:val="003131DE"/>
    <w:rsid w:val="003206BA"/>
    <w:rsid w:val="003222B5"/>
    <w:rsid w:val="003274C5"/>
    <w:rsid w:val="003317DC"/>
    <w:rsid w:val="003320A5"/>
    <w:rsid w:val="00332C4F"/>
    <w:rsid w:val="003347B4"/>
    <w:rsid w:val="00335F6F"/>
    <w:rsid w:val="00337721"/>
    <w:rsid w:val="0035065D"/>
    <w:rsid w:val="00354263"/>
    <w:rsid w:val="00356BDF"/>
    <w:rsid w:val="003617EB"/>
    <w:rsid w:val="00362FA3"/>
    <w:rsid w:val="00363225"/>
    <w:rsid w:val="003634BC"/>
    <w:rsid w:val="00371767"/>
    <w:rsid w:val="00372DDB"/>
    <w:rsid w:val="00374295"/>
    <w:rsid w:val="003743A6"/>
    <w:rsid w:val="00374DA2"/>
    <w:rsid w:val="00377B89"/>
    <w:rsid w:val="003803E8"/>
    <w:rsid w:val="00380CC2"/>
    <w:rsid w:val="00382390"/>
    <w:rsid w:val="003840F0"/>
    <w:rsid w:val="00385092"/>
    <w:rsid w:val="00390D4C"/>
    <w:rsid w:val="00395D4B"/>
    <w:rsid w:val="00396E39"/>
    <w:rsid w:val="00397740"/>
    <w:rsid w:val="003A0681"/>
    <w:rsid w:val="003A35CF"/>
    <w:rsid w:val="003A45F5"/>
    <w:rsid w:val="003A6D2A"/>
    <w:rsid w:val="003A7CE8"/>
    <w:rsid w:val="003B1766"/>
    <w:rsid w:val="003B1CA8"/>
    <w:rsid w:val="003B5618"/>
    <w:rsid w:val="003B7D73"/>
    <w:rsid w:val="003C59A9"/>
    <w:rsid w:val="003D15FB"/>
    <w:rsid w:val="003D42C2"/>
    <w:rsid w:val="003D6D2D"/>
    <w:rsid w:val="003E3572"/>
    <w:rsid w:val="003E420B"/>
    <w:rsid w:val="003E4660"/>
    <w:rsid w:val="003F0694"/>
    <w:rsid w:val="003F2201"/>
    <w:rsid w:val="003F5374"/>
    <w:rsid w:val="0040363C"/>
    <w:rsid w:val="00403F00"/>
    <w:rsid w:val="00404693"/>
    <w:rsid w:val="00413CA6"/>
    <w:rsid w:val="00417884"/>
    <w:rsid w:val="00420D51"/>
    <w:rsid w:val="00421494"/>
    <w:rsid w:val="004272F7"/>
    <w:rsid w:val="00433937"/>
    <w:rsid w:val="0043473B"/>
    <w:rsid w:val="00434E07"/>
    <w:rsid w:val="00437383"/>
    <w:rsid w:val="00437B50"/>
    <w:rsid w:val="004429ED"/>
    <w:rsid w:val="00455B2B"/>
    <w:rsid w:val="004566F6"/>
    <w:rsid w:val="00456D90"/>
    <w:rsid w:val="00464DBE"/>
    <w:rsid w:val="00465C74"/>
    <w:rsid w:val="00470A78"/>
    <w:rsid w:val="0047255B"/>
    <w:rsid w:val="00477FDB"/>
    <w:rsid w:val="00482CDC"/>
    <w:rsid w:val="00482FD3"/>
    <w:rsid w:val="00484B72"/>
    <w:rsid w:val="004851B2"/>
    <w:rsid w:val="004854F7"/>
    <w:rsid w:val="004856FC"/>
    <w:rsid w:val="00486F09"/>
    <w:rsid w:val="004870AD"/>
    <w:rsid w:val="004871CE"/>
    <w:rsid w:val="00490623"/>
    <w:rsid w:val="00490CE8"/>
    <w:rsid w:val="00490E47"/>
    <w:rsid w:val="004A0B60"/>
    <w:rsid w:val="004A21A0"/>
    <w:rsid w:val="004A6E51"/>
    <w:rsid w:val="004A7954"/>
    <w:rsid w:val="004B3F7D"/>
    <w:rsid w:val="004B4360"/>
    <w:rsid w:val="004B5D57"/>
    <w:rsid w:val="004B6902"/>
    <w:rsid w:val="004C0BD0"/>
    <w:rsid w:val="004C192B"/>
    <w:rsid w:val="004C329D"/>
    <w:rsid w:val="004C6E03"/>
    <w:rsid w:val="004C7C15"/>
    <w:rsid w:val="004D071A"/>
    <w:rsid w:val="004D0B6C"/>
    <w:rsid w:val="004D3B15"/>
    <w:rsid w:val="004E2784"/>
    <w:rsid w:val="004E466E"/>
    <w:rsid w:val="004E6053"/>
    <w:rsid w:val="004E6750"/>
    <w:rsid w:val="004E6813"/>
    <w:rsid w:val="004E6F83"/>
    <w:rsid w:val="004F28B4"/>
    <w:rsid w:val="005024E4"/>
    <w:rsid w:val="00502E24"/>
    <w:rsid w:val="00502E93"/>
    <w:rsid w:val="005102C6"/>
    <w:rsid w:val="00512B62"/>
    <w:rsid w:val="0052426C"/>
    <w:rsid w:val="00524A8A"/>
    <w:rsid w:val="005301AB"/>
    <w:rsid w:val="00530AA5"/>
    <w:rsid w:val="005326D9"/>
    <w:rsid w:val="00533436"/>
    <w:rsid w:val="00534363"/>
    <w:rsid w:val="005348FB"/>
    <w:rsid w:val="00536591"/>
    <w:rsid w:val="00541D59"/>
    <w:rsid w:val="005422EF"/>
    <w:rsid w:val="00543F23"/>
    <w:rsid w:val="0055341C"/>
    <w:rsid w:val="00553D58"/>
    <w:rsid w:val="00554B8E"/>
    <w:rsid w:val="00564932"/>
    <w:rsid w:val="005654DA"/>
    <w:rsid w:val="005663F9"/>
    <w:rsid w:val="00566C6E"/>
    <w:rsid w:val="00570873"/>
    <w:rsid w:val="00571994"/>
    <w:rsid w:val="00574465"/>
    <w:rsid w:val="00575CD4"/>
    <w:rsid w:val="00576680"/>
    <w:rsid w:val="00577738"/>
    <w:rsid w:val="0057794C"/>
    <w:rsid w:val="00577E9D"/>
    <w:rsid w:val="00592D73"/>
    <w:rsid w:val="00592EE9"/>
    <w:rsid w:val="005932D8"/>
    <w:rsid w:val="005A24B7"/>
    <w:rsid w:val="005A3515"/>
    <w:rsid w:val="005A5733"/>
    <w:rsid w:val="005A7FF8"/>
    <w:rsid w:val="005B32DC"/>
    <w:rsid w:val="005B7030"/>
    <w:rsid w:val="005C51B1"/>
    <w:rsid w:val="005C5A1F"/>
    <w:rsid w:val="005D08E4"/>
    <w:rsid w:val="005D3B76"/>
    <w:rsid w:val="005E0283"/>
    <w:rsid w:val="005E0323"/>
    <w:rsid w:val="005E0E19"/>
    <w:rsid w:val="005E377C"/>
    <w:rsid w:val="005E4EB1"/>
    <w:rsid w:val="005E51F8"/>
    <w:rsid w:val="005F38BD"/>
    <w:rsid w:val="005F5B54"/>
    <w:rsid w:val="00606540"/>
    <w:rsid w:val="0060660C"/>
    <w:rsid w:val="006070A1"/>
    <w:rsid w:val="00607267"/>
    <w:rsid w:val="0060760E"/>
    <w:rsid w:val="00621514"/>
    <w:rsid w:val="00625151"/>
    <w:rsid w:val="00625E35"/>
    <w:rsid w:val="006322EC"/>
    <w:rsid w:val="00637B0B"/>
    <w:rsid w:val="00641232"/>
    <w:rsid w:val="00642558"/>
    <w:rsid w:val="00645624"/>
    <w:rsid w:val="006465B0"/>
    <w:rsid w:val="006469D5"/>
    <w:rsid w:val="00652EE5"/>
    <w:rsid w:val="006531DE"/>
    <w:rsid w:val="00653EA8"/>
    <w:rsid w:val="00654923"/>
    <w:rsid w:val="00654FF8"/>
    <w:rsid w:val="0066081B"/>
    <w:rsid w:val="00661616"/>
    <w:rsid w:val="00664CFC"/>
    <w:rsid w:val="00665870"/>
    <w:rsid w:val="006671BF"/>
    <w:rsid w:val="00676D8D"/>
    <w:rsid w:val="00684115"/>
    <w:rsid w:val="00685E6B"/>
    <w:rsid w:val="00691975"/>
    <w:rsid w:val="00693570"/>
    <w:rsid w:val="00697311"/>
    <w:rsid w:val="006A05DC"/>
    <w:rsid w:val="006A1F13"/>
    <w:rsid w:val="006A3521"/>
    <w:rsid w:val="006A3A3F"/>
    <w:rsid w:val="006A3F00"/>
    <w:rsid w:val="006A4C1A"/>
    <w:rsid w:val="006A4EF3"/>
    <w:rsid w:val="006B0BDD"/>
    <w:rsid w:val="006B34A0"/>
    <w:rsid w:val="006B410F"/>
    <w:rsid w:val="006B4C46"/>
    <w:rsid w:val="006B7C75"/>
    <w:rsid w:val="006C1BE7"/>
    <w:rsid w:val="006C48BE"/>
    <w:rsid w:val="006C6755"/>
    <w:rsid w:val="006C7294"/>
    <w:rsid w:val="006D561B"/>
    <w:rsid w:val="006D5793"/>
    <w:rsid w:val="006D6BB3"/>
    <w:rsid w:val="006D7176"/>
    <w:rsid w:val="006E1240"/>
    <w:rsid w:val="006E1409"/>
    <w:rsid w:val="006E30CB"/>
    <w:rsid w:val="006E3BBD"/>
    <w:rsid w:val="006E75AD"/>
    <w:rsid w:val="006F1E10"/>
    <w:rsid w:val="006F4792"/>
    <w:rsid w:val="006F4E61"/>
    <w:rsid w:val="006F604B"/>
    <w:rsid w:val="00700897"/>
    <w:rsid w:val="00702A65"/>
    <w:rsid w:val="0070736B"/>
    <w:rsid w:val="007074B2"/>
    <w:rsid w:val="00713252"/>
    <w:rsid w:val="00713275"/>
    <w:rsid w:val="0071787B"/>
    <w:rsid w:val="007205C8"/>
    <w:rsid w:val="007225C7"/>
    <w:rsid w:val="00722E9A"/>
    <w:rsid w:val="0072343B"/>
    <w:rsid w:val="00724974"/>
    <w:rsid w:val="007265DE"/>
    <w:rsid w:val="00727F21"/>
    <w:rsid w:val="00730D68"/>
    <w:rsid w:val="00730E72"/>
    <w:rsid w:val="007314B2"/>
    <w:rsid w:val="00741F21"/>
    <w:rsid w:val="00746219"/>
    <w:rsid w:val="007465EF"/>
    <w:rsid w:val="007505BC"/>
    <w:rsid w:val="00751E18"/>
    <w:rsid w:val="0075242F"/>
    <w:rsid w:val="007526EB"/>
    <w:rsid w:val="007527AC"/>
    <w:rsid w:val="007533BD"/>
    <w:rsid w:val="00755F56"/>
    <w:rsid w:val="007575A9"/>
    <w:rsid w:val="00757705"/>
    <w:rsid w:val="00757720"/>
    <w:rsid w:val="00763D90"/>
    <w:rsid w:val="00763FCF"/>
    <w:rsid w:val="00770618"/>
    <w:rsid w:val="00770E6A"/>
    <w:rsid w:val="00773B30"/>
    <w:rsid w:val="0077441C"/>
    <w:rsid w:val="007808E0"/>
    <w:rsid w:val="00781D6F"/>
    <w:rsid w:val="00792401"/>
    <w:rsid w:val="00795B6E"/>
    <w:rsid w:val="007A0AC6"/>
    <w:rsid w:val="007A21B1"/>
    <w:rsid w:val="007A2F7B"/>
    <w:rsid w:val="007A5D6C"/>
    <w:rsid w:val="007A6476"/>
    <w:rsid w:val="007A724B"/>
    <w:rsid w:val="007B0BB7"/>
    <w:rsid w:val="007B14C9"/>
    <w:rsid w:val="007B4B4F"/>
    <w:rsid w:val="007B5FDC"/>
    <w:rsid w:val="007B62F4"/>
    <w:rsid w:val="007C076D"/>
    <w:rsid w:val="007C448F"/>
    <w:rsid w:val="007D0A32"/>
    <w:rsid w:val="007D3098"/>
    <w:rsid w:val="007D60AF"/>
    <w:rsid w:val="007D73AA"/>
    <w:rsid w:val="007E0F0D"/>
    <w:rsid w:val="007E1016"/>
    <w:rsid w:val="007E3317"/>
    <w:rsid w:val="007E51A5"/>
    <w:rsid w:val="007E666F"/>
    <w:rsid w:val="007E7E1D"/>
    <w:rsid w:val="007F4890"/>
    <w:rsid w:val="007F6CC9"/>
    <w:rsid w:val="008027D5"/>
    <w:rsid w:val="0080300D"/>
    <w:rsid w:val="0080347B"/>
    <w:rsid w:val="0080375A"/>
    <w:rsid w:val="008057EA"/>
    <w:rsid w:val="00814343"/>
    <w:rsid w:val="00815AB4"/>
    <w:rsid w:val="00817116"/>
    <w:rsid w:val="008173B9"/>
    <w:rsid w:val="00821BF1"/>
    <w:rsid w:val="00826C1A"/>
    <w:rsid w:val="008307A7"/>
    <w:rsid w:val="00833263"/>
    <w:rsid w:val="00834F64"/>
    <w:rsid w:val="00837053"/>
    <w:rsid w:val="00847233"/>
    <w:rsid w:val="0085228A"/>
    <w:rsid w:val="0085237D"/>
    <w:rsid w:val="00861B6A"/>
    <w:rsid w:val="00865F31"/>
    <w:rsid w:val="0087074C"/>
    <w:rsid w:val="00870C89"/>
    <w:rsid w:val="00887BDB"/>
    <w:rsid w:val="008938EF"/>
    <w:rsid w:val="00894001"/>
    <w:rsid w:val="008A215F"/>
    <w:rsid w:val="008B4C3B"/>
    <w:rsid w:val="008B7DAB"/>
    <w:rsid w:val="008C03D5"/>
    <w:rsid w:val="008C71D7"/>
    <w:rsid w:val="008D4417"/>
    <w:rsid w:val="008E6565"/>
    <w:rsid w:val="008E691E"/>
    <w:rsid w:val="008E6943"/>
    <w:rsid w:val="008E6C8D"/>
    <w:rsid w:val="008F3C73"/>
    <w:rsid w:val="00902A12"/>
    <w:rsid w:val="009100FE"/>
    <w:rsid w:val="00911C8C"/>
    <w:rsid w:val="00911DF6"/>
    <w:rsid w:val="00916C64"/>
    <w:rsid w:val="009210CB"/>
    <w:rsid w:val="009226D4"/>
    <w:rsid w:val="00922CFC"/>
    <w:rsid w:val="00923BFC"/>
    <w:rsid w:val="00925CB0"/>
    <w:rsid w:val="00926760"/>
    <w:rsid w:val="0092771F"/>
    <w:rsid w:val="00931342"/>
    <w:rsid w:val="00932173"/>
    <w:rsid w:val="00932A0D"/>
    <w:rsid w:val="00934EF7"/>
    <w:rsid w:val="00941669"/>
    <w:rsid w:val="00944344"/>
    <w:rsid w:val="00946376"/>
    <w:rsid w:val="009512E2"/>
    <w:rsid w:val="00954FD7"/>
    <w:rsid w:val="009566E2"/>
    <w:rsid w:val="00956BA0"/>
    <w:rsid w:val="009824BB"/>
    <w:rsid w:val="009901F4"/>
    <w:rsid w:val="0099455D"/>
    <w:rsid w:val="00997F10"/>
    <w:rsid w:val="009A68C7"/>
    <w:rsid w:val="009A7CBA"/>
    <w:rsid w:val="009B2E3B"/>
    <w:rsid w:val="009B3155"/>
    <w:rsid w:val="009B508A"/>
    <w:rsid w:val="009B520D"/>
    <w:rsid w:val="009B7A6C"/>
    <w:rsid w:val="009B7D7B"/>
    <w:rsid w:val="009C2645"/>
    <w:rsid w:val="009D2757"/>
    <w:rsid w:val="009D6FA7"/>
    <w:rsid w:val="009E030F"/>
    <w:rsid w:val="009E0BEC"/>
    <w:rsid w:val="009E15F6"/>
    <w:rsid w:val="009E3684"/>
    <w:rsid w:val="009E3686"/>
    <w:rsid w:val="009E4DB4"/>
    <w:rsid w:val="009E558E"/>
    <w:rsid w:val="009F10AC"/>
    <w:rsid w:val="009F4111"/>
    <w:rsid w:val="009F42AE"/>
    <w:rsid w:val="00A0097A"/>
    <w:rsid w:val="00A01DB3"/>
    <w:rsid w:val="00A02F86"/>
    <w:rsid w:val="00A0624B"/>
    <w:rsid w:val="00A11626"/>
    <w:rsid w:val="00A12915"/>
    <w:rsid w:val="00A156CA"/>
    <w:rsid w:val="00A17191"/>
    <w:rsid w:val="00A23C36"/>
    <w:rsid w:val="00A26F16"/>
    <w:rsid w:val="00A27DA2"/>
    <w:rsid w:val="00A37E5B"/>
    <w:rsid w:val="00A40FA1"/>
    <w:rsid w:val="00A42A4B"/>
    <w:rsid w:val="00A441F8"/>
    <w:rsid w:val="00A466DD"/>
    <w:rsid w:val="00A46DEF"/>
    <w:rsid w:val="00A47711"/>
    <w:rsid w:val="00A52022"/>
    <w:rsid w:val="00A5214D"/>
    <w:rsid w:val="00A52311"/>
    <w:rsid w:val="00A564F0"/>
    <w:rsid w:val="00A6081B"/>
    <w:rsid w:val="00A62A15"/>
    <w:rsid w:val="00A64CD4"/>
    <w:rsid w:val="00A65DF8"/>
    <w:rsid w:val="00A70BCF"/>
    <w:rsid w:val="00A74980"/>
    <w:rsid w:val="00A76AB1"/>
    <w:rsid w:val="00A8084F"/>
    <w:rsid w:val="00A8356B"/>
    <w:rsid w:val="00A84E10"/>
    <w:rsid w:val="00A92333"/>
    <w:rsid w:val="00A94620"/>
    <w:rsid w:val="00A95F37"/>
    <w:rsid w:val="00A966AD"/>
    <w:rsid w:val="00AA1F2B"/>
    <w:rsid w:val="00AB52FF"/>
    <w:rsid w:val="00AB6273"/>
    <w:rsid w:val="00AC0C8E"/>
    <w:rsid w:val="00AC3BD2"/>
    <w:rsid w:val="00AC6D5B"/>
    <w:rsid w:val="00AC78A4"/>
    <w:rsid w:val="00AD0A1D"/>
    <w:rsid w:val="00AD1548"/>
    <w:rsid w:val="00AD3B15"/>
    <w:rsid w:val="00AD7230"/>
    <w:rsid w:val="00AD7CEA"/>
    <w:rsid w:val="00AF04D8"/>
    <w:rsid w:val="00AF08D9"/>
    <w:rsid w:val="00AF2273"/>
    <w:rsid w:val="00AF283B"/>
    <w:rsid w:val="00AF2ED9"/>
    <w:rsid w:val="00AF49A6"/>
    <w:rsid w:val="00AF4CBF"/>
    <w:rsid w:val="00AF5AD1"/>
    <w:rsid w:val="00AF63B3"/>
    <w:rsid w:val="00AF7B79"/>
    <w:rsid w:val="00B05A12"/>
    <w:rsid w:val="00B06A4D"/>
    <w:rsid w:val="00B11B70"/>
    <w:rsid w:val="00B11BE5"/>
    <w:rsid w:val="00B12209"/>
    <w:rsid w:val="00B14CEC"/>
    <w:rsid w:val="00B15B77"/>
    <w:rsid w:val="00B16294"/>
    <w:rsid w:val="00B23E4B"/>
    <w:rsid w:val="00B23FD5"/>
    <w:rsid w:val="00B25186"/>
    <w:rsid w:val="00B274EE"/>
    <w:rsid w:val="00B35F0E"/>
    <w:rsid w:val="00B37244"/>
    <w:rsid w:val="00B40763"/>
    <w:rsid w:val="00B409A8"/>
    <w:rsid w:val="00B42FBE"/>
    <w:rsid w:val="00B43C71"/>
    <w:rsid w:val="00B477D6"/>
    <w:rsid w:val="00B52F58"/>
    <w:rsid w:val="00B55EE5"/>
    <w:rsid w:val="00B6005B"/>
    <w:rsid w:val="00B632A6"/>
    <w:rsid w:val="00B6511F"/>
    <w:rsid w:val="00B67816"/>
    <w:rsid w:val="00B7026D"/>
    <w:rsid w:val="00B75E96"/>
    <w:rsid w:val="00B811C1"/>
    <w:rsid w:val="00B82C38"/>
    <w:rsid w:val="00B8455A"/>
    <w:rsid w:val="00B8691C"/>
    <w:rsid w:val="00B95A75"/>
    <w:rsid w:val="00B95BE6"/>
    <w:rsid w:val="00B95F95"/>
    <w:rsid w:val="00BA1D6A"/>
    <w:rsid w:val="00BA2A0F"/>
    <w:rsid w:val="00BA6496"/>
    <w:rsid w:val="00BB3587"/>
    <w:rsid w:val="00BB6BFE"/>
    <w:rsid w:val="00BC0171"/>
    <w:rsid w:val="00BC43C7"/>
    <w:rsid w:val="00BC59B0"/>
    <w:rsid w:val="00BD0910"/>
    <w:rsid w:val="00BD1FB4"/>
    <w:rsid w:val="00BD598F"/>
    <w:rsid w:val="00BE2D1E"/>
    <w:rsid w:val="00BF0581"/>
    <w:rsid w:val="00BF1168"/>
    <w:rsid w:val="00BF27F6"/>
    <w:rsid w:val="00BF60F9"/>
    <w:rsid w:val="00BF6DFD"/>
    <w:rsid w:val="00BF7225"/>
    <w:rsid w:val="00C04ECA"/>
    <w:rsid w:val="00C06701"/>
    <w:rsid w:val="00C137C0"/>
    <w:rsid w:val="00C15E7B"/>
    <w:rsid w:val="00C20B24"/>
    <w:rsid w:val="00C30E8D"/>
    <w:rsid w:val="00C43B5F"/>
    <w:rsid w:val="00C43E8C"/>
    <w:rsid w:val="00C44C7A"/>
    <w:rsid w:val="00C45704"/>
    <w:rsid w:val="00C4750D"/>
    <w:rsid w:val="00C5665C"/>
    <w:rsid w:val="00C6142B"/>
    <w:rsid w:val="00C628A7"/>
    <w:rsid w:val="00C636C7"/>
    <w:rsid w:val="00C7118E"/>
    <w:rsid w:val="00C75243"/>
    <w:rsid w:val="00C775B1"/>
    <w:rsid w:val="00C801D1"/>
    <w:rsid w:val="00C80EB1"/>
    <w:rsid w:val="00C82431"/>
    <w:rsid w:val="00C86E0D"/>
    <w:rsid w:val="00C904C5"/>
    <w:rsid w:val="00C910B6"/>
    <w:rsid w:val="00CA5019"/>
    <w:rsid w:val="00CA644F"/>
    <w:rsid w:val="00CB039B"/>
    <w:rsid w:val="00CB20DE"/>
    <w:rsid w:val="00CB2CA9"/>
    <w:rsid w:val="00CB4605"/>
    <w:rsid w:val="00CB5372"/>
    <w:rsid w:val="00CB787E"/>
    <w:rsid w:val="00CC13E9"/>
    <w:rsid w:val="00CC4F4F"/>
    <w:rsid w:val="00CD14FE"/>
    <w:rsid w:val="00CD4202"/>
    <w:rsid w:val="00CD49BD"/>
    <w:rsid w:val="00CD4C85"/>
    <w:rsid w:val="00CD6B6B"/>
    <w:rsid w:val="00CE421E"/>
    <w:rsid w:val="00CE434F"/>
    <w:rsid w:val="00CE64AB"/>
    <w:rsid w:val="00CF0464"/>
    <w:rsid w:val="00CF4471"/>
    <w:rsid w:val="00CF4498"/>
    <w:rsid w:val="00D01A59"/>
    <w:rsid w:val="00D06699"/>
    <w:rsid w:val="00D1049C"/>
    <w:rsid w:val="00D113E4"/>
    <w:rsid w:val="00D12A12"/>
    <w:rsid w:val="00D132A8"/>
    <w:rsid w:val="00D149A4"/>
    <w:rsid w:val="00D15A2E"/>
    <w:rsid w:val="00D20547"/>
    <w:rsid w:val="00D27279"/>
    <w:rsid w:val="00D32E92"/>
    <w:rsid w:val="00D37B49"/>
    <w:rsid w:val="00D37F7C"/>
    <w:rsid w:val="00D45352"/>
    <w:rsid w:val="00D45F88"/>
    <w:rsid w:val="00D471AF"/>
    <w:rsid w:val="00D509A1"/>
    <w:rsid w:val="00D54200"/>
    <w:rsid w:val="00D56259"/>
    <w:rsid w:val="00D56325"/>
    <w:rsid w:val="00D605C6"/>
    <w:rsid w:val="00D613C2"/>
    <w:rsid w:val="00D62F66"/>
    <w:rsid w:val="00D6572B"/>
    <w:rsid w:val="00D66D0C"/>
    <w:rsid w:val="00D6739B"/>
    <w:rsid w:val="00D70948"/>
    <w:rsid w:val="00D74B40"/>
    <w:rsid w:val="00D7514C"/>
    <w:rsid w:val="00D75883"/>
    <w:rsid w:val="00D76E9C"/>
    <w:rsid w:val="00D80AA9"/>
    <w:rsid w:val="00D80B5D"/>
    <w:rsid w:val="00D85367"/>
    <w:rsid w:val="00D85EB3"/>
    <w:rsid w:val="00D86020"/>
    <w:rsid w:val="00D86D31"/>
    <w:rsid w:val="00D87E8A"/>
    <w:rsid w:val="00D9076C"/>
    <w:rsid w:val="00D9076D"/>
    <w:rsid w:val="00D907BA"/>
    <w:rsid w:val="00D90EAF"/>
    <w:rsid w:val="00D91DF1"/>
    <w:rsid w:val="00D92646"/>
    <w:rsid w:val="00D93648"/>
    <w:rsid w:val="00D966B4"/>
    <w:rsid w:val="00DA2967"/>
    <w:rsid w:val="00DA4E01"/>
    <w:rsid w:val="00DA5937"/>
    <w:rsid w:val="00DB2981"/>
    <w:rsid w:val="00DB2A7A"/>
    <w:rsid w:val="00DB2F8D"/>
    <w:rsid w:val="00DC1D0D"/>
    <w:rsid w:val="00DC324B"/>
    <w:rsid w:val="00DD0E1D"/>
    <w:rsid w:val="00DD3A0A"/>
    <w:rsid w:val="00DD4681"/>
    <w:rsid w:val="00DD54F2"/>
    <w:rsid w:val="00DD6525"/>
    <w:rsid w:val="00DD6920"/>
    <w:rsid w:val="00DE1997"/>
    <w:rsid w:val="00DE326B"/>
    <w:rsid w:val="00DE49D2"/>
    <w:rsid w:val="00DE4ADC"/>
    <w:rsid w:val="00DF0BBC"/>
    <w:rsid w:val="00DF2109"/>
    <w:rsid w:val="00DF3DB9"/>
    <w:rsid w:val="00E00E49"/>
    <w:rsid w:val="00E03235"/>
    <w:rsid w:val="00E03FAD"/>
    <w:rsid w:val="00E05D12"/>
    <w:rsid w:val="00E101A7"/>
    <w:rsid w:val="00E128DB"/>
    <w:rsid w:val="00E15B75"/>
    <w:rsid w:val="00E25517"/>
    <w:rsid w:val="00E258A5"/>
    <w:rsid w:val="00E41EFA"/>
    <w:rsid w:val="00E42602"/>
    <w:rsid w:val="00E501C5"/>
    <w:rsid w:val="00E50C29"/>
    <w:rsid w:val="00E54A6B"/>
    <w:rsid w:val="00E5777F"/>
    <w:rsid w:val="00E61F7C"/>
    <w:rsid w:val="00E62BC2"/>
    <w:rsid w:val="00E66EAE"/>
    <w:rsid w:val="00E704C3"/>
    <w:rsid w:val="00E70937"/>
    <w:rsid w:val="00E71304"/>
    <w:rsid w:val="00E7198D"/>
    <w:rsid w:val="00E75CF1"/>
    <w:rsid w:val="00E77056"/>
    <w:rsid w:val="00E806A9"/>
    <w:rsid w:val="00E82894"/>
    <w:rsid w:val="00E86189"/>
    <w:rsid w:val="00E90F36"/>
    <w:rsid w:val="00E92290"/>
    <w:rsid w:val="00E970BD"/>
    <w:rsid w:val="00EA026E"/>
    <w:rsid w:val="00EA07B8"/>
    <w:rsid w:val="00EA3B5C"/>
    <w:rsid w:val="00EA5AE5"/>
    <w:rsid w:val="00EA6A5F"/>
    <w:rsid w:val="00EA79A9"/>
    <w:rsid w:val="00EA7FBD"/>
    <w:rsid w:val="00EB0FBF"/>
    <w:rsid w:val="00EB2459"/>
    <w:rsid w:val="00EB3B70"/>
    <w:rsid w:val="00EC06E2"/>
    <w:rsid w:val="00EC4A61"/>
    <w:rsid w:val="00EC516E"/>
    <w:rsid w:val="00ED2F9B"/>
    <w:rsid w:val="00ED36DB"/>
    <w:rsid w:val="00EE1FEC"/>
    <w:rsid w:val="00EE4608"/>
    <w:rsid w:val="00EE6C29"/>
    <w:rsid w:val="00EE6DAA"/>
    <w:rsid w:val="00EF1146"/>
    <w:rsid w:val="00EF16F5"/>
    <w:rsid w:val="00EF5B97"/>
    <w:rsid w:val="00EF5DD6"/>
    <w:rsid w:val="00EF6D91"/>
    <w:rsid w:val="00F05868"/>
    <w:rsid w:val="00F0701A"/>
    <w:rsid w:val="00F205DB"/>
    <w:rsid w:val="00F20C77"/>
    <w:rsid w:val="00F20DCC"/>
    <w:rsid w:val="00F217EA"/>
    <w:rsid w:val="00F21933"/>
    <w:rsid w:val="00F2633D"/>
    <w:rsid w:val="00F2697F"/>
    <w:rsid w:val="00F269EA"/>
    <w:rsid w:val="00F274F9"/>
    <w:rsid w:val="00F30F21"/>
    <w:rsid w:val="00F35D24"/>
    <w:rsid w:val="00F37896"/>
    <w:rsid w:val="00F40641"/>
    <w:rsid w:val="00F45854"/>
    <w:rsid w:val="00F464CF"/>
    <w:rsid w:val="00F46A03"/>
    <w:rsid w:val="00F47A29"/>
    <w:rsid w:val="00F50E2C"/>
    <w:rsid w:val="00F52E9E"/>
    <w:rsid w:val="00F52EFF"/>
    <w:rsid w:val="00F60643"/>
    <w:rsid w:val="00F6465D"/>
    <w:rsid w:val="00F67451"/>
    <w:rsid w:val="00F6788E"/>
    <w:rsid w:val="00F67AC2"/>
    <w:rsid w:val="00F70D09"/>
    <w:rsid w:val="00F7783D"/>
    <w:rsid w:val="00F83779"/>
    <w:rsid w:val="00F86CF0"/>
    <w:rsid w:val="00F87CFF"/>
    <w:rsid w:val="00F91584"/>
    <w:rsid w:val="00F9580F"/>
    <w:rsid w:val="00FB3D62"/>
    <w:rsid w:val="00FB4961"/>
    <w:rsid w:val="00FB4A92"/>
    <w:rsid w:val="00FB534E"/>
    <w:rsid w:val="00FB5856"/>
    <w:rsid w:val="00FB6F41"/>
    <w:rsid w:val="00FC1B3E"/>
    <w:rsid w:val="00FC377E"/>
    <w:rsid w:val="00FC5DF6"/>
    <w:rsid w:val="00FC79A6"/>
    <w:rsid w:val="00FD241D"/>
    <w:rsid w:val="00FD68EB"/>
    <w:rsid w:val="00FE4F5A"/>
    <w:rsid w:val="00FE5BEB"/>
    <w:rsid w:val="00FF0B4E"/>
    <w:rsid w:val="00FF67B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5" type="connector" idref="#_x0000_s1033"/>
        <o:r id="V:Rule6" type="connector" idref="#_x0000_s1032"/>
        <o:r id="V:Rule7" type="connector" idref="#_x0000_s1031"/>
        <o:r id="V:Rule8"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BD0"/>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BD0"/>
    <w:pPr>
      <w:ind w:left="720"/>
      <w:contextualSpacing/>
    </w:pPr>
  </w:style>
  <w:style w:type="paragraph" w:styleId="FootnoteText">
    <w:name w:val="footnote text"/>
    <w:basedOn w:val="Normal"/>
    <w:link w:val="FootnoteTextChar"/>
    <w:uiPriority w:val="99"/>
    <w:semiHidden/>
    <w:unhideWhenUsed/>
    <w:rsid w:val="004C0B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0BD0"/>
    <w:rPr>
      <w:sz w:val="20"/>
      <w:szCs w:val="20"/>
    </w:rPr>
  </w:style>
  <w:style w:type="character" w:styleId="FootnoteReference">
    <w:name w:val="footnote reference"/>
    <w:basedOn w:val="DefaultParagraphFont"/>
    <w:uiPriority w:val="99"/>
    <w:semiHidden/>
    <w:unhideWhenUsed/>
    <w:rsid w:val="004C0BD0"/>
    <w:rPr>
      <w:vertAlign w:val="superscript"/>
    </w:rPr>
  </w:style>
  <w:style w:type="paragraph" w:styleId="Header">
    <w:name w:val="header"/>
    <w:basedOn w:val="Normal"/>
    <w:link w:val="HeaderChar"/>
    <w:uiPriority w:val="99"/>
    <w:unhideWhenUsed/>
    <w:rsid w:val="004C0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BD0"/>
  </w:style>
  <w:style w:type="table" w:styleId="TableGrid">
    <w:name w:val="Table Grid"/>
    <w:basedOn w:val="TableNormal"/>
    <w:uiPriority w:val="59"/>
    <w:rsid w:val="004C0BD0"/>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C0BD0"/>
    <w:rPr>
      <w:color w:val="0000FF" w:themeColor="hyperlink"/>
      <w:u w:val="single"/>
    </w:rPr>
  </w:style>
  <w:style w:type="paragraph" w:styleId="BalloonText">
    <w:name w:val="Balloon Text"/>
    <w:basedOn w:val="Normal"/>
    <w:link w:val="BalloonTextChar"/>
    <w:uiPriority w:val="99"/>
    <w:semiHidden/>
    <w:unhideWhenUsed/>
    <w:rsid w:val="004C0B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BD0"/>
    <w:rPr>
      <w:rFonts w:ascii="Tahoma" w:hAnsi="Tahoma" w:cs="Tahoma"/>
      <w:sz w:val="16"/>
      <w:szCs w:val="16"/>
    </w:rPr>
  </w:style>
  <w:style w:type="character" w:styleId="PlaceholderText">
    <w:name w:val="Placeholder Text"/>
    <w:basedOn w:val="DefaultParagraphFont"/>
    <w:uiPriority w:val="99"/>
    <w:semiHidden/>
    <w:rsid w:val="00DB2A7A"/>
    <w:rPr>
      <w:color w:val="808080"/>
    </w:rPr>
  </w:style>
  <w:style w:type="paragraph" w:styleId="Footer">
    <w:name w:val="footer"/>
    <w:basedOn w:val="Normal"/>
    <w:link w:val="FooterChar"/>
    <w:uiPriority w:val="99"/>
    <w:semiHidden/>
    <w:unhideWhenUsed/>
    <w:rsid w:val="004B436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436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tabasri01.blogspot.com/2012/04/uji-validitas-dan-relibilitas-item.html" TargetMode="External"/><Relationship Id="rId2" Type="http://schemas.openxmlformats.org/officeDocument/2006/relationships/hyperlink" Target="http://statistikpendidikan.com" TargetMode="External"/><Relationship Id="rId1" Type="http://schemas.openxmlformats.org/officeDocument/2006/relationships/hyperlink" Target="http://simadu.iainkendari.ac.id/dashboard" TargetMode="External"/><Relationship Id="rId4" Type="http://schemas.openxmlformats.org/officeDocument/2006/relationships/hyperlink" Target="http://statistician.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DCAFE-42B3-4991-8273-DE7438F63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8</Pages>
  <Words>1283</Words>
  <Characters>7317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dcterms:created xsi:type="dcterms:W3CDTF">2015-05-02T13:13:00Z</dcterms:created>
  <dcterms:modified xsi:type="dcterms:W3CDTF">2015-10-12T13:19:00Z</dcterms:modified>
</cp:coreProperties>
</file>