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B1" w:rsidRDefault="006027F8" w:rsidP="006027F8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DA68F2">
        <w:rPr>
          <w:rFonts w:asciiTheme="majorBidi" w:hAnsiTheme="majorBidi" w:cstheme="majorBidi"/>
          <w:b/>
          <w:bCs/>
          <w:sz w:val="26"/>
          <w:szCs w:val="26"/>
        </w:rPr>
        <w:t xml:space="preserve">PRAKTIK </w:t>
      </w:r>
      <w:r w:rsidRPr="00DA68F2">
        <w:rPr>
          <w:rFonts w:asciiTheme="majorBidi" w:hAnsiTheme="majorBidi" w:cstheme="majorBidi"/>
          <w:b/>
          <w:bCs/>
          <w:i/>
          <w:iCs/>
          <w:sz w:val="26"/>
          <w:szCs w:val="26"/>
        </w:rPr>
        <w:t>PAROAN</w:t>
      </w:r>
      <w:r w:rsidRPr="00DA68F2">
        <w:rPr>
          <w:rFonts w:asciiTheme="majorBidi" w:hAnsiTheme="majorBidi" w:cstheme="majorBidi"/>
          <w:b/>
          <w:bCs/>
          <w:sz w:val="26"/>
          <w:szCs w:val="26"/>
        </w:rPr>
        <w:t xml:space="preserve"> HEWAN TERNAK </w:t>
      </w:r>
    </w:p>
    <w:p w:rsidR="006027F8" w:rsidRPr="00DA68F2" w:rsidRDefault="006027F8" w:rsidP="00477EB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DA68F2">
        <w:rPr>
          <w:rFonts w:asciiTheme="majorBidi" w:hAnsiTheme="majorBidi" w:cstheme="majorBidi"/>
          <w:b/>
          <w:bCs/>
          <w:sz w:val="26"/>
          <w:szCs w:val="26"/>
        </w:rPr>
        <w:t xml:space="preserve">MENURUT </w:t>
      </w:r>
      <w:r>
        <w:rPr>
          <w:rFonts w:asciiTheme="majorBidi" w:hAnsiTheme="majorBidi" w:cstheme="majorBidi"/>
          <w:b/>
          <w:bCs/>
          <w:sz w:val="26"/>
          <w:szCs w:val="26"/>
        </w:rPr>
        <w:t>EKONOMI</w:t>
      </w:r>
      <w:r w:rsidR="00D42FF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DA68F2">
        <w:rPr>
          <w:rFonts w:asciiTheme="majorBidi" w:hAnsiTheme="majorBidi" w:cstheme="majorBidi"/>
          <w:b/>
          <w:bCs/>
          <w:sz w:val="26"/>
          <w:szCs w:val="26"/>
        </w:rPr>
        <w:t>ISLAM</w:t>
      </w:r>
      <w:r w:rsidR="00477EB1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DA68F2">
        <w:rPr>
          <w:rFonts w:asciiTheme="majorBidi" w:hAnsiTheme="majorBidi" w:cstheme="majorBidi"/>
          <w:b/>
          <w:bCs/>
          <w:sz w:val="26"/>
          <w:szCs w:val="26"/>
        </w:rPr>
        <w:t>(STUDI KASUS DI DESA WONDUMBOLO KECAMATAN TINANGGEA</w:t>
      </w:r>
    </w:p>
    <w:p w:rsidR="006027F8" w:rsidRPr="00DA68F2" w:rsidRDefault="006027F8" w:rsidP="006027F8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DA68F2">
        <w:rPr>
          <w:rFonts w:asciiTheme="majorBidi" w:hAnsiTheme="majorBidi" w:cstheme="majorBidi"/>
          <w:b/>
          <w:bCs/>
          <w:sz w:val="26"/>
          <w:szCs w:val="26"/>
        </w:rPr>
        <w:t xml:space="preserve"> KABUPATEN KONAWE SELATAN)</w:t>
      </w:r>
    </w:p>
    <w:p w:rsidR="006027F8" w:rsidRPr="00DA68F2" w:rsidRDefault="006027F8" w:rsidP="006027F8">
      <w:pPr>
        <w:spacing w:after="0"/>
        <w:jc w:val="center"/>
        <w:rPr>
          <w:rFonts w:asciiTheme="majorBidi" w:hAnsiTheme="majorBidi" w:cstheme="majorBidi"/>
        </w:rPr>
      </w:pPr>
    </w:p>
    <w:p w:rsidR="006027F8" w:rsidRPr="00DA68F2" w:rsidRDefault="006027F8" w:rsidP="006027F8">
      <w:pPr>
        <w:spacing w:after="0"/>
        <w:jc w:val="center"/>
        <w:rPr>
          <w:rFonts w:asciiTheme="majorBidi" w:hAnsiTheme="majorBidi" w:cstheme="majorBidi"/>
        </w:rPr>
      </w:pPr>
    </w:p>
    <w:p w:rsidR="006027F8" w:rsidRPr="00DA68F2" w:rsidRDefault="00477EB1" w:rsidP="006027F8">
      <w:pPr>
        <w:spacing w:after="0"/>
        <w:jc w:val="center"/>
        <w:rPr>
          <w:rFonts w:asciiTheme="majorBidi" w:hAnsiTheme="majorBidi" w:cstheme="majorBidi"/>
        </w:rPr>
      </w:pPr>
      <w:r w:rsidRPr="00DA68F2">
        <w:rPr>
          <w:rFonts w:asciiTheme="majorBidi" w:hAnsiTheme="majorBidi" w:cstheme="majorBidi"/>
          <w:noProof/>
        </w:rPr>
        <w:drawing>
          <wp:inline distT="0" distB="0" distL="0" distR="0" wp14:anchorId="3DDCF202" wp14:editId="603CFAB0">
            <wp:extent cx="1990165" cy="1957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+IA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527" cy="19797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027F8" w:rsidRPr="00DA68F2" w:rsidRDefault="006027F8" w:rsidP="006027F8">
      <w:pPr>
        <w:spacing w:after="0"/>
        <w:jc w:val="center"/>
        <w:rPr>
          <w:rFonts w:asciiTheme="majorBidi" w:hAnsiTheme="majorBidi" w:cstheme="majorBidi"/>
        </w:rPr>
      </w:pPr>
    </w:p>
    <w:p w:rsidR="006027F8" w:rsidRPr="00DA68F2" w:rsidRDefault="006027F8" w:rsidP="00477EB1">
      <w:pPr>
        <w:spacing w:after="0"/>
        <w:rPr>
          <w:rFonts w:asciiTheme="majorBidi" w:hAnsiTheme="majorBidi" w:cstheme="majorBidi"/>
        </w:rPr>
      </w:pPr>
    </w:p>
    <w:p w:rsidR="006027F8" w:rsidRPr="00DA68F2" w:rsidRDefault="006027F8" w:rsidP="006027F8">
      <w:pPr>
        <w:spacing w:after="0"/>
        <w:jc w:val="center"/>
        <w:rPr>
          <w:rFonts w:asciiTheme="majorBidi" w:hAnsiTheme="majorBidi" w:cstheme="majorBidi"/>
        </w:rPr>
      </w:pPr>
    </w:p>
    <w:p w:rsidR="006027F8" w:rsidRDefault="00CE7251" w:rsidP="006027F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E7251">
        <w:rPr>
          <w:rFonts w:asciiTheme="majorBidi" w:hAnsiTheme="majorBidi" w:cstheme="majorBidi"/>
          <w:b/>
          <w:bCs/>
          <w:sz w:val="24"/>
          <w:szCs w:val="24"/>
        </w:rPr>
        <w:t>Skripsi</w:t>
      </w:r>
      <w:proofErr w:type="spellEnd"/>
    </w:p>
    <w:p w:rsidR="00CE7251" w:rsidRPr="00CE7251" w:rsidRDefault="00CE7251" w:rsidP="006027F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E7251" w:rsidRDefault="006027F8" w:rsidP="00E7516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Diajukan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Memenuhi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Salah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Syarat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7516A">
        <w:rPr>
          <w:rFonts w:asciiTheme="majorBidi" w:hAnsiTheme="majorBidi" w:cstheme="majorBidi"/>
          <w:b/>
          <w:bCs/>
          <w:sz w:val="24"/>
          <w:szCs w:val="24"/>
        </w:rPr>
        <w:t>Meraih</w:t>
      </w:r>
      <w:proofErr w:type="spellEnd"/>
      <w:r w:rsidR="00E7516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7516A">
        <w:rPr>
          <w:rFonts w:asciiTheme="majorBidi" w:hAnsiTheme="majorBidi" w:cstheme="majorBidi"/>
          <w:b/>
          <w:bCs/>
          <w:sz w:val="24"/>
          <w:szCs w:val="24"/>
        </w:rPr>
        <w:t>Gelar</w:t>
      </w:r>
      <w:proofErr w:type="spellEnd"/>
    </w:p>
    <w:p w:rsidR="00E7516A" w:rsidRDefault="00E7516A" w:rsidP="00E7516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Syariah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Perbankan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Syariah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E7516A" w:rsidRPr="00DA68F2" w:rsidRDefault="00E7516A" w:rsidP="00E7516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Bisnis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Islam</w:t>
      </w:r>
    </w:p>
    <w:p w:rsidR="006027F8" w:rsidRPr="00DA68F2" w:rsidRDefault="006027F8" w:rsidP="006027F8">
      <w:pPr>
        <w:spacing w:after="0"/>
        <w:jc w:val="center"/>
        <w:rPr>
          <w:rFonts w:asciiTheme="majorBidi" w:hAnsiTheme="majorBidi" w:cstheme="majorBidi"/>
        </w:rPr>
      </w:pPr>
    </w:p>
    <w:p w:rsidR="006027F8" w:rsidRPr="00DA68F2" w:rsidRDefault="006027F8" w:rsidP="006027F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A68F2">
        <w:rPr>
          <w:rFonts w:asciiTheme="majorBidi" w:hAnsiTheme="majorBidi" w:cstheme="majorBidi"/>
          <w:b/>
          <w:bCs/>
          <w:sz w:val="24"/>
          <w:szCs w:val="24"/>
        </w:rPr>
        <w:t>OLEH</w:t>
      </w:r>
    </w:p>
    <w:p w:rsidR="006027F8" w:rsidRPr="00DA68F2" w:rsidRDefault="006027F8" w:rsidP="006027F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027F8" w:rsidRPr="00E7516A" w:rsidRDefault="00E7516A" w:rsidP="006027F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M. BAHRUDDIN AFIF</w:t>
      </w:r>
    </w:p>
    <w:p w:rsidR="006027F8" w:rsidRPr="00DA68F2" w:rsidRDefault="006027F8" w:rsidP="006027F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DA68F2">
        <w:rPr>
          <w:rFonts w:asciiTheme="majorBidi" w:hAnsiTheme="majorBidi" w:cstheme="majorBidi"/>
          <w:b/>
          <w:bCs/>
          <w:sz w:val="24"/>
          <w:szCs w:val="24"/>
        </w:rPr>
        <w:t>Nim</w:t>
      </w:r>
      <w:proofErr w:type="spellEnd"/>
      <w:r w:rsidRPr="00DA68F2">
        <w:rPr>
          <w:rFonts w:asciiTheme="majorBidi" w:hAnsiTheme="majorBidi" w:cstheme="majorBidi"/>
          <w:b/>
          <w:bCs/>
          <w:sz w:val="24"/>
          <w:szCs w:val="24"/>
        </w:rPr>
        <w:t>. 11020103020</w:t>
      </w:r>
    </w:p>
    <w:p w:rsidR="006027F8" w:rsidRPr="00DA68F2" w:rsidRDefault="006027F8" w:rsidP="006027F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027F8" w:rsidRPr="00DA68F2" w:rsidRDefault="006027F8" w:rsidP="006027F8">
      <w:pPr>
        <w:spacing w:after="0"/>
        <w:jc w:val="center"/>
        <w:rPr>
          <w:rFonts w:asciiTheme="majorBidi" w:hAnsiTheme="majorBidi" w:cstheme="majorBidi"/>
        </w:rPr>
      </w:pPr>
    </w:p>
    <w:p w:rsidR="006027F8" w:rsidRPr="00DA68F2" w:rsidRDefault="006027F8" w:rsidP="006027F8">
      <w:pPr>
        <w:spacing w:after="0"/>
        <w:jc w:val="center"/>
        <w:rPr>
          <w:rFonts w:asciiTheme="majorBidi" w:hAnsiTheme="majorBidi" w:cstheme="majorBidi"/>
        </w:rPr>
      </w:pPr>
    </w:p>
    <w:p w:rsidR="006027F8" w:rsidRPr="00DA68F2" w:rsidRDefault="006027F8" w:rsidP="006027F8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DA68F2">
        <w:rPr>
          <w:rFonts w:asciiTheme="majorBidi" w:hAnsiTheme="majorBidi" w:cstheme="majorBidi"/>
          <w:b/>
          <w:bCs/>
        </w:rPr>
        <w:t>FAKULTAS EKONOMI DAN BISNIS ISLAM</w:t>
      </w:r>
    </w:p>
    <w:p w:rsidR="006027F8" w:rsidRPr="00DA68F2" w:rsidRDefault="006027F8" w:rsidP="006027F8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DA68F2">
        <w:rPr>
          <w:rFonts w:asciiTheme="majorBidi" w:hAnsiTheme="majorBidi" w:cstheme="majorBidi"/>
          <w:b/>
          <w:bCs/>
        </w:rPr>
        <w:t>INSTITUT AGAMA ISLAM NEGERI (IAIN)</w:t>
      </w:r>
    </w:p>
    <w:p w:rsidR="006027F8" w:rsidRPr="00DA68F2" w:rsidRDefault="006027F8" w:rsidP="006027F8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DA68F2">
        <w:rPr>
          <w:rFonts w:asciiTheme="majorBidi" w:hAnsiTheme="majorBidi" w:cstheme="majorBidi"/>
          <w:b/>
          <w:bCs/>
        </w:rPr>
        <w:t>SULTAN QAIMUDDIN</w:t>
      </w:r>
    </w:p>
    <w:p w:rsidR="006027F8" w:rsidRPr="00DA68F2" w:rsidRDefault="006027F8" w:rsidP="006027F8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DA68F2">
        <w:rPr>
          <w:rFonts w:asciiTheme="majorBidi" w:hAnsiTheme="majorBidi" w:cstheme="majorBidi"/>
          <w:b/>
          <w:bCs/>
        </w:rPr>
        <w:t>KENDARI</w:t>
      </w:r>
    </w:p>
    <w:p w:rsidR="006027F8" w:rsidRPr="00DA68F2" w:rsidRDefault="006027F8" w:rsidP="006027F8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DA68F2">
        <w:rPr>
          <w:rFonts w:asciiTheme="majorBidi" w:hAnsiTheme="majorBidi" w:cstheme="majorBidi"/>
          <w:b/>
          <w:bCs/>
        </w:rPr>
        <w:t>2015</w:t>
      </w:r>
      <w:bookmarkStart w:id="0" w:name="_GoBack"/>
      <w:bookmarkEnd w:id="0"/>
    </w:p>
    <w:p w:rsidR="006027F8" w:rsidRPr="00DA68F2" w:rsidRDefault="006027F8" w:rsidP="006027F8">
      <w:pPr>
        <w:spacing w:after="0"/>
        <w:jc w:val="center"/>
        <w:rPr>
          <w:rFonts w:asciiTheme="majorBidi" w:hAnsiTheme="majorBidi" w:cstheme="majorBidi"/>
          <w:b/>
          <w:bCs/>
        </w:rPr>
      </w:pPr>
    </w:p>
    <w:p w:rsidR="00D47C6B" w:rsidRDefault="00D47C6B" w:rsidP="00D47C6B">
      <w:pPr>
        <w:spacing w:after="0" w:line="360" w:lineRule="auto"/>
        <w:rPr>
          <w:rFonts w:asciiTheme="majorBidi" w:hAnsiTheme="majorBidi" w:cstheme="majorBidi"/>
          <w:b/>
          <w:bCs/>
        </w:rPr>
      </w:pPr>
    </w:p>
    <w:p w:rsidR="00D42FF8" w:rsidRDefault="00D42FF8" w:rsidP="00D47C6B">
      <w:pPr>
        <w:spacing w:after="0" w:line="360" w:lineRule="auto"/>
        <w:rPr>
          <w:rFonts w:asciiTheme="majorBidi" w:hAnsiTheme="majorBidi" w:cstheme="majorBidi"/>
          <w:b/>
          <w:bCs/>
        </w:rPr>
      </w:pPr>
    </w:p>
    <w:p w:rsidR="00477EB1" w:rsidRDefault="00477EB1" w:rsidP="00D47C6B">
      <w:pPr>
        <w:spacing w:after="0" w:line="360" w:lineRule="auto"/>
        <w:rPr>
          <w:rFonts w:asciiTheme="majorBidi" w:hAnsiTheme="majorBidi" w:cstheme="majorBidi"/>
          <w:b/>
          <w:bCs/>
        </w:rPr>
      </w:pPr>
    </w:p>
    <w:p w:rsidR="00D42FF8" w:rsidRDefault="00D42FF8" w:rsidP="00D47C6B">
      <w:pPr>
        <w:spacing w:after="0" w:line="360" w:lineRule="auto"/>
        <w:rPr>
          <w:rFonts w:asciiTheme="majorBidi" w:hAnsiTheme="majorBidi" w:cstheme="majorBidi"/>
          <w:b/>
          <w:bCs/>
        </w:rPr>
      </w:pPr>
    </w:p>
    <w:p w:rsidR="006027F8" w:rsidRPr="00DA68F2" w:rsidRDefault="006027F8" w:rsidP="006027F8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A68F2">
        <w:rPr>
          <w:rFonts w:asciiTheme="majorBidi" w:hAnsiTheme="majorBidi" w:cstheme="majorBidi"/>
          <w:b/>
          <w:sz w:val="24"/>
          <w:szCs w:val="24"/>
        </w:rPr>
        <w:t>PERSETUJUAN PEMBIMBING</w:t>
      </w:r>
    </w:p>
    <w:p w:rsidR="006027F8" w:rsidRPr="00DA68F2" w:rsidRDefault="006027F8" w:rsidP="0050133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A68F2">
        <w:rPr>
          <w:rFonts w:asciiTheme="majorBidi" w:hAnsiTheme="majorBidi" w:cstheme="majorBidi"/>
          <w:sz w:val="24"/>
          <w:szCs w:val="24"/>
        </w:rPr>
        <w:t>saudara</w:t>
      </w:r>
      <w:proofErr w:type="spellEnd"/>
      <w:r w:rsidRPr="00DA68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M. </w:t>
      </w:r>
      <w:proofErr w:type="spellStart"/>
      <w:r>
        <w:rPr>
          <w:rFonts w:asciiTheme="majorBidi" w:hAnsiTheme="majorBidi" w:cstheme="majorBidi"/>
          <w:sz w:val="24"/>
          <w:szCs w:val="24"/>
        </w:rPr>
        <w:t>Bahruddin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Afif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A68F2">
        <w:rPr>
          <w:rFonts w:asciiTheme="majorBidi" w:hAnsiTheme="majorBidi" w:cstheme="majorBidi"/>
          <w:sz w:val="24"/>
          <w:szCs w:val="24"/>
        </w:rPr>
        <w:t>Nim</w:t>
      </w:r>
      <w:proofErr w:type="spellEnd"/>
      <w:r w:rsidRPr="00DA68F2">
        <w:rPr>
          <w:rFonts w:asciiTheme="majorBidi" w:hAnsiTheme="majorBidi" w:cstheme="majorBidi"/>
          <w:sz w:val="24"/>
          <w:szCs w:val="24"/>
        </w:rPr>
        <w:t xml:space="preserve">. 11020103020, </w:t>
      </w:r>
      <w:proofErr w:type="spellStart"/>
      <w:r w:rsidRPr="00DA68F2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DA68F2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 w:rsidRPr="00DA68F2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DA68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A68F2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DA68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1281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Pr="00DA68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A68F2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DA68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A68F2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DA68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A68F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A68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A68F2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Pr="00DA68F2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DA68F2">
        <w:rPr>
          <w:rFonts w:asciiTheme="majorBidi" w:hAnsiTheme="majorBidi" w:cstheme="majorBidi"/>
          <w:sz w:val="24"/>
          <w:szCs w:val="24"/>
        </w:rPr>
        <w:t>Institut</w:t>
      </w:r>
      <w:proofErr w:type="spellEnd"/>
      <w:r w:rsidRPr="00DA68F2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Pr="00DA68F2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DA68F2">
        <w:rPr>
          <w:rFonts w:asciiTheme="majorBidi" w:hAnsiTheme="majorBidi" w:cstheme="majorBidi"/>
          <w:sz w:val="24"/>
          <w:szCs w:val="24"/>
        </w:rPr>
        <w:t xml:space="preserve"> ((IAIN) Sultan </w:t>
      </w:r>
      <w:proofErr w:type="spellStart"/>
      <w:r w:rsidRPr="00DA68F2">
        <w:rPr>
          <w:rFonts w:asciiTheme="majorBidi" w:hAnsiTheme="majorBidi" w:cstheme="majorBidi"/>
          <w:sz w:val="24"/>
          <w:szCs w:val="24"/>
        </w:rPr>
        <w:t>Qaimuddin</w:t>
      </w:r>
      <w:proofErr w:type="spellEnd"/>
      <w:r w:rsidRPr="00DA68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A68F2">
        <w:rPr>
          <w:rFonts w:asciiTheme="majorBidi" w:hAnsiTheme="majorBidi" w:cstheme="majorBidi"/>
          <w:sz w:val="24"/>
          <w:szCs w:val="24"/>
        </w:rPr>
        <w:t>Kendari</w:t>
      </w:r>
      <w:proofErr w:type="spellEnd"/>
      <w:r w:rsidRPr="00DA68F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seksama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mengoreksi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bersangkutan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5A004D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Pr="005A0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004D">
        <w:rPr>
          <w:rFonts w:asciiTheme="majorBidi" w:hAnsiTheme="majorBidi" w:cstheme="majorBidi"/>
          <w:sz w:val="24"/>
          <w:szCs w:val="24"/>
        </w:rPr>
        <w:t>Paroan</w:t>
      </w:r>
      <w:proofErr w:type="spellEnd"/>
      <w:r w:rsidRPr="005A0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004D">
        <w:rPr>
          <w:rFonts w:asciiTheme="majorBidi" w:hAnsiTheme="majorBidi" w:cstheme="majorBidi"/>
          <w:sz w:val="24"/>
          <w:szCs w:val="24"/>
        </w:rPr>
        <w:t>Hewan</w:t>
      </w:r>
      <w:proofErr w:type="spellEnd"/>
      <w:r w:rsidRPr="005A0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004D">
        <w:rPr>
          <w:rFonts w:asciiTheme="majorBidi" w:hAnsiTheme="majorBidi" w:cstheme="majorBidi"/>
          <w:sz w:val="24"/>
          <w:szCs w:val="24"/>
        </w:rPr>
        <w:t>Ternak</w:t>
      </w:r>
      <w:proofErr w:type="spellEnd"/>
      <w:r w:rsidRPr="005A0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004D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5A0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(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5A004D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5A004D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5A0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004D">
        <w:rPr>
          <w:rFonts w:asciiTheme="majorBidi" w:hAnsiTheme="majorBidi" w:cstheme="majorBidi"/>
          <w:sz w:val="24"/>
          <w:szCs w:val="24"/>
        </w:rPr>
        <w:t>Wondumbolo</w:t>
      </w:r>
      <w:proofErr w:type="spellEnd"/>
      <w:r w:rsidRPr="005A0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004D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5A0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004D">
        <w:rPr>
          <w:rFonts w:asciiTheme="majorBidi" w:hAnsiTheme="majorBidi" w:cstheme="majorBidi"/>
          <w:sz w:val="24"/>
          <w:szCs w:val="24"/>
        </w:rPr>
        <w:t>Tinanggea</w:t>
      </w:r>
      <w:proofErr w:type="spellEnd"/>
      <w:r w:rsidRPr="005A0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004D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5A0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004D">
        <w:rPr>
          <w:rFonts w:asciiTheme="majorBidi" w:hAnsiTheme="majorBidi" w:cstheme="majorBidi"/>
          <w:sz w:val="24"/>
          <w:szCs w:val="24"/>
        </w:rPr>
        <w:t>Konawe</w:t>
      </w:r>
      <w:proofErr w:type="spellEnd"/>
      <w:r w:rsidRPr="005A004D">
        <w:rPr>
          <w:rFonts w:asciiTheme="majorBidi" w:hAnsiTheme="majorBidi" w:cstheme="majorBidi"/>
          <w:sz w:val="24"/>
          <w:szCs w:val="24"/>
        </w:rPr>
        <w:t xml:space="preserve"> Selatan)</w:t>
      </w:r>
      <w:r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>
        <w:rPr>
          <w:rFonts w:asciiTheme="majorBidi" w:hAnsiTheme="majorBidi" w:cstheme="majorBidi"/>
          <w:sz w:val="24"/>
          <w:szCs w:val="24"/>
        </w:rPr>
        <w:t>memanda</w:t>
      </w:r>
      <w:r w:rsidR="00E7516A">
        <w:rPr>
          <w:rFonts w:asciiTheme="majorBidi" w:hAnsiTheme="majorBidi" w:cstheme="majorBidi"/>
          <w:sz w:val="24"/>
          <w:szCs w:val="24"/>
        </w:rPr>
        <w:t>ng</w:t>
      </w:r>
      <w:proofErr w:type="spellEnd"/>
      <w:r w:rsidR="00E751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516A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E751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516A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E751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516A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E751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516A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E751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516A">
        <w:rPr>
          <w:rFonts w:asciiTheme="majorBidi" w:hAnsiTheme="majorBidi" w:cstheme="majorBidi"/>
          <w:sz w:val="24"/>
          <w:szCs w:val="24"/>
        </w:rPr>
        <w:t>diperbaiki</w:t>
      </w:r>
      <w:proofErr w:type="spellEnd"/>
      <w:r w:rsidR="00E751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516A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E751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diperiksa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516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751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memenuhi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516A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="00E751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516A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="00E751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516A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="00E751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516A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="00E751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516A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="00E751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516A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E751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516A">
        <w:rPr>
          <w:rFonts w:asciiTheme="majorBidi" w:hAnsiTheme="majorBidi" w:cstheme="majorBidi"/>
          <w:sz w:val="24"/>
          <w:szCs w:val="24"/>
        </w:rPr>
        <w:t>Jurusa</w:t>
      </w:r>
      <w:r w:rsidR="009D4830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E751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516A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="00E751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516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751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516A">
        <w:rPr>
          <w:rFonts w:asciiTheme="majorBidi" w:hAnsiTheme="majorBidi" w:cstheme="majorBidi"/>
          <w:sz w:val="24"/>
          <w:szCs w:val="24"/>
        </w:rPr>
        <w:t>Perbankan</w:t>
      </w:r>
      <w:proofErr w:type="spellEnd"/>
      <w:r w:rsidR="00E751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516A">
        <w:rPr>
          <w:rFonts w:asciiTheme="majorBidi" w:hAnsiTheme="majorBidi" w:cstheme="majorBidi"/>
          <w:sz w:val="24"/>
          <w:szCs w:val="24"/>
        </w:rPr>
        <w:t>Syariah</w:t>
      </w:r>
      <w:proofErr w:type="spellEnd"/>
    </w:p>
    <w:p w:rsidR="006027F8" w:rsidRPr="00DA68F2" w:rsidRDefault="003A1281" w:rsidP="00E7516A">
      <w:pPr>
        <w:spacing w:after="0" w:line="480" w:lineRule="auto"/>
        <w:ind w:left="50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Kendari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E7516A">
        <w:rPr>
          <w:rFonts w:asciiTheme="majorBidi" w:hAnsiTheme="majorBidi" w:cstheme="majorBidi"/>
          <w:sz w:val="24"/>
          <w:szCs w:val="24"/>
        </w:rPr>
        <w:t>10 November</w:t>
      </w:r>
      <w:r w:rsidR="006027F8" w:rsidRPr="00DA68F2">
        <w:rPr>
          <w:rFonts w:asciiTheme="majorBidi" w:hAnsiTheme="majorBidi" w:cstheme="majorBidi"/>
          <w:sz w:val="24"/>
          <w:szCs w:val="24"/>
        </w:rPr>
        <w:t xml:space="preserve"> 2015 </w:t>
      </w:r>
    </w:p>
    <w:p w:rsidR="006027F8" w:rsidRPr="00DA68F2" w:rsidRDefault="006027F8" w:rsidP="006027F8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027F8" w:rsidRPr="00DA68F2" w:rsidRDefault="006027F8" w:rsidP="00477EB1">
      <w:pPr>
        <w:spacing w:after="0" w:line="480" w:lineRule="auto"/>
        <w:ind w:left="2160" w:firstLine="720"/>
        <w:rPr>
          <w:rFonts w:asciiTheme="majorBidi" w:hAnsiTheme="majorBidi" w:cstheme="majorBidi"/>
          <w:sz w:val="24"/>
          <w:szCs w:val="24"/>
        </w:rPr>
      </w:pPr>
      <w:r w:rsidRPr="00DA68F2">
        <w:rPr>
          <w:rFonts w:asciiTheme="majorBidi" w:hAnsiTheme="majorBidi" w:cstheme="majorBidi"/>
          <w:sz w:val="24"/>
          <w:szCs w:val="24"/>
        </w:rPr>
        <w:t>MENGETAHUI</w:t>
      </w:r>
    </w:p>
    <w:p w:rsidR="006027F8" w:rsidRPr="00DA68F2" w:rsidRDefault="006027F8" w:rsidP="006027F8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808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3686"/>
      </w:tblGrid>
      <w:tr w:rsidR="00477EB1" w:rsidTr="00477EB1">
        <w:tc>
          <w:tcPr>
            <w:tcW w:w="4394" w:type="dxa"/>
          </w:tcPr>
          <w:p w:rsidR="00477EB1" w:rsidRPr="00477EB1" w:rsidRDefault="00477EB1" w:rsidP="00477EB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77EB1"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  <w:proofErr w:type="spellEnd"/>
            <w:r w:rsidRPr="00477EB1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Pr="00477EB1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477EB1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477EB1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477EB1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477EB1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477EB1" w:rsidRDefault="00477EB1" w:rsidP="00477EB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77EB1" w:rsidRDefault="00477EB1" w:rsidP="00477EB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1335" w:rsidRPr="00477EB1" w:rsidRDefault="00501335" w:rsidP="00477EB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77EB1" w:rsidRPr="00477EB1" w:rsidRDefault="00477EB1" w:rsidP="00477EB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77EB1" w:rsidRDefault="00477EB1" w:rsidP="00477EB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Hj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Ummi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Kalsum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M.Ag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477EB1" w:rsidRDefault="00477EB1" w:rsidP="00477EB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77EB1">
              <w:rPr>
                <w:rFonts w:asciiTheme="majorBidi" w:hAnsiTheme="majorBidi" w:cstheme="majorBidi"/>
                <w:sz w:val="24"/>
                <w:szCs w:val="24"/>
              </w:rPr>
              <w:t>Nip. 197401092005012001</w:t>
            </w:r>
            <w:r w:rsidRPr="00477EB1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477EB1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477EB1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477EB1" w:rsidRDefault="00477EB1" w:rsidP="006027F8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77EB1"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  <w:proofErr w:type="spellEnd"/>
            <w:r w:rsidRPr="00477EB1">
              <w:rPr>
                <w:rFonts w:asciiTheme="majorBidi" w:hAnsiTheme="majorBidi" w:cstheme="majorBidi"/>
                <w:sz w:val="24"/>
                <w:szCs w:val="24"/>
              </w:rPr>
              <w:t xml:space="preserve"> II </w:t>
            </w:r>
            <w:r w:rsidRPr="00477EB1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477EB1" w:rsidRDefault="00477EB1" w:rsidP="006027F8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77EB1" w:rsidRDefault="00477EB1" w:rsidP="006027F8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77EB1" w:rsidRDefault="00477EB1" w:rsidP="006027F8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77EB1" w:rsidRDefault="00477EB1" w:rsidP="006027F8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1335" w:rsidRDefault="00501335" w:rsidP="006027F8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77EB1" w:rsidRDefault="00477EB1" w:rsidP="006027F8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77EB1">
              <w:rPr>
                <w:rFonts w:asciiTheme="majorBidi" w:hAnsiTheme="majorBidi" w:cstheme="majorBidi"/>
                <w:sz w:val="24"/>
                <w:szCs w:val="24"/>
              </w:rPr>
              <w:t xml:space="preserve">Drs. H. </w:t>
            </w:r>
            <w:proofErr w:type="spellStart"/>
            <w:r w:rsidRPr="00477EB1">
              <w:rPr>
                <w:rFonts w:asciiTheme="majorBidi" w:hAnsiTheme="majorBidi" w:cstheme="majorBidi"/>
                <w:sz w:val="24"/>
                <w:szCs w:val="24"/>
              </w:rPr>
              <w:t>Rusdin</w:t>
            </w:r>
            <w:proofErr w:type="spellEnd"/>
            <w:r w:rsidRPr="00477E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77EB1">
              <w:rPr>
                <w:rFonts w:asciiTheme="majorBidi" w:hAnsiTheme="majorBidi" w:cstheme="majorBidi"/>
                <w:sz w:val="24"/>
                <w:szCs w:val="24"/>
              </w:rPr>
              <w:t>Muhalling</w:t>
            </w:r>
            <w:proofErr w:type="spellEnd"/>
            <w:r w:rsidRPr="00477EB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477EB1">
              <w:rPr>
                <w:rFonts w:asciiTheme="majorBidi" w:hAnsiTheme="majorBidi" w:cstheme="majorBidi"/>
                <w:sz w:val="24"/>
                <w:szCs w:val="24"/>
              </w:rPr>
              <w:t>M.Ei</w:t>
            </w:r>
            <w:proofErr w:type="spellEnd"/>
            <w:r w:rsidRPr="00477EB1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477EB1" w:rsidRDefault="00477EB1" w:rsidP="006027F8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77EB1">
              <w:rPr>
                <w:rFonts w:asciiTheme="majorBidi" w:hAnsiTheme="majorBidi" w:cstheme="majorBidi"/>
                <w:sz w:val="24"/>
                <w:szCs w:val="24"/>
              </w:rPr>
              <w:t>Nip 196310292000031001</w:t>
            </w:r>
          </w:p>
        </w:tc>
      </w:tr>
    </w:tbl>
    <w:p w:rsidR="003A1281" w:rsidRDefault="003A1281" w:rsidP="0050133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85001" w:rsidRPr="00385001" w:rsidRDefault="00385001" w:rsidP="00385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001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lastRenderedPageBreak/>
        <w:t>PENGESAHAN SKRIPSI</w:t>
      </w:r>
    </w:p>
    <w:p w:rsidR="00385001" w:rsidRPr="00385001" w:rsidRDefault="00385001" w:rsidP="00385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5001" w:rsidRPr="00385001" w:rsidRDefault="00385001" w:rsidP="00016AA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850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Skripsi yang berjudul </w:t>
      </w:r>
      <w:r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5A004D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Pr="005A0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6AAB">
        <w:rPr>
          <w:rFonts w:asciiTheme="majorBidi" w:hAnsiTheme="majorBidi" w:cstheme="majorBidi"/>
          <w:i/>
          <w:iCs/>
          <w:sz w:val="24"/>
          <w:szCs w:val="24"/>
        </w:rPr>
        <w:t>Paroan</w:t>
      </w:r>
      <w:proofErr w:type="spellEnd"/>
      <w:r w:rsidRPr="005A0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004D">
        <w:rPr>
          <w:rFonts w:asciiTheme="majorBidi" w:hAnsiTheme="majorBidi" w:cstheme="majorBidi"/>
          <w:sz w:val="24"/>
          <w:szCs w:val="24"/>
        </w:rPr>
        <w:t>Hewan</w:t>
      </w:r>
      <w:proofErr w:type="spellEnd"/>
      <w:r w:rsidRPr="005A0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004D">
        <w:rPr>
          <w:rFonts w:asciiTheme="majorBidi" w:hAnsiTheme="majorBidi" w:cstheme="majorBidi"/>
          <w:sz w:val="24"/>
          <w:szCs w:val="24"/>
        </w:rPr>
        <w:t>Ternak</w:t>
      </w:r>
      <w:proofErr w:type="spellEnd"/>
      <w:r w:rsidRPr="005A0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004D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5A0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(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5A004D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5A004D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5A0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004D">
        <w:rPr>
          <w:rFonts w:asciiTheme="majorBidi" w:hAnsiTheme="majorBidi" w:cstheme="majorBidi"/>
          <w:sz w:val="24"/>
          <w:szCs w:val="24"/>
        </w:rPr>
        <w:t>Wondumbolo</w:t>
      </w:r>
      <w:proofErr w:type="spellEnd"/>
      <w:r w:rsidRPr="005A0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004D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5A0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004D">
        <w:rPr>
          <w:rFonts w:asciiTheme="majorBidi" w:hAnsiTheme="majorBidi" w:cstheme="majorBidi"/>
          <w:sz w:val="24"/>
          <w:szCs w:val="24"/>
        </w:rPr>
        <w:t>Tinanggea</w:t>
      </w:r>
      <w:proofErr w:type="spellEnd"/>
      <w:r w:rsidRPr="005A0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004D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5A0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004D">
        <w:rPr>
          <w:rFonts w:asciiTheme="majorBidi" w:hAnsiTheme="majorBidi" w:cstheme="majorBidi"/>
          <w:sz w:val="24"/>
          <w:szCs w:val="24"/>
        </w:rPr>
        <w:t>Konawe</w:t>
      </w:r>
      <w:proofErr w:type="spellEnd"/>
      <w:r w:rsidRPr="005A004D">
        <w:rPr>
          <w:rFonts w:asciiTheme="majorBidi" w:hAnsiTheme="majorBidi" w:cstheme="majorBidi"/>
          <w:sz w:val="24"/>
          <w:szCs w:val="24"/>
        </w:rPr>
        <w:t xml:space="preserve"> Selatan)</w:t>
      </w:r>
      <w:r w:rsidR="00016AAB">
        <w:rPr>
          <w:rFonts w:asciiTheme="majorBidi" w:hAnsiTheme="majorBidi" w:cstheme="majorBidi"/>
          <w:sz w:val="24"/>
          <w:szCs w:val="24"/>
        </w:rPr>
        <w:t xml:space="preserve">”. </w:t>
      </w:r>
      <w:proofErr w:type="spellStart"/>
      <w:r w:rsidR="00016AAB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="00016AA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M. </w:t>
      </w:r>
      <w:proofErr w:type="spellStart"/>
      <w:r>
        <w:rPr>
          <w:rFonts w:asciiTheme="majorBidi" w:hAnsiTheme="majorBidi" w:cstheme="majorBidi"/>
          <w:sz w:val="24"/>
          <w:szCs w:val="24"/>
        </w:rPr>
        <w:t>Bahruddin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Afif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A68F2">
        <w:rPr>
          <w:rFonts w:asciiTheme="majorBidi" w:hAnsiTheme="majorBidi" w:cstheme="majorBidi"/>
          <w:sz w:val="24"/>
          <w:szCs w:val="24"/>
        </w:rPr>
        <w:t>Nim</w:t>
      </w:r>
      <w:proofErr w:type="spellEnd"/>
      <w:r w:rsidRPr="00DA68F2">
        <w:rPr>
          <w:rFonts w:asciiTheme="majorBidi" w:hAnsiTheme="majorBidi" w:cstheme="majorBidi"/>
          <w:sz w:val="24"/>
          <w:szCs w:val="24"/>
        </w:rPr>
        <w:t xml:space="preserve">. 11020103020, </w:t>
      </w:r>
      <w:proofErr w:type="spellStart"/>
      <w:r w:rsidRPr="00DA68F2">
        <w:rPr>
          <w:rFonts w:asciiTheme="majorBidi" w:hAnsiTheme="majorBidi" w:cstheme="majorBidi"/>
          <w:sz w:val="24"/>
          <w:szCs w:val="24"/>
        </w:rPr>
        <w:t>mahas</w:t>
      </w:r>
      <w:r>
        <w:rPr>
          <w:rFonts w:asciiTheme="majorBidi" w:hAnsiTheme="majorBidi" w:cstheme="majorBidi"/>
          <w:sz w:val="24"/>
          <w:szCs w:val="24"/>
        </w:rPr>
        <w:t>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Pr="00DA68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A68F2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DA68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A68F2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DA68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A68F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A68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A68F2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Pr="00DA68F2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DA68F2">
        <w:rPr>
          <w:rFonts w:asciiTheme="majorBidi" w:hAnsiTheme="majorBidi" w:cstheme="majorBidi"/>
          <w:sz w:val="24"/>
          <w:szCs w:val="24"/>
        </w:rPr>
        <w:t>Institut</w:t>
      </w:r>
      <w:proofErr w:type="spellEnd"/>
      <w:r w:rsidRPr="00DA68F2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Pr="00DA68F2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DA68F2">
        <w:rPr>
          <w:rFonts w:asciiTheme="majorBidi" w:hAnsiTheme="majorBidi" w:cstheme="majorBidi"/>
          <w:sz w:val="24"/>
          <w:szCs w:val="24"/>
        </w:rPr>
        <w:t xml:space="preserve"> ((IAIN) Sultan </w:t>
      </w:r>
      <w:proofErr w:type="spellStart"/>
      <w:r w:rsidRPr="00DA68F2">
        <w:rPr>
          <w:rFonts w:asciiTheme="majorBidi" w:hAnsiTheme="majorBidi" w:cstheme="majorBidi"/>
          <w:sz w:val="24"/>
          <w:szCs w:val="24"/>
        </w:rPr>
        <w:t>Qaimuddin</w:t>
      </w:r>
      <w:proofErr w:type="spellEnd"/>
      <w:r w:rsidRPr="00DA68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A68F2">
        <w:rPr>
          <w:rFonts w:asciiTheme="majorBidi" w:hAnsiTheme="majorBidi" w:cstheme="majorBidi"/>
          <w:sz w:val="24"/>
          <w:szCs w:val="24"/>
        </w:rPr>
        <w:t>Kendari</w:t>
      </w:r>
      <w:proofErr w:type="spellEnd"/>
      <w:r w:rsidRPr="003850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telah diuji dan dipertahankan dalam sidang munaqasyah pada hari </w:t>
      </w:r>
      <w:proofErr w:type="spellStart"/>
      <w:r>
        <w:rPr>
          <w:rFonts w:asciiTheme="majorBidi" w:hAnsiTheme="majorBidi" w:cstheme="majorBidi"/>
          <w:sz w:val="24"/>
          <w:szCs w:val="24"/>
        </w:rPr>
        <w:t>Senin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 November 2015 M, </w:t>
      </w:r>
      <w:proofErr w:type="spellStart"/>
      <w:r>
        <w:rPr>
          <w:rFonts w:asciiTheme="majorBidi" w:hAnsiTheme="majorBidi" w:cstheme="majorBidi"/>
          <w:sz w:val="24"/>
          <w:szCs w:val="24"/>
        </w:rPr>
        <w:t>bertepatan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 </w:t>
      </w:r>
      <w:proofErr w:type="spellStart"/>
      <w:r>
        <w:rPr>
          <w:rFonts w:asciiTheme="majorBidi" w:hAnsiTheme="majorBidi" w:cstheme="majorBidi"/>
          <w:sz w:val="24"/>
          <w:szCs w:val="24"/>
        </w:rPr>
        <w:t>Muharam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1437 H</w:t>
      </w:r>
      <w:r w:rsidRPr="003850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dinyatakan telah dapat diterima sebagai salah satu syarat untuk memperoleh gelar Sarjana </w:t>
      </w:r>
      <w:proofErr w:type="spellStart"/>
      <w:r w:rsidR="00016AAB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="00016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6AAB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385001">
        <w:rPr>
          <w:rFonts w:ascii="Times New Roman" w:eastAsia="Times New Roman" w:hAnsi="Times New Roman" w:cs="Times New Roman"/>
          <w:sz w:val="24"/>
          <w:szCs w:val="24"/>
          <w:lang w:val="id-ID"/>
        </w:rPr>
        <w:t>,</w:t>
      </w:r>
      <w:r w:rsidR="00016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6AAB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="00016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6AAB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="00016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6AA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016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6AAB">
        <w:rPr>
          <w:rFonts w:ascii="Times New Roman" w:eastAsia="Times New Roman" w:hAnsi="Times New Roman" w:cs="Times New Roman"/>
          <w:sz w:val="24"/>
          <w:szCs w:val="24"/>
        </w:rPr>
        <w:t>Perbankan</w:t>
      </w:r>
      <w:proofErr w:type="spellEnd"/>
      <w:r w:rsidR="00016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6AAB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3850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dengan beberapa perbaikan.  </w:t>
      </w:r>
    </w:p>
    <w:p w:rsidR="00385001" w:rsidRPr="00385001" w:rsidRDefault="00385001" w:rsidP="00501335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85001">
        <w:rPr>
          <w:rFonts w:ascii="Times New Roman" w:eastAsia="Times New Roman" w:hAnsi="Times New Roman" w:cs="Times New Roman"/>
          <w:color w:val="262626"/>
          <w:sz w:val="24"/>
          <w:szCs w:val="24"/>
          <w:lang w:val="id-ID"/>
        </w:rPr>
        <w:t xml:space="preserve"> </w:t>
      </w:r>
      <w:r w:rsidRPr="00385001">
        <w:rPr>
          <w:rFonts w:ascii="Times New Roman" w:eastAsia="Times New Roman" w:hAnsi="Times New Roman" w:cs="Times New Roman"/>
          <w:sz w:val="24"/>
          <w:szCs w:val="24"/>
          <w:lang w:val="id-ID"/>
        </w:rPr>
        <w:t>Kendari,</w:t>
      </w:r>
      <w:r w:rsidRPr="00385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3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013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28 </w:t>
      </w:r>
      <w:proofErr w:type="spellStart"/>
      <w:r w:rsidR="00501335">
        <w:rPr>
          <w:rFonts w:ascii="Times New Roman" w:eastAsia="Times New Roman" w:hAnsi="Times New Roman" w:cs="Times New Roman"/>
          <w:sz w:val="24"/>
          <w:szCs w:val="24"/>
          <w:u w:val="single"/>
        </w:rPr>
        <w:t>Muharam</w:t>
      </w:r>
      <w:proofErr w:type="spellEnd"/>
      <w:r w:rsidR="005013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85001">
        <w:rPr>
          <w:rFonts w:ascii="Times New Roman" w:eastAsia="Times New Roman" w:hAnsi="Times New Roman" w:cs="Times New Roman"/>
          <w:sz w:val="24"/>
          <w:szCs w:val="24"/>
          <w:u w:val="single"/>
        </w:rPr>
        <w:t>1436 H</w:t>
      </w:r>
    </w:p>
    <w:p w:rsidR="00385001" w:rsidRPr="00385001" w:rsidRDefault="00385001" w:rsidP="0001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0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</w:t>
      </w:r>
      <w:r w:rsidRPr="003850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5013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16AAB">
        <w:rPr>
          <w:rFonts w:ascii="Times New Roman" w:eastAsia="Times New Roman" w:hAnsi="Times New Roman" w:cs="Times New Roman"/>
          <w:sz w:val="24"/>
          <w:szCs w:val="24"/>
        </w:rPr>
        <w:t>10 November</w:t>
      </w:r>
      <w:r w:rsidRPr="003850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385001">
        <w:rPr>
          <w:rFonts w:ascii="Times New Roman" w:eastAsia="Times New Roman" w:hAnsi="Times New Roman" w:cs="Times New Roman"/>
          <w:sz w:val="24"/>
          <w:szCs w:val="24"/>
        </w:rPr>
        <w:t>2015 M</w:t>
      </w:r>
    </w:p>
    <w:p w:rsidR="00385001" w:rsidRPr="00385001" w:rsidRDefault="00385001" w:rsidP="00385001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262626"/>
          <w:sz w:val="24"/>
          <w:szCs w:val="24"/>
          <w:lang w:val="id-ID"/>
        </w:rPr>
      </w:pPr>
    </w:p>
    <w:p w:rsidR="00385001" w:rsidRPr="00385001" w:rsidRDefault="00385001" w:rsidP="00385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385001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DEWAN PENGUJI</w:t>
      </w:r>
    </w:p>
    <w:p w:rsidR="00385001" w:rsidRPr="00385001" w:rsidRDefault="00385001" w:rsidP="0038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822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3402"/>
      </w:tblGrid>
      <w:tr w:rsidR="00385001" w:rsidRPr="00385001" w:rsidTr="00501335">
        <w:trPr>
          <w:trHeight w:val="594"/>
        </w:trPr>
        <w:tc>
          <w:tcPr>
            <w:tcW w:w="1276" w:type="dxa"/>
            <w:vAlign w:val="bottom"/>
          </w:tcPr>
          <w:p w:rsidR="00385001" w:rsidRPr="00385001" w:rsidRDefault="00385001" w:rsidP="0038500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385001">
              <w:rPr>
                <w:rFonts w:eastAsia="Times New Roman" w:cs="Times New Roman"/>
                <w:szCs w:val="24"/>
                <w:lang w:val="id-ID"/>
              </w:rPr>
              <w:t>Ketua</w:t>
            </w:r>
          </w:p>
        </w:tc>
        <w:tc>
          <w:tcPr>
            <w:tcW w:w="3544" w:type="dxa"/>
            <w:vAlign w:val="bottom"/>
          </w:tcPr>
          <w:p w:rsidR="00385001" w:rsidRPr="00385001" w:rsidRDefault="00385001" w:rsidP="00385001">
            <w:pPr>
              <w:rPr>
                <w:rFonts w:eastAsia="Times New Roman" w:cs="Times New Roman"/>
                <w:bCs/>
                <w:color w:val="FF0000"/>
                <w:szCs w:val="24"/>
                <w:lang w:val="id-ID"/>
              </w:rPr>
            </w:pPr>
            <w:r w:rsidRPr="00385001">
              <w:rPr>
                <w:rFonts w:eastAsia="Times New Roman" w:cs="Times New Roman"/>
                <w:szCs w:val="24"/>
              </w:rPr>
              <w:t>:</w:t>
            </w:r>
            <w:r w:rsidRPr="00385001">
              <w:rPr>
                <w:rFonts w:eastAsia="Times New Roman" w:cs="Times New Roman"/>
                <w:color w:val="FF0000"/>
                <w:szCs w:val="24"/>
                <w:lang w:val="id-ID"/>
              </w:rPr>
              <w:t xml:space="preserve"> </w:t>
            </w:r>
            <w:r w:rsidRPr="00385001">
              <w:rPr>
                <w:rFonts w:eastAsia="Times New Roman" w:cs="Times New Roman"/>
                <w:bCs/>
                <w:szCs w:val="24"/>
                <w:lang w:val="nb-NO"/>
              </w:rPr>
              <w:t>Dr</w:t>
            </w:r>
            <w:r>
              <w:rPr>
                <w:rFonts w:eastAsia="Times New Roman" w:cs="Times New Roman"/>
                <w:bCs/>
                <w:szCs w:val="24"/>
                <w:lang w:val="nb-NO"/>
              </w:rPr>
              <w:t>. Hj. Ummi Kalsum, M. Ag</w:t>
            </w:r>
          </w:p>
        </w:tc>
        <w:tc>
          <w:tcPr>
            <w:tcW w:w="3402" w:type="dxa"/>
            <w:vAlign w:val="bottom"/>
          </w:tcPr>
          <w:p w:rsidR="00385001" w:rsidRPr="00385001" w:rsidRDefault="00385001" w:rsidP="00385001">
            <w:pPr>
              <w:ind w:right="-108"/>
              <w:rPr>
                <w:rFonts w:eastAsia="Times New Roman" w:cs="Times New Roman"/>
                <w:sz w:val="10"/>
                <w:szCs w:val="24"/>
              </w:rPr>
            </w:pPr>
          </w:p>
          <w:p w:rsidR="00385001" w:rsidRPr="00385001" w:rsidRDefault="00385001" w:rsidP="00385001">
            <w:pPr>
              <w:spacing w:line="276" w:lineRule="auto"/>
              <w:ind w:right="-108"/>
              <w:rPr>
                <w:rFonts w:eastAsia="Times New Roman" w:cs="Times New Roman"/>
                <w:szCs w:val="24"/>
              </w:rPr>
            </w:pPr>
            <w:r w:rsidRPr="00385001">
              <w:rPr>
                <w:rFonts w:eastAsia="Times New Roman" w:cs="Times New Roman"/>
                <w:szCs w:val="24"/>
              </w:rPr>
              <w:t>(……………………………</w:t>
            </w:r>
            <w:r w:rsidRPr="00385001">
              <w:rPr>
                <w:rFonts w:eastAsia="Times New Roman" w:cs="Times New Roman"/>
                <w:szCs w:val="24"/>
                <w:lang w:val="id-ID"/>
              </w:rPr>
              <w:t>..</w:t>
            </w:r>
            <w:r w:rsidRPr="00385001">
              <w:rPr>
                <w:rFonts w:eastAsia="Times New Roman" w:cs="Times New Roman"/>
                <w:szCs w:val="24"/>
              </w:rPr>
              <w:t>…)</w:t>
            </w:r>
          </w:p>
        </w:tc>
      </w:tr>
      <w:tr w:rsidR="00385001" w:rsidRPr="00385001" w:rsidTr="00501335">
        <w:trPr>
          <w:trHeight w:val="579"/>
        </w:trPr>
        <w:tc>
          <w:tcPr>
            <w:tcW w:w="1276" w:type="dxa"/>
            <w:vAlign w:val="bottom"/>
          </w:tcPr>
          <w:p w:rsidR="00385001" w:rsidRPr="00385001" w:rsidRDefault="00385001" w:rsidP="0038500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385001">
              <w:rPr>
                <w:rFonts w:eastAsia="Times New Roman" w:cs="Times New Roman"/>
                <w:szCs w:val="24"/>
                <w:lang w:val="id-ID"/>
              </w:rPr>
              <w:t>Sekretaris</w:t>
            </w:r>
          </w:p>
        </w:tc>
        <w:tc>
          <w:tcPr>
            <w:tcW w:w="3544" w:type="dxa"/>
            <w:vAlign w:val="bottom"/>
          </w:tcPr>
          <w:p w:rsidR="00385001" w:rsidRPr="00385001" w:rsidRDefault="00385001" w:rsidP="0038500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385001">
              <w:rPr>
                <w:rFonts w:eastAsia="Times New Roman" w:cs="Times New Roman"/>
                <w:szCs w:val="24"/>
              </w:rPr>
              <w:t>:</w:t>
            </w:r>
            <w:r w:rsidRPr="00385001">
              <w:rPr>
                <w:rFonts w:eastAsia="Times New Roman" w:cs="Times New Roman"/>
                <w:szCs w:val="24"/>
                <w:lang w:val="id-ID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Dr. H. </w:t>
            </w:r>
            <w:proofErr w:type="spellStart"/>
            <w:r>
              <w:rPr>
                <w:rFonts w:eastAsia="Times New Roman" w:cs="Times New Roman"/>
                <w:szCs w:val="24"/>
              </w:rPr>
              <w:t>Rusdin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Muhalling</w:t>
            </w:r>
            <w:proofErr w:type="spellEnd"/>
            <w:r>
              <w:rPr>
                <w:rFonts w:eastAsia="Times New Roman" w:cs="Times New Roman"/>
                <w:szCs w:val="24"/>
              </w:rPr>
              <w:t>, M. EI</w:t>
            </w:r>
          </w:p>
        </w:tc>
        <w:tc>
          <w:tcPr>
            <w:tcW w:w="3402" w:type="dxa"/>
            <w:vAlign w:val="bottom"/>
          </w:tcPr>
          <w:p w:rsidR="00385001" w:rsidRPr="00385001" w:rsidRDefault="00385001" w:rsidP="00385001">
            <w:pPr>
              <w:spacing w:line="276" w:lineRule="auto"/>
              <w:ind w:right="-108"/>
              <w:rPr>
                <w:rFonts w:eastAsia="Times New Roman" w:cs="Times New Roman"/>
                <w:szCs w:val="24"/>
              </w:rPr>
            </w:pPr>
          </w:p>
          <w:p w:rsidR="00385001" w:rsidRPr="00385001" w:rsidRDefault="00385001" w:rsidP="00385001">
            <w:pPr>
              <w:ind w:right="-108"/>
              <w:rPr>
                <w:rFonts w:eastAsia="Times New Roman" w:cs="Times New Roman"/>
                <w:sz w:val="10"/>
                <w:szCs w:val="24"/>
              </w:rPr>
            </w:pPr>
          </w:p>
          <w:p w:rsidR="00385001" w:rsidRPr="00385001" w:rsidRDefault="00385001" w:rsidP="00385001">
            <w:pPr>
              <w:spacing w:line="276" w:lineRule="auto"/>
              <w:ind w:right="-108"/>
              <w:rPr>
                <w:rFonts w:eastAsia="Times New Roman" w:cs="Times New Roman"/>
                <w:szCs w:val="24"/>
              </w:rPr>
            </w:pPr>
            <w:r w:rsidRPr="00385001">
              <w:rPr>
                <w:rFonts w:eastAsia="Times New Roman" w:cs="Times New Roman"/>
                <w:szCs w:val="24"/>
              </w:rPr>
              <w:t>(……………………………</w:t>
            </w:r>
            <w:r w:rsidRPr="00385001">
              <w:rPr>
                <w:rFonts w:eastAsia="Times New Roman" w:cs="Times New Roman"/>
                <w:szCs w:val="24"/>
                <w:lang w:val="id-ID"/>
              </w:rPr>
              <w:t>..</w:t>
            </w:r>
            <w:r w:rsidRPr="00385001">
              <w:rPr>
                <w:rFonts w:eastAsia="Times New Roman" w:cs="Times New Roman"/>
                <w:szCs w:val="24"/>
              </w:rPr>
              <w:t>…)</w:t>
            </w:r>
          </w:p>
        </w:tc>
      </w:tr>
      <w:tr w:rsidR="00385001" w:rsidRPr="00385001" w:rsidTr="00501335">
        <w:trPr>
          <w:trHeight w:val="594"/>
        </w:trPr>
        <w:tc>
          <w:tcPr>
            <w:tcW w:w="1276" w:type="dxa"/>
            <w:vAlign w:val="bottom"/>
          </w:tcPr>
          <w:p w:rsidR="00385001" w:rsidRPr="00385001" w:rsidRDefault="00385001" w:rsidP="0038500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385001">
              <w:rPr>
                <w:rFonts w:eastAsia="Times New Roman" w:cs="Times New Roman"/>
                <w:szCs w:val="24"/>
                <w:lang w:val="id-ID"/>
              </w:rPr>
              <w:t>Anggota</w:t>
            </w:r>
          </w:p>
        </w:tc>
        <w:tc>
          <w:tcPr>
            <w:tcW w:w="3544" w:type="dxa"/>
            <w:vAlign w:val="bottom"/>
          </w:tcPr>
          <w:p w:rsidR="00385001" w:rsidRPr="00385001" w:rsidRDefault="00385001" w:rsidP="00385001">
            <w:pPr>
              <w:rPr>
                <w:rFonts w:eastAsia="Times New Roman" w:cs="Times New Roman"/>
                <w:szCs w:val="24"/>
                <w:lang w:val="id-ID"/>
              </w:rPr>
            </w:pPr>
            <w:r w:rsidRPr="00385001">
              <w:rPr>
                <w:rFonts w:eastAsia="Times New Roman" w:cs="Times New Roman"/>
                <w:szCs w:val="24"/>
              </w:rPr>
              <w:t>:</w:t>
            </w:r>
            <w:r w:rsidRPr="00385001">
              <w:rPr>
                <w:rFonts w:eastAsia="Times New Roman" w:cs="Times New Roman"/>
                <w:szCs w:val="24"/>
                <w:lang w:val="id-ID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H. </w:t>
            </w:r>
            <w:proofErr w:type="spellStart"/>
            <w:r>
              <w:rPr>
                <w:rFonts w:eastAsia="Times New Roman" w:cs="Times New Roman"/>
                <w:szCs w:val="24"/>
              </w:rPr>
              <w:t>Alfian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Toar</w:t>
            </w:r>
            <w:proofErr w:type="spellEnd"/>
            <w:r>
              <w:rPr>
                <w:rFonts w:eastAsia="Times New Roman" w:cs="Times New Roman"/>
                <w:szCs w:val="24"/>
              </w:rPr>
              <w:t>, SP. MM</w:t>
            </w:r>
          </w:p>
        </w:tc>
        <w:tc>
          <w:tcPr>
            <w:tcW w:w="3402" w:type="dxa"/>
            <w:vAlign w:val="bottom"/>
          </w:tcPr>
          <w:p w:rsidR="00385001" w:rsidRPr="00385001" w:rsidRDefault="00385001" w:rsidP="00385001">
            <w:pPr>
              <w:ind w:right="-108"/>
              <w:rPr>
                <w:rFonts w:eastAsia="Times New Roman" w:cs="Times New Roman"/>
                <w:szCs w:val="24"/>
              </w:rPr>
            </w:pPr>
          </w:p>
          <w:p w:rsidR="00385001" w:rsidRPr="00385001" w:rsidRDefault="00385001" w:rsidP="00385001">
            <w:pPr>
              <w:spacing w:line="276" w:lineRule="auto"/>
              <w:ind w:right="-108"/>
              <w:rPr>
                <w:rFonts w:eastAsia="Times New Roman" w:cs="Times New Roman"/>
                <w:sz w:val="10"/>
                <w:szCs w:val="24"/>
              </w:rPr>
            </w:pPr>
          </w:p>
          <w:p w:rsidR="00385001" w:rsidRPr="00385001" w:rsidRDefault="00385001" w:rsidP="00385001">
            <w:pPr>
              <w:spacing w:line="276" w:lineRule="auto"/>
              <w:ind w:right="-108"/>
              <w:rPr>
                <w:rFonts w:eastAsia="Times New Roman" w:cs="Times New Roman"/>
                <w:szCs w:val="24"/>
              </w:rPr>
            </w:pPr>
            <w:r w:rsidRPr="00385001">
              <w:rPr>
                <w:rFonts w:eastAsia="Times New Roman" w:cs="Times New Roman"/>
                <w:szCs w:val="24"/>
              </w:rPr>
              <w:t>(…………………………</w:t>
            </w:r>
            <w:r w:rsidRPr="00385001">
              <w:rPr>
                <w:rFonts w:eastAsia="Times New Roman" w:cs="Times New Roman"/>
                <w:szCs w:val="24"/>
                <w:lang w:val="id-ID"/>
              </w:rPr>
              <w:t>..</w:t>
            </w:r>
            <w:r w:rsidRPr="00385001">
              <w:rPr>
                <w:rFonts w:eastAsia="Times New Roman" w:cs="Times New Roman"/>
                <w:szCs w:val="24"/>
              </w:rPr>
              <w:t>……)</w:t>
            </w:r>
          </w:p>
        </w:tc>
      </w:tr>
      <w:tr w:rsidR="00385001" w:rsidRPr="00385001" w:rsidTr="00501335">
        <w:trPr>
          <w:trHeight w:val="594"/>
        </w:trPr>
        <w:tc>
          <w:tcPr>
            <w:tcW w:w="1276" w:type="dxa"/>
            <w:vAlign w:val="bottom"/>
          </w:tcPr>
          <w:p w:rsidR="00385001" w:rsidRPr="00385001" w:rsidRDefault="00385001" w:rsidP="00385001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385001" w:rsidRPr="00385001" w:rsidRDefault="00385001" w:rsidP="00385001">
            <w:pPr>
              <w:rPr>
                <w:rFonts w:eastAsia="Times New Roman" w:cs="Times New Roman"/>
                <w:szCs w:val="24"/>
              </w:rPr>
            </w:pPr>
            <w:r w:rsidRPr="00385001">
              <w:rPr>
                <w:rFonts w:eastAsia="Times New Roman" w:cs="Times New Roman"/>
                <w:szCs w:val="24"/>
              </w:rPr>
              <w:t xml:space="preserve">: </w:t>
            </w:r>
            <w:proofErr w:type="spellStart"/>
            <w:r w:rsidR="00016AAB">
              <w:rPr>
                <w:rFonts w:eastAsia="Times New Roman" w:cs="Times New Roman"/>
                <w:szCs w:val="24"/>
              </w:rPr>
              <w:t>Wahyuddin</w:t>
            </w:r>
            <w:proofErr w:type="spellEnd"/>
            <w:r w:rsidR="00016AA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016AAB">
              <w:rPr>
                <w:rFonts w:eastAsia="Times New Roman" w:cs="Times New Roman"/>
                <w:szCs w:val="24"/>
              </w:rPr>
              <w:t>Maguni</w:t>
            </w:r>
            <w:proofErr w:type="spellEnd"/>
            <w:r w:rsidR="00016AAB">
              <w:rPr>
                <w:rFonts w:eastAsia="Times New Roman" w:cs="Times New Roman"/>
                <w:szCs w:val="24"/>
              </w:rPr>
              <w:t xml:space="preserve">, SE. </w:t>
            </w:r>
            <w:proofErr w:type="spellStart"/>
            <w:r w:rsidR="00016AAB">
              <w:rPr>
                <w:rFonts w:eastAsia="Times New Roman" w:cs="Times New Roman"/>
                <w:szCs w:val="24"/>
              </w:rPr>
              <w:t>M.</w:t>
            </w:r>
            <w:r>
              <w:rPr>
                <w:rFonts w:eastAsia="Times New Roman" w:cs="Times New Roman"/>
                <w:szCs w:val="24"/>
              </w:rPr>
              <w:t>Si</w:t>
            </w:r>
            <w:proofErr w:type="spellEnd"/>
          </w:p>
        </w:tc>
        <w:tc>
          <w:tcPr>
            <w:tcW w:w="3402" w:type="dxa"/>
            <w:vAlign w:val="bottom"/>
          </w:tcPr>
          <w:p w:rsidR="00385001" w:rsidRPr="00385001" w:rsidRDefault="00385001" w:rsidP="00385001">
            <w:pPr>
              <w:spacing w:line="276" w:lineRule="auto"/>
              <w:ind w:right="-108"/>
              <w:rPr>
                <w:rFonts w:eastAsia="Times New Roman" w:cs="Times New Roman"/>
                <w:szCs w:val="24"/>
              </w:rPr>
            </w:pPr>
          </w:p>
          <w:p w:rsidR="00385001" w:rsidRPr="00385001" w:rsidRDefault="00385001" w:rsidP="00385001">
            <w:pPr>
              <w:ind w:right="-108"/>
              <w:rPr>
                <w:rFonts w:eastAsia="Times New Roman" w:cs="Times New Roman"/>
                <w:sz w:val="10"/>
                <w:szCs w:val="24"/>
              </w:rPr>
            </w:pPr>
          </w:p>
          <w:p w:rsidR="00385001" w:rsidRPr="00385001" w:rsidRDefault="00385001" w:rsidP="00385001">
            <w:pPr>
              <w:spacing w:line="276" w:lineRule="auto"/>
              <w:ind w:right="-108"/>
              <w:rPr>
                <w:rFonts w:eastAsia="Times New Roman" w:cs="Times New Roman"/>
                <w:szCs w:val="24"/>
              </w:rPr>
            </w:pPr>
            <w:r w:rsidRPr="00385001">
              <w:rPr>
                <w:rFonts w:eastAsia="Times New Roman" w:cs="Times New Roman"/>
                <w:szCs w:val="24"/>
              </w:rPr>
              <w:t>(……………………………</w:t>
            </w:r>
            <w:r w:rsidRPr="00385001">
              <w:rPr>
                <w:rFonts w:eastAsia="Times New Roman" w:cs="Times New Roman"/>
                <w:szCs w:val="24"/>
                <w:lang w:val="id-ID"/>
              </w:rPr>
              <w:t>..</w:t>
            </w:r>
            <w:r w:rsidRPr="00385001">
              <w:rPr>
                <w:rFonts w:eastAsia="Times New Roman" w:cs="Times New Roman"/>
                <w:szCs w:val="24"/>
              </w:rPr>
              <w:t>…)</w:t>
            </w:r>
          </w:p>
        </w:tc>
      </w:tr>
      <w:tr w:rsidR="00385001" w:rsidRPr="00385001" w:rsidTr="00501335">
        <w:trPr>
          <w:trHeight w:val="594"/>
        </w:trPr>
        <w:tc>
          <w:tcPr>
            <w:tcW w:w="1276" w:type="dxa"/>
            <w:vAlign w:val="bottom"/>
          </w:tcPr>
          <w:p w:rsidR="00385001" w:rsidRPr="00385001" w:rsidRDefault="00385001" w:rsidP="00385001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385001" w:rsidRPr="00385001" w:rsidRDefault="00385001" w:rsidP="00016AAB">
            <w:pPr>
              <w:rPr>
                <w:rFonts w:eastAsia="Times New Roman" w:cs="Times New Roman"/>
                <w:szCs w:val="24"/>
                <w:lang w:val="id-ID"/>
              </w:rPr>
            </w:pPr>
            <w:r w:rsidRPr="00385001">
              <w:rPr>
                <w:rFonts w:eastAsia="Times New Roman" w:cs="Times New Roman"/>
                <w:szCs w:val="24"/>
              </w:rPr>
              <w:t xml:space="preserve">: </w:t>
            </w:r>
            <w:r w:rsidR="00016AAB">
              <w:rPr>
                <w:rFonts w:eastAsia="Times New Roman" w:cs="Times New Roman"/>
                <w:szCs w:val="24"/>
              </w:rPr>
              <w:t xml:space="preserve">Dr. </w:t>
            </w:r>
            <w:proofErr w:type="spellStart"/>
            <w:r w:rsidR="00016AAB">
              <w:rPr>
                <w:rFonts w:eastAsia="Times New Roman" w:cs="Times New Roman"/>
                <w:szCs w:val="24"/>
              </w:rPr>
              <w:t>Mashur</w:t>
            </w:r>
            <w:proofErr w:type="spellEnd"/>
            <w:r w:rsidR="00840BF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840BF1">
              <w:rPr>
                <w:rFonts w:eastAsia="Times New Roman" w:cs="Times New Roman"/>
                <w:szCs w:val="24"/>
              </w:rPr>
              <w:t>Malaka</w:t>
            </w:r>
            <w:proofErr w:type="spellEnd"/>
            <w:r w:rsidR="00016AAB">
              <w:rPr>
                <w:rFonts w:eastAsia="Times New Roman" w:cs="Times New Roman"/>
                <w:szCs w:val="24"/>
              </w:rPr>
              <w:t>, MA</w:t>
            </w:r>
          </w:p>
        </w:tc>
        <w:tc>
          <w:tcPr>
            <w:tcW w:w="3402" w:type="dxa"/>
            <w:vAlign w:val="bottom"/>
          </w:tcPr>
          <w:p w:rsidR="00385001" w:rsidRPr="00385001" w:rsidRDefault="00385001" w:rsidP="00385001">
            <w:pPr>
              <w:spacing w:line="276" w:lineRule="auto"/>
              <w:ind w:right="-108"/>
              <w:rPr>
                <w:rFonts w:eastAsia="Times New Roman" w:cs="Times New Roman"/>
                <w:szCs w:val="24"/>
              </w:rPr>
            </w:pPr>
          </w:p>
          <w:p w:rsidR="00385001" w:rsidRPr="00385001" w:rsidRDefault="00385001" w:rsidP="00385001">
            <w:pPr>
              <w:ind w:right="-108"/>
              <w:rPr>
                <w:rFonts w:eastAsia="Times New Roman" w:cs="Times New Roman"/>
                <w:sz w:val="10"/>
                <w:szCs w:val="24"/>
              </w:rPr>
            </w:pPr>
          </w:p>
          <w:p w:rsidR="00385001" w:rsidRPr="00385001" w:rsidRDefault="00385001" w:rsidP="00385001">
            <w:pPr>
              <w:spacing w:line="276" w:lineRule="auto"/>
              <w:ind w:right="-108"/>
              <w:rPr>
                <w:rFonts w:eastAsia="Times New Roman" w:cs="Times New Roman"/>
                <w:szCs w:val="24"/>
              </w:rPr>
            </w:pPr>
            <w:r w:rsidRPr="00385001">
              <w:rPr>
                <w:rFonts w:eastAsia="Times New Roman" w:cs="Times New Roman"/>
                <w:szCs w:val="24"/>
              </w:rPr>
              <w:t>(…………………………</w:t>
            </w:r>
            <w:r w:rsidRPr="00385001">
              <w:rPr>
                <w:rFonts w:eastAsia="Times New Roman" w:cs="Times New Roman"/>
                <w:szCs w:val="24"/>
                <w:lang w:val="id-ID"/>
              </w:rPr>
              <w:t>..</w:t>
            </w:r>
            <w:r w:rsidRPr="00385001">
              <w:rPr>
                <w:rFonts w:eastAsia="Times New Roman" w:cs="Times New Roman"/>
                <w:szCs w:val="24"/>
              </w:rPr>
              <w:t>……)</w:t>
            </w:r>
          </w:p>
        </w:tc>
      </w:tr>
    </w:tbl>
    <w:p w:rsidR="00385001" w:rsidRPr="00385001" w:rsidRDefault="00385001" w:rsidP="009D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0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85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001" w:rsidRPr="00385001" w:rsidRDefault="00385001" w:rsidP="00016AAB">
      <w:pPr>
        <w:spacing w:after="0"/>
        <w:ind w:left="2880"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385001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385001">
        <w:rPr>
          <w:rFonts w:asciiTheme="majorBidi" w:hAnsiTheme="majorBidi" w:cstheme="majorBidi"/>
          <w:sz w:val="24"/>
          <w:szCs w:val="24"/>
        </w:rPr>
        <w:t xml:space="preserve"> </w:t>
      </w:r>
    </w:p>
    <w:p w:rsidR="00385001" w:rsidRPr="00385001" w:rsidRDefault="00385001" w:rsidP="00501335">
      <w:pPr>
        <w:spacing w:after="0" w:line="240" w:lineRule="auto"/>
        <w:ind w:left="3600"/>
        <w:rPr>
          <w:rFonts w:asciiTheme="majorBidi" w:hAnsiTheme="majorBidi" w:cstheme="majorBidi"/>
          <w:sz w:val="24"/>
          <w:szCs w:val="24"/>
        </w:rPr>
      </w:pPr>
      <w:proofErr w:type="spellStart"/>
      <w:r w:rsidRPr="00385001">
        <w:rPr>
          <w:rFonts w:asciiTheme="majorBidi" w:hAnsiTheme="majorBidi" w:cstheme="majorBidi"/>
          <w:sz w:val="24"/>
          <w:szCs w:val="24"/>
        </w:rPr>
        <w:t>Dekan</w:t>
      </w:r>
      <w:proofErr w:type="spellEnd"/>
      <w:r w:rsidRPr="003850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5001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3850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5001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3850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500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850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5001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Pr="00385001">
        <w:rPr>
          <w:rFonts w:asciiTheme="majorBidi" w:hAnsiTheme="majorBidi" w:cstheme="majorBidi"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85001">
        <w:rPr>
          <w:rFonts w:asciiTheme="majorBidi" w:hAnsiTheme="majorBidi" w:cstheme="majorBidi"/>
          <w:sz w:val="24"/>
          <w:szCs w:val="24"/>
        </w:rPr>
        <w:t xml:space="preserve">IAIN </w:t>
      </w:r>
      <w:proofErr w:type="spellStart"/>
      <w:r w:rsidRPr="00385001">
        <w:rPr>
          <w:rFonts w:asciiTheme="majorBidi" w:hAnsiTheme="majorBidi" w:cstheme="majorBidi"/>
          <w:sz w:val="24"/>
          <w:szCs w:val="24"/>
        </w:rPr>
        <w:t>Kendari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</w:p>
    <w:p w:rsidR="00385001" w:rsidRDefault="00385001" w:rsidP="00501335">
      <w:pPr>
        <w:spacing w:after="0" w:line="240" w:lineRule="auto"/>
        <w:ind w:left="3600" w:firstLine="720"/>
        <w:rPr>
          <w:rFonts w:asciiTheme="majorBidi" w:hAnsiTheme="majorBidi" w:cstheme="majorBidi"/>
          <w:sz w:val="24"/>
          <w:szCs w:val="24"/>
        </w:rPr>
      </w:pPr>
    </w:p>
    <w:p w:rsidR="009D4830" w:rsidRPr="00385001" w:rsidRDefault="009D4830" w:rsidP="00501335">
      <w:pPr>
        <w:spacing w:after="0" w:line="240" w:lineRule="auto"/>
        <w:ind w:left="3600" w:firstLine="720"/>
        <w:rPr>
          <w:rFonts w:asciiTheme="majorBidi" w:hAnsiTheme="majorBidi" w:cstheme="majorBidi"/>
          <w:sz w:val="24"/>
          <w:szCs w:val="24"/>
        </w:rPr>
      </w:pPr>
    </w:p>
    <w:p w:rsidR="00385001" w:rsidRPr="00385001" w:rsidRDefault="00385001" w:rsidP="005013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85001" w:rsidRPr="00385001" w:rsidRDefault="00385001" w:rsidP="008F3311">
      <w:pPr>
        <w:spacing w:after="0" w:line="240" w:lineRule="auto"/>
        <w:ind w:left="2880"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385001">
        <w:rPr>
          <w:rFonts w:asciiTheme="majorBidi" w:hAnsiTheme="majorBidi" w:cstheme="majorBidi"/>
          <w:sz w:val="24"/>
          <w:szCs w:val="24"/>
        </w:rPr>
        <w:t>Dr</w:t>
      </w:r>
      <w:r w:rsidR="008F3311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38500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85001">
        <w:rPr>
          <w:rFonts w:asciiTheme="majorBidi" w:hAnsiTheme="majorBidi" w:cstheme="majorBidi"/>
          <w:sz w:val="24"/>
          <w:szCs w:val="24"/>
        </w:rPr>
        <w:t>Beti</w:t>
      </w:r>
      <w:proofErr w:type="spellEnd"/>
      <w:r w:rsidRPr="003850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5001">
        <w:rPr>
          <w:rFonts w:asciiTheme="majorBidi" w:hAnsiTheme="majorBidi" w:cstheme="majorBidi"/>
          <w:sz w:val="24"/>
          <w:szCs w:val="24"/>
        </w:rPr>
        <w:t>Mulu</w:t>
      </w:r>
      <w:proofErr w:type="spellEnd"/>
      <w:r w:rsidRPr="003850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5001">
        <w:rPr>
          <w:rFonts w:asciiTheme="majorBidi" w:hAnsiTheme="majorBidi" w:cstheme="majorBidi"/>
          <w:sz w:val="24"/>
          <w:szCs w:val="24"/>
        </w:rPr>
        <w:t>M.Pd.I</w:t>
      </w:r>
      <w:proofErr w:type="spellEnd"/>
    </w:p>
    <w:p w:rsidR="00385001" w:rsidRPr="00385001" w:rsidRDefault="00016AAB" w:rsidP="0038500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385001" w:rsidRPr="00385001">
        <w:rPr>
          <w:rFonts w:asciiTheme="majorBidi" w:hAnsiTheme="majorBidi" w:cstheme="majorBidi"/>
          <w:sz w:val="24"/>
          <w:szCs w:val="24"/>
        </w:rPr>
        <w:t>Nip. 196312311992032010</w:t>
      </w:r>
    </w:p>
    <w:p w:rsidR="00D42FF8" w:rsidRPr="00D42FF8" w:rsidRDefault="00D42FF8" w:rsidP="00385001">
      <w:pPr>
        <w:spacing w:after="0" w:line="240" w:lineRule="auto"/>
        <w:ind w:left="4820" w:firstLine="180"/>
        <w:rPr>
          <w:rFonts w:asciiTheme="majorBidi" w:hAnsiTheme="majorBidi" w:cstheme="majorBidi"/>
          <w:sz w:val="24"/>
          <w:szCs w:val="24"/>
        </w:rPr>
      </w:pPr>
    </w:p>
    <w:sectPr w:rsidR="00D42FF8" w:rsidRPr="00D42FF8" w:rsidSect="009D4830">
      <w:footerReference w:type="default" r:id="rId8"/>
      <w:pgSz w:w="11907" w:h="15876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DEB" w:rsidRDefault="00CE3DEB" w:rsidP="00D47C6B">
      <w:pPr>
        <w:spacing w:after="0" w:line="240" w:lineRule="auto"/>
      </w:pPr>
      <w:r>
        <w:separator/>
      </w:r>
    </w:p>
  </w:endnote>
  <w:endnote w:type="continuationSeparator" w:id="0">
    <w:p w:rsidR="00CE3DEB" w:rsidRDefault="00CE3DEB" w:rsidP="00D4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11" w:rsidRDefault="008F3311" w:rsidP="008F1545">
    <w:pPr>
      <w:pStyle w:val="Footer"/>
    </w:pPr>
  </w:p>
  <w:p w:rsidR="008F3311" w:rsidRDefault="008F3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DEB" w:rsidRDefault="00CE3DEB" w:rsidP="00D47C6B">
      <w:pPr>
        <w:spacing w:after="0" w:line="240" w:lineRule="auto"/>
      </w:pPr>
      <w:r>
        <w:separator/>
      </w:r>
    </w:p>
  </w:footnote>
  <w:footnote w:type="continuationSeparator" w:id="0">
    <w:p w:rsidR="00CE3DEB" w:rsidRDefault="00CE3DEB" w:rsidP="00D47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2D6"/>
    <w:multiLevelType w:val="hybridMultilevel"/>
    <w:tmpl w:val="74626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2BAC"/>
    <w:multiLevelType w:val="hybridMultilevel"/>
    <w:tmpl w:val="4F280C7C"/>
    <w:lvl w:ilvl="0" w:tplc="392CB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878D7"/>
    <w:multiLevelType w:val="hybridMultilevel"/>
    <w:tmpl w:val="B77C9F72"/>
    <w:lvl w:ilvl="0" w:tplc="CA604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45173B"/>
    <w:multiLevelType w:val="hybridMultilevel"/>
    <w:tmpl w:val="79E01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E24BD"/>
    <w:multiLevelType w:val="hybridMultilevel"/>
    <w:tmpl w:val="CE923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917F9"/>
    <w:multiLevelType w:val="hybridMultilevel"/>
    <w:tmpl w:val="300A69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B3027"/>
    <w:multiLevelType w:val="hybridMultilevel"/>
    <w:tmpl w:val="A7EA63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F8"/>
    <w:rsid w:val="00016AAB"/>
    <w:rsid w:val="000256F7"/>
    <w:rsid w:val="00081DD2"/>
    <w:rsid w:val="000C139E"/>
    <w:rsid w:val="000C63C3"/>
    <w:rsid w:val="00135434"/>
    <w:rsid w:val="00180623"/>
    <w:rsid w:val="00192D9B"/>
    <w:rsid w:val="001C21BA"/>
    <w:rsid w:val="001C6D3A"/>
    <w:rsid w:val="001D702C"/>
    <w:rsid w:val="002152C9"/>
    <w:rsid w:val="00216C45"/>
    <w:rsid w:val="00272810"/>
    <w:rsid w:val="002D3D13"/>
    <w:rsid w:val="002F51E6"/>
    <w:rsid w:val="00330503"/>
    <w:rsid w:val="00350088"/>
    <w:rsid w:val="0037265F"/>
    <w:rsid w:val="00385001"/>
    <w:rsid w:val="00387A07"/>
    <w:rsid w:val="003A1281"/>
    <w:rsid w:val="003F5B93"/>
    <w:rsid w:val="0042589F"/>
    <w:rsid w:val="004417F6"/>
    <w:rsid w:val="00477EB1"/>
    <w:rsid w:val="004B1A87"/>
    <w:rsid w:val="00501335"/>
    <w:rsid w:val="00515983"/>
    <w:rsid w:val="005B35C6"/>
    <w:rsid w:val="005C3B6B"/>
    <w:rsid w:val="005F5143"/>
    <w:rsid w:val="006027F8"/>
    <w:rsid w:val="006408DB"/>
    <w:rsid w:val="006C0DFF"/>
    <w:rsid w:val="00732EE3"/>
    <w:rsid w:val="00767803"/>
    <w:rsid w:val="0077277B"/>
    <w:rsid w:val="007E5F71"/>
    <w:rsid w:val="007E6763"/>
    <w:rsid w:val="00840BF1"/>
    <w:rsid w:val="0088199C"/>
    <w:rsid w:val="00883E69"/>
    <w:rsid w:val="008F1545"/>
    <w:rsid w:val="008F3311"/>
    <w:rsid w:val="009A3E04"/>
    <w:rsid w:val="009D4830"/>
    <w:rsid w:val="009D6274"/>
    <w:rsid w:val="00A322CF"/>
    <w:rsid w:val="00AA6132"/>
    <w:rsid w:val="00AC6015"/>
    <w:rsid w:val="00B214BB"/>
    <w:rsid w:val="00B8053C"/>
    <w:rsid w:val="00BA4567"/>
    <w:rsid w:val="00BA716E"/>
    <w:rsid w:val="00BB4758"/>
    <w:rsid w:val="00BC231B"/>
    <w:rsid w:val="00BF4722"/>
    <w:rsid w:val="00C36B48"/>
    <w:rsid w:val="00CE0BA2"/>
    <w:rsid w:val="00CE3DEB"/>
    <w:rsid w:val="00CE7251"/>
    <w:rsid w:val="00D42FF8"/>
    <w:rsid w:val="00D47C6B"/>
    <w:rsid w:val="00D9056E"/>
    <w:rsid w:val="00DD609F"/>
    <w:rsid w:val="00E01872"/>
    <w:rsid w:val="00E7516A"/>
    <w:rsid w:val="00E87CB9"/>
    <w:rsid w:val="00E91AC8"/>
    <w:rsid w:val="00E96033"/>
    <w:rsid w:val="00EB7DA4"/>
    <w:rsid w:val="00EE4E71"/>
    <w:rsid w:val="00F2655C"/>
    <w:rsid w:val="00FA0147"/>
    <w:rsid w:val="00FC0827"/>
    <w:rsid w:val="00FC6602"/>
    <w:rsid w:val="00FD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BF9C0-0EE7-4236-A522-67273E50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7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7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C6B"/>
  </w:style>
  <w:style w:type="paragraph" w:styleId="Footer">
    <w:name w:val="footer"/>
    <w:basedOn w:val="Normal"/>
    <w:link w:val="FooterChar"/>
    <w:uiPriority w:val="99"/>
    <w:unhideWhenUsed/>
    <w:rsid w:val="00D47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C6B"/>
  </w:style>
  <w:style w:type="table" w:styleId="TableGrid">
    <w:name w:val="Table Grid"/>
    <w:basedOn w:val="TableNormal"/>
    <w:uiPriority w:val="39"/>
    <w:rsid w:val="0047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8500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sakata</dc:creator>
  <cp:keywords/>
  <dc:description/>
  <cp:lastModifiedBy>sakata</cp:lastModifiedBy>
  <cp:revision>9</cp:revision>
  <cp:lastPrinted>2015-11-17T07:10:00Z</cp:lastPrinted>
  <dcterms:created xsi:type="dcterms:W3CDTF">2015-09-15T02:37:00Z</dcterms:created>
  <dcterms:modified xsi:type="dcterms:W3CDTF">2015-11-17T08:08:00Z</dcterms:modified>
</cp:coreProperties>
</file>