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B4" w:rsidRPr="00010F0D" w:rsidRDefault="00FF75B4" w:rsidP="00CA0472">
      <w:pPr>
        <w:spacing w:after="0" w:line="480" w:lineRule="auto"/>
        <w:jc w:val="center"/>
        <w:rPr>
          <w:rFonts w:asciiTheme="majorBidi" w:hAnsiTheme="majorBidi" w:cstheme="majorBidi"/>
          <w:b/>
          <w:bCs/>
          <w:sz w:val="24"/>
          <w:szCs w:val="24"/>
        </w:rPr>
      </w:pPr>
      <w:r w:rsidRPr="00306AE5">
        <w:rPr>
          <w:rFonts w:asciiTheme="majorBidi" w:hAnsiTheme="majorBidi" w:cstheme="majorBidi"/>
          <w:b/>
          <w:bCs/>
          <w:sz w:val="24"/>
          <w:szCs w:val="24"/>
        </w:rPr>
        <w:t>BAB I</w:t>
      </w:r>
    </w:p>
    <w:p w:rsidR="00FF75B4" w:rsidRPr="003F767F" w:rsidRDefault="00FF75B4" w:rsidP="00CA0472">
      <w:pPr>
        <w:spacing w:after="0"/>
        <w:jc w:val="center"/>
        <w:rPr>
          <w:rFonts w:asciiTheme="majorBidi" w:hAnsiTheme="majorBidi" w:cstheme="majorBidi"/>
          <w:b/>
          <w:bCs/>
          <w:sz w:val="24"/>
          <w:szCs w:val="24"/>
        </w:rPr>
      </w:pPr>
      <w:r w:rsidRPr="00306AE5">
        <w:rPr>
          <w:rFonts w:asciiTheme="majorBidi" w:hAnsiTheme="majorBidi" w:cstheme="majorBidi"/>
          <w:b/>
          <w:bCs/>
          <w:sz w:val="24"/>
          <w:szCs w:val="24"/>
        </w:rPr>
        <w:t>PENDAHULUAN</w:t>
      </w:r>
    </w:p>
    <w:p w:rsidR="00FF75B4" w:rsidRPr="008F04B6" w:rsidRDefault="00FF75B4" w:rsidP="00CA0472">
      <w:pPr>
        <w:pStyle w:val="ListParagraph"/>
        <w:numPr>
          <w:ilvl w:val="0"/>
          <w:numId w:val="1"/>
        </w:numPr>
        <w:spacing w:before="0" w:beforeAutospacing="0" w:after="0" w:afterAutospacing="0" w:line="480" w:lineRule="auto"/>
        <w:ind w:left="709" w:hanging="709"/>
        <w:contextualSpacing/>
        <w:jc w:val="both"/>
        <w:rPr>
          <w:rFonts w:asciiTheme="majorBidi" w:hAnsiTheme="majorBidi" w:cstheme="majorBidi"/>
          <w:b/>
          <w:bCs/>
        </w:rPr>
      </w:pPr>
      <w:r>
        <w:rPr>
          <w:rFonts w:asciiTheme="majorBidi" w:hAnsiTheme="majorBidi" w:cstheme="majorBidi"/>
          <w:b/>
          <w:bCs/>
        </w:rPr>
        <w:t>Latar Belakang</w:t>
      </w:r>
    </w:p>
    <w:p w:rsidR="00FF75B4" w:rsidRPr="00EB6287" w:rsidRDefault="00FF75B4" w:rsidP="00CA0472">
      <w:pPr>
        <w:spacing w:after="0" w:line="480" w:lineRule="auto"/>
        <w:ind w:firstLine="709"/>
        <w:jc w:val="both"/>
        <w:rPr>
          <w:rFonts w:asciiTheme="majorBidi" w:hAnsiTheme="majorBidi" w:cstheme="majorBidi"/>
          <w:bCs/>
          <w:sz w:val="24"/>
          <w:szCs w:val="24"/>
        </w:rPr>
      </w:pPr>
      <w:r w:rsidRPr="00CF753F">
        <w:rPr>
          <w:rFonts w:asciiTheme="majorBidi" w:hAnsiTheme="majorBidi" w:cstheme="majorBidi"/>
          <w:bCs/>
          <w:sz w:val="24"/>
          <w:szCs w:val="24"/>
        </w:rPr>
        <w:t>Lahan atau sawah pada masyarakat umumnya tidak hanya berfungsi sebagai aset produktif, akan tetapi juga berfungsi sebagai komoditas yang dapat ditransaksikan seperti jual beli, sewa-menyewa, pinjam-meminjam dan gadai, sesuai dengan kebutuhan masyarakat yang tidak jarang sering menimbulkan berbagai permasalahan dalam praktiknya.</w:t>
      </w:r>
      <w:r w:rsidRPr="005E4DA5">
        <w:rPr>
          <w:rFonts w:asciiTheme="majorBidi" w:hAnsiTheme="majorBidi" w:cstheme="majorBidi"/>
          <w:bCs/>
          <w:sz w:val="24"/>
          <w:szCs w:val="24"/>
        </w:rPr>
        <w:t xml:space="preserve"> Misalnya, pemanfaatan tanah sebagai objek gadai di Desa Bar</w:t>
      </w:r>
      <w:r>
        <w:rPr>
          <w:rFonts w:asciiTheme="majorBidi" w:hAnsiTheme="majorBidi" w:cstheme="majorBidi"/>
          <w:bCs/>
          <w:sz w:val="24"/>
          <w:szCs w:val="24"/>
        </w:rPr>
        <w:t>uga</w:t>
      </w:r>
      <w:r w:rsidRPr="00C572D5">
        <w:rPr>
          <w:rStyle w:val="FootnoteReference"/>
          <w:rFonts w:asciiTheme="majorBidi" w:hAnsiTheme="majorBidi" w:cstheme="majorBidi"/>
          <w:bCs/>
          <w:sz w:val="20"/>
          <w:szCs w:val="20"/>
        </w:rPr>
        <w:footnoteReference w:id="2"/>
      </w:r>
      <w:r w:rsidRPr="005E4DA5">
        <w:rPr>
          <w:rFonts w:asciiTheme="majorBidi" w:hAnsiTheme="majorBidi" w:cstheme="majorBidi"/>
          <w:bCs/>
          <w:sz w:val="24"/>
          <w:szCs w:val="24"/>
        </w:rPr>
        <w:t xml:space="preserve"> dan sawah dijadikan objek gadai di Desa Harjawinangun, Kecamatan Balapulung Kabupaten Tegal.</w:t>
      </w:r>
      <w:r w:rsidRPr="00C572D5">
        <w:rPr>
          <w:rStyle w:val="FootnoteReference"/>
          <w:rFonts w:asciiTheme="majorBidi" w:hAnsiTheme="majorBidi" w:cstheme="majorBidi"/>
          <w:bCs/>
          <w:sz w:val="20"/>
          <w:szCs w:val="20"/>
        </w:rPr>
        <w:footnoteReference w:id="3"/>
      </w:r>
    </w:p>
    <w:p w:rsidR="00FF75B4" w:rsidRDefault="00FF75B4" w:rsidP="00CA0472">
      <w:pPr>
        <w:spacing w:after="0" w:line="480" w:lineRule="auto"/>
        <w:ind w:firstLine="709"/>
        <w:jc w:val="both"/>
        <w:rPr>
          <w:rFonts w:asciiTheme="majorBidi" w:hAnsiTheme="majorBidi" w:cstheme="majorBidi"/>
          <w:bCs/>
          <w:sz w:val="24"/>
          <w:szCs w:val="24"/>
        </w:rPr>
      </w:pPr>
      <w:r w:rsidRPr="002C280D">
        <w:rPr>
          <w:rFonts w:asciiTheme="majorBidi" w:hAnsiTheme="majorBidi" w:cstheme="majorBidi"/>
          <w:bCs/>
          <w:sz w:val="24"/>
          <w:szCs w:val="24"/>
        </w:rPr>
        <w:t xml:space="preserve">Gadai yang terjadi di masyarakat masih banyak yang belum sesuai dengan hukum </w:t>
      </w:r>
      <w:r>
        <w:rPr>
          <w:rFonts w:asciiTheme="majorBidi" w:hAnsiTheme="majorBidi" w:cstheme="majorBidi"/>
          <w:bCs/>
          <w:sz w:val="24"/>
          <w:szCs w:val="24"/>
        </w:rPr>
        <w:t>Islam</w:t>
      </w:r>
      <w:r w:rsidRPr="002C280D">
        <w:rPr>
          <w:rFonts w:asciiTheme="majorBidi" w:hAnsiTheme="majorBidi" w:cstheme="majorBidi"/>
          <w:bCs/>
          <w:sz w:val="24"/>
          <w:szCs w:val="24"/>
        </w:rPr>
        <w:t xml:space="preserve"> sehingga banyak terjadi tindakan-tindakan </w:t>
      </w:r>
      <w:r w:rsidRPr="0034353F">
        <w:rPr>
          <w:rFonts w:asciiTheme="majorBidi" w:hAnsiTheme="majorBidi" w:cstheme="majorBidi"/>
          <w:bCs/>
          <w:sz w:val="24"/>
          <w:szCs w:val="24"/>
        </w:rPr>
        <w:t>eksploitatif</w:t>
      </w:r>
      <w:r w:rsidRPr="002C280D">
        <w:rPr>
          <w:rFonts w:asciiTheme="majorBidi" w:hAnsiTheme="majorBidi" w:cstheme="majorBidi"/>
          <w:bCs/>
          <w:sz w:val="24"/>
          <w:szCs w:val="24"/>
        </w:rPr>
        <w:t xml:space="preserve"> dan sebagainya. </w:t>
      </w:r>
      <w:r w:rsidRPr="00010F0D">
        <w:rPr>
          <w:rFonts w:asciiTheme="majorBidi" w:hAnsiTheme="majorBidi" w:cstheme="majorBidi"/>
          <w:bCs/>
          <w:sz w:val="24"/>
          <w:szCs w:val="24"/>
        </w:rPr>
        <w:t>Kebanyakan mereka hanya mengutamakan keuntungan tanpa memikirkan kerugian atau konsekuensi yang jauh dari prinsip tolong menolong (</w:t>
      </w:r>
      <w:r w:rsidRPr="00010F0D">
        <w:rPr>
          <w:rFonts w:asciiTheme="majorBidi" w:hAnsiTheme="majorBidi" w:cstheme="majorBidi"/>
          <w:bCs/>
          <w:i/>
          <w:sz w:val="24"/>
          <w:szCs w:val="24"/>
        </w:rPr>
        <w:t>ta’awun</w:t>
      </w:r>
      <w:r w:rsidRPr="00010F0D">
        <w:rPr>
          <w:rFonts w:asciiTheme="majorBidi" w:hAnsiTheme="majorBidi" w:cstheme="majorBidi"/>
          <w:bCs/>
          <w:sz w:val="24"/>
          <w:szCs w:val="24"/>
        </w:rPr>
        <w:t>).</w:t>
      </w:r>
      <w:r>
        <w:rPr>
          <w:rFonts w:asciiTheme="majorBidi" w:hAnsiTheme="majorBidi" w:cstheme="majorBidi"/>
          <w:bCs/>
          <w:sz w:val="24"/>
          <w:szCs w:val="24"/>
        </w:rPr>
        <w:t xml:space="preserve"> </w:t>
      </w:r>
      <w:r w:rsidRPr="00010F0D">
        <w:rPr>
          <w:rFonts w:asciiTheme="majorBidi" w:hAnsiTheme="majorBidi" w:cstheme="majorBidi"/>
          <w:bCs/>
          <w:sz w:val="24"/>
          <w:szCs w:val="24"/>
        </w:rPr>
        <w:t>Padahal dalam Islam sudahlah jelas tentang tata</w:t>
      </w:r>
      <w:r w:rsidR="00C05F63">
        <w:rPr>
          <w:rFonts w:asciiTheme="majorBidi" w:hAnsiTheme="majorBidi" w:cstheme="majorBidi"/>
          <w:bCs/>
          <w:sz w:val="24"/>
          <w:szCs w:val="24"/>
        </w:rPr>
        <w:t xml:space="preserve"> </w:t>
      </w:r>
      <w:r w:rsidRPr="00010F0D">
        <w:rPr>
          <w:rFonts w:asciiTheme="majorBidi" w:hAnsiTheme="majorBidi" w:cstheme="majorBidi"/>
          <w:bCs/>
          <w:sz w:val="24"/>
          <w:szCs w:val="24"/>
        </w:rPr>
        <w:t>cara dalam mu’</w:t>
      </w:r>
      <w:r>
        <w:rPr>
          <w:rFonts w:asciiTheme="majorBidi" w:hAnsiTheme="majorBidi" w:cstheme="majorBidi"/>
          <w:bCs/>
          <w:sz w:val="24"/>
          <w:szCs w:val="24"/>
        </w:rPr>
        <w:t>a</w:t>
      </w:r>
      <w:r w:rsidRPr="00010F0D">
        <w:rPr>
          <w:rFonts w:asciiTheme="majorBidi" w:hAnsiTheme="majorBidi" w:cstheme="majorBidi"/>
          <w:bCs/>
          <w:sz w:val="24"/>
          <w:szCs w:val="24"/>
        </w:rPr>
        <w:t>malah yang mengajarkan kepada umatnya untuk saling tolong</w:t>
      </w:r>
      <w:r>
        <w:rPr>
          <w:rFonts w:asciiTheme="majorBidi" w:hAnsiTheme="majorBidi" w:cstheme="majorBidi"/>
          <w:bCs/>
          <w:sz w:val="24"/>
          <w:szCs w:val="24"/>
        </w:rPr>
        <w:t>-</w:t>
      </w:r>
      <w:r w:rsidRPr="00010F0D">
        <w:rPr>
          <w:rFonts w:asciiTheme="majorBidi" w:hAnsiTheme="majorBidi" w:cstheme="majorBidi"/>
          <w:bCs/>
          <w:sz w:val="24"/>
          <w:szCs w:val="24"/>
        </w:rPr>
        <w:t xml:space="preserve">menolong dalam kebaikan dan </w:t>
      </w:r>
      <w:r>
        <w:rPr>
          <w:rFonts w:asciiTheme="majorBidi" w:hAnsiTheme="majorBidi" w:cstheme="majorBidi"/>
          <w:bCs/>
          <w:sz w:val="24"/>
          <w:szCs w:val="24"/>
        </w:rPr>
        <w:t>tidak saling tolong-menolong dalam hal keburukan.</w:t>
      </w:r>
    </w:p>
    <w:p w:rsidR="00FF75B4" w:rsidRPr="0034353F" w:rsidRDefault="00FF75B4" w:rsidP="00CA0472">
      <w:pPr>
        <w:spacing w:after="0"/>
        <w:ind w:firstLine="709"/>
        <w:jc w:val="both"/>
        <w:rPr>
          <w:rFonts w:asciiTheme="majorBidi" w:hAnsiTheme="majorBidi" w:cstheme="majorBidi"/>
          <w:bCs/>
          <w:sz w:val="24"/>
          <w:szCs w:val="24"/>
        </w:rPr>
      </w:pPr>
      <w:r>
        <w:rPr>
          <w:rFonts w:asciiTheme="majorBidi" w:hAnsiTheme="majorBidi" w:cstheme="majorBidi"/>
          <w:bCs/>
          <w:sz w:val="24"/>
          <w:szCs w:val="24"/>
        </w:rPr>
        <w:t xml:space="preserve">Sebagaimana </w:t>
      </w:r>
      <w:r w:rsidR="00C16166">
        <w:rPr>
          <w:rFonts w:asciiTheme="majorBidi" w:hAnsiTheme="majorBidi" w:cstheme="majorBidi"/>
          <w:bCs/>
          <w:sz w:val="24"/>
          <w:szCs w:val="24"/>
        </w:rPr>
        <w:t xml:space="preserve">firman </w:t>
      </w:r>
      <w:r>
        <w:rPr>
          <w:rFonts w:asciiTheme="majorBidi" w:hAnsiTheme="majorBidi" w:cstheme="majorBidi"/>
          <w:bCs/>
          <w:sz w:val="24"/>
          <w:szCs w:val="24"/>
        </w:rPr>
        <w:t xml:space="preserve">Allah </w:t>
      </w:r>
      <w:r w:rsidR="00C16166">
        <w:rPr>
          <w:rFonts w:asciiTheme="majorBidi" w:hAnsiTheme="majorBidi" w:cstheme="majorBidi"/>
          <w:bCs/>
          <w:sz w:val="24"/>
          <w:szCs w:val="24"/>
        </w:rPr>
        <w:t xml:space="preserve">swt </w:t>
      </w:r>
      <w:r>
        <w:rPr>
          <w:rFonts w:asciiTheme="majorBidi" w:hAnsiTheme="majorBidi" w:cstheme="majorBidi"/>
          <w:bCs/>
          <w:sz w:val="24"/>
          <w:szCs w:val="24"/>
        </w:rPr>
        <w:t>dalam Q.S Al-Ma’idah/5:2 sebagai berikut:</w:t>
      </w:r>
    </w:p>
    <w:p w:rsidR="00FF75B4" w:rsidRPr="00724F04" w:rsidRDefault="00FF75B4" w:rsidP="00CA0472">
      <w:pPr>
        <w:bidi/>
        <w:spacing w:after="0" w:line="240" w:lineRule="auto"/>
        <w:ind w:left="49"/>
        <w:jc w:val="both"/>
        <w:rPr>
          <w:rFonts w:ascii="Traditional Arabic" w:hAnsi="Traditional Arabic" w:cs="Traditional Arabic"/>
          <w:bCs/>
          <w:sz w:val="32"/>
          <w:szCs w:val="32"/>
        </w:rPr>
      </w:pPr>
      <w:r>
        <w:rPr>
          <w:rFonts w:ascii="(normal text)" w:hAnsi="(normal text)" w:cstheme="majorBidi"/>
          <w:bCs/>
          <w:sz w:val="28"/>
          <w:szCs w:val="24"/>
          <w:rtl/>
        </w:rPr>
        <w:lastRenderedPageBreak/>
        <w:t xml:space="preserve"> </w:t>
      </w:r>
      <w:r w:rsidRPr="00724F04">
        <w:rPr>
          <w:rFonts w:ascii="Traditional Arabic" w:hAnsi="Traditional Arabic" w:cs="Traditional Arabic"/>
          <w:bCs/>
          <w:sz w:val="32"/>
          <w:szCs w:val="32"/>
        </w:rPr>
        <w:sym w:font="HQPB5" w:char="F028"/>
      </w:r>
      <w:r w:rsidRPr="00724F04">
        <w:rPr>
          <w:rFonts w:ascii="Traditional Arabic" w:hAnsi="Traditional Arabic" w:cs="Traditional Arabic"/>
          <w:bCs/>
          <w:sz w:val="32"/>
          <w:szCs w:val="32"/>
        </w:rPr>
        <w:sym w:font="HQPB1" w:char="F023"/>
      </w:r>
      <w:r w:rsidRPr="00724F04">
        <w:rPr>
          <w:rFonts w:ascii="Traditional Arabic" w:hAnsi="Traditional Arabic" w:cs="Traditional Arabic"/>
          <w:bCs/>
          <w:sz w:val="32"/>
          <w:szCs w:val="32"/>
        </w:rPr>
        <w:sym w:font="HQPB2" w:char="F071"/>
      </w:r>
      <w:r w:rsidRPr="00724F04">
        <w:rPr>
          <w:rFonts w:ascii="Traditional Arabic" w:hAnsi="Traditional Arabic" w:cs="Traditional Arabic"/>
          <w:bCs/>
          <w:sz w:val="32"/>
          <w:szCs w:val="32"/>
        </w:rPr>
        <w:sym w:font="HQPB4" w:char="F0E7"/>
      </w:r>
      <w:r w:rsidRPr="00724F04">
        <w:rPr>
          <w:rFonts w:ascii="Traditional Arabic" w:hAnsi="Traditional Arabic" w:cs="Traditional Arabic"/>
          <w:bCs/>
          <w:sz w:val="32"/>
          <w:szCs w:val="32"/>
        </w:rPr>
        <w:sym w:font="HQPB2" w:char="F052"/>
      </w:r>
      <w:r w:rsidRPr="00724F04">
        <w:rPr>
          <w:rFonts w:ascii="Traditional Arabic" w:hAnsi="Traditional Arabic" w:cs="Traditional Arabic"/>
          <w:bCs/>
          <w:sz w:val="32"/>
          <w:szCs w:val="32"/>
        </w:rPr>
        <w:sym w:font="HQPB5" w:char="F075"/>
      </w:r>
      <w:r w:rsidRPr="00724F04">
        <w:rPr>
          <w:rFonts w:ascii="Traditional Arabic" w:hAnsi="Traditional Arabic" w:cs="Traditional Arabic"/>
          <w:bCs/>
          <w:sz w:val="32"/>
          <w:szCs w:val="32"/>
        </w:rPr>
        <w:sym w:font="HQPB2" w:char="F072"/>
      </w:r>
      <w:r w:rsidRPr="00724F04">
        <w:rPr>
          <w:rFonts w:ascii="Traditional Arabic" w:hAnsi="Traditional Arabic" w:cs="Traditional Arabic"/>
          <w:bCs/>
          <w:sz w:val="32"/>
          <w:szCs w:val="32"/>
        </w:rPr>
        <w:sym w:font="HQPB1" w:char="F024"/>
      </w:r>
      <w:r w:rsidRPr="00724F04">
        <w:rPr>
          <w:rFonts w:ascii="Traditional Arabic" w:hAnsi="Traditional Arabic" w:cs="Traditional Arabic"/>
          <w:bCs/>
          <w:sz w:val="32"/>
          <w:szCs w:val="32"/>
        </w:rPr>
        <w:sym w:font="HQPB5" w:char="F079"/>
      </w:r>
      <w:r w:rsidRPr="00724F04">
        <w:rPr>
          <w:rFonts w:ascii="Traditional Arabic" w:hAnsi="Traditional Arabic" w:cs="Traditional Arabic"/>
          <w:bCs/>
          <w:sz w:val="32"/>
          <w:szCs w:val="32"/>
        </w:rPr>
        <w:sym w:font="HQPB1" w:char="F0E8"/>
      </w:r>
      <w:r w:rsidRPr="00724F04">
        <w:rPr>
          <w:rFonts w:ascii="Traditional Arabic" w:hAnsi="Traditional Arabic" w:cs="Traditional Arabic"/>
          <w:bCs/>
          <w:sz w:val="32"/>
          <w:szCs w:val="32"/>
        </w:rPr>
        <w:sym w:font="HQPB5" w:char="F073"/>
      </w:r>
      <w:r w:rsidRPr="00724F04">
        <w:rPr>
          <w:rFonts w:ascii="Traditional Arabic" w:hAnsi="Traditional Arabic" w:cs="Traditional Arabic"/>
          <w:bCs/>
          <w:sz w:val="32"/>
          <w:szCs w:val="32"/>
        </w:rPr>
        <w:sym w:font="HQPB1" w:char="F03F"/>
      </w:r>
      <w:r w:rsidRPr="00724F04">
        <w:rPr>
          <w:rFonts w:ascii="Traditional Arabic" w:hAnsi="Traditional Arabic" w:cs="Traditional Arabic"/>
          <w:bCs/>
          <w:sz w:val="32"/>
          <w:szCs w:val="32"/>
        </w:rPr>
        <w:sym w:font="HQPB5" w:char="F075"/>
      </w:r>
      <w:r w:rsidRPr="00724F04">
        <w:rPr>
          <w:rFonts w:ascii="Traditional Arabic" w:hAnsi="Traditional Arabic" w:cs="Traditional Arabic"/>
          <w:bCs/>
          <w:sz w:val="32"/>
          <w:szCs w:val="32"/>
        </w:rPr>
        <w:sym w:font="HQPB2" w:char="F072"/>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2" w:char="F092"/>
      </w:r>
      <w:r w:rsidRPr="00724F04">
        <w:rPr>
          <w:rFonts w:ascii="Traditional Arabic" w:hAnsi="Traditional Arabic" w:cs="Traditional Arabic"/>
          <w:bCs/>
          <w:sz w:val="32"/>
          <w:szCs w:val="32"/>
        </w:rPr>
        <w:sym w:font="HQPB5" w:char="F06E"/>
      </w:r>
      <w:r w:rsidRPr="00724F04">
        <w:rPr>
          <w:rFonts w:ascii="Traditional Arabic" w:hAnsi="Traditional Arabic" w:cs="Traditional Arabic"/>
          <w:bCs/>
          <w:sz w:val="32"/>
          <w:szCs w:val="32"/>
        </w:rPr>
        <w:sym w:font="HQPB2" w:char="F03F"/>
      </w:r>
      <w:r w:rsidRPr="00724F04">
        <w:rPr>
          <w:rFonts w:ascii="Traditional Arabic" w:hAnsi="Traditional Arabic" w:cs="Traditional Arabic"/>
          <w:bCs/>
          <w:sz w:val="32"/>
          <w:szCs w:val="32"/>
        </w:rPr>
        <w:sym w:font="HQPB5" w:char="F074"/>
      </w:r>
      <w:r w:rsidRPr="00724F04">
        <w:rPr>
          <w:rFonts w:ascii="Traditional Arabic" w:hAnsi="Traditional Arabic" w:cs="Traditional Arabic"/>
          <w:bCs/>
          <w:sz w:val="32"/>
          <w:szCs w:val="32"/>
        </w:rPr>
        <w:sym w:font="HQPB1" w:char="F0E3"/>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4" w:char="F0CE"/>
      </w:r>
      <w:r w:rsidRPr="00724F04">
        <w:rPr>
          <w:rFonts w:ascii="Traditional Arabic" w:hAnsi="Traditional Arabic" w:cs="Traditional Arabic"/>
          <w:bCs/>
          <w:sz w:val="32"/>
          <w:szCs w:val="32"/>
        </w:rPr>
        <w:sym w:font="HQPB4" w:char="F068"/>
      </w:r>
      <w:r w:rsidRPr="00724F04">
        <w:rPr>
          <w:rFonts w:ascii="Traditional Arabic" w:hAnsi="Traditional Arabic" w:cs="Traditional Arabic"/>
          <w:bCs/>
          <w:sz w:val="32"/>
          <w:szCs w:val="32"/>
        </w:rPr>
        <w:sym w:font="HQPB1" w:char="F08E"/>
      </w:r>
      <w:r w:rsidRPr="00724F04">
        <w:rPr>
          <w:rFonts w:ascii="Traditional Arabic" w:hAnsi="Traditional Arabic" w:cs="Traditional Arabic"/>
          <w:bCs/>
          <w:sz w:val="32"/>
          <w:szCs w:val="32"/>
        </w:rPr>
        <w:sym w:font="HQPB4" w:char="F0C9"/>
      </w:r>
      <w:r w:rsidRPr="00724F04">
        <w:rPr>
          <w:rFonts w:ascii="Traditional Arabic" w:hAnsi="Traditional Arabic" w:cs="Traditional Arabic"/>
          <w:bCs/>
          <w:sz w:val="32"/>
          <w:szCs w:val="32"/>
        </w:rPr>
        <w:sym w:font="HQPB1" w:char="F039"/>
      </w:r>
      <w:r w:rsidRPr="00724F04">
        <w:rPr>
          <w:rFonts w:ascii="Traditional Arabic" w:hAnsi="Traditional Arabic" w:cs="Traditional Arabic"/>
          <w:bCs/>
          <w:sz w:val="32"/>
          <w:szCs w:val="32"/>
        </w:rPr>
        <w:sym w:font="HQPB4" w:char="F0F8"/>
      </w:r>
      <w:r w:rsidRPr="00724F04">
        <w:rPr>
          <w:rFonts w:ascii="Traditional Arabic" w:hAnsi="Traditional Arabic" w:cs="Traditional Arabic"/>
          <w:bCs/>
          <w:sz w:val="32"/>
          <w:szCs w:val="32"/>
        </w:rPr>
        <w:sym w:font="HQPB2" w:char="F039"/>
      </w:r>
      <w:r w:rsidRPr="00724F04">
        <w:rPr>
          <w:rFonts w:ascii="Traditional Arabic" w:hAnsi="Traditional Arabic" w:cs="Traditional Arabic"/>
          <w:bCs/>
          <w:sz w:val="32"/>
          <w:szCs w:val="32"/>
        </w:rPr>
        <w:sym w:font="HQPB5" w:char="F024"/>
      </w:r>
      <w:r w:rsidRPr="00724F04">
        <w:rPr>
          <w:rFonts w:ascii="Traditional Arabic" w:hAnsi="Traditional Arabic" w:cs="Traditional Arabic"/>
          <w:bCs/>
          <w:sz w:val="32"/>
          <w:szCs w:val="32"/>
        </w:rPr>
        <w:sym w:font="HQPB1" w:char="F023"/>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5" w:char="F033"/>
      </w:r>
      <w:r w:rsidRPr="00724F04">
        <w:rPr>
          <w:rFonts w:ascii="Traditional Arabic" w:hAnsi="Traditional Arabic" w:cs="Traditional Arabic"/>
          <w:bCs/>
          <w:sz w:val="32"/>
          <w:szCs w:val="32"/>
        </w:rPr>
        <w:sym w:font="HQPB2" w:char="F093"/>
      </w:r>
      <w:r w:rsidRPr="00724F04">
        <w:rPr>
          <w:rFonts w:ascii="Traditional Arabic" w:hAnsi="Traditional Arabic" w:cs="Traditional Arabic"/>
          <w:bCs/>
          <w:sz w:val="32"/>
          <w:szCs w:val="32"/>
        </w:rPr>
        <w:sym w:font="HQPB5" w:char="F075"/>
      </w:r>
      <w:r w:rsidRPr="00724F04">
        <w:rPr>
          <w:rFonts w:ascii="Traditional Arabic" w:hAnsi="Traditional Arabic" w:cs="Traditional Arabic"/>
          <w:bCs/>
          <w:sz w:val="32"/>
          <w:szCs w:val="32"/>
        </w:rPr>
        <w:sym w:font="HQPB2" w:char="F071"/>
      </w:r>
      <w:r w:rsidRPr="00724F04">
        <w:rPr>
          <w:rFonts w:ascii="Traditional Arabic" w:hAnsi="Traditional Arabic" w:cs="Traditional Arabic"/>
          <w:bCs/>
          <w:sz w:val="32"/>
          <w:szCs w:val="32"/>
        </w:rPr>
        <w:sym w:font="HQPB4" w:char="F0F8"/>
      </w:r>
      <w:r w:rsidRPr="00724F04">
        <w:rPr>
          <w:rFonts w:ascii="Traditional Arabic" w:hAnsi="Traditional Arabic" w:cs="Traditional Arabic"/>
          <w:bCs/>
          <w:sz w:val="32"/>
          <w:szCs w:val="32"/>
        </w:rPr>
        <w:sym w:font="HQPB2" w:char="F029"/>
      </w:r>
      <w:r w:rsidRPr="00724F04">
        <w:rPr>
          <w:rFonts w:ascii="Traditional Arabic" w:hAnsi="Traditional Arabic" w:cs="Traditional Arabic"/>
          <w:bCs/>
          <w:sz w:val="32"/>
          <w:szCs w:val="32"/>
        </w:rPr>
        <w:sym w:font="HQPB4" w:char="F0AD"/>
      </w:r>
      <w:r w:rsidRPr="00724F04">
        <w:rPr>
          <w:rFonts w:ascii="Traditional Arabic" w:hAnsi="Traditional Arabic" w:cs="Traditional Arabic"/>
          <w:bCs/>
          <w:sz w:val="32"/>
          <w:szCs w:val="32"/>
        </w:rPr>
        <w:sym w:font="HQPB1" w:char="F047"/>
      </w:r>
      <w:r w:rsidRPr="00724F04">
        <w:rPr>
          <w:rFonts w:ascii="Traditional Arabic" w:hAnsi="Traditional Arabic" w:cs="Traditional Arabic"/>
          <w:bCs/>
          <w:sz w:val="32"/>
          <w:szCs w:val="32"/>
        </w:rPr>
        <w:sym w:font="HQPB2" w:char="F039"/>
      </w:r>
      <w:r w:rsidRPr="00724F04">
        <w:rPr>
          <w:rFonts w:ascii="Traditional Arabic" w:hAnsi="Traditional Arabic" w:cs="Traditional Arabic"/>
          <w:bCs/>
          <w:sz w:val="32"/>
          <w:szCs w:val="32"/>
        </w:rPr>
        <w:sym w:font="HQPB5" w:char="F024"/>
      </w:r>
      <w:r w:rsidRPr="00724F04">
        <w:rPr>
          <w:rFonts w:ascii="Traditional Arabic" w:hAnsi="Traditional Arabic" w:cs="Traditional Arabic"/>
          <w:bCs/>
          <w:sz w:val="32"/>
          <w:szCs w:val="32"/>
        </w:rPr>
        <w:sym w:font="HQPB1" w:char="F023"/>
      </w:r>
      <w:r w:rsidRPr="00724F04">
        <w:rPr>
          <w:rFonts w:ascii="Traditional Arabic" w:hAnsi="Traditional Arabic" w:cs="Traditional Arabic"/>
          <w:bCs/>
          <w:sz w:val="32"/>
          <w:szCs w:val="32"/>
        </w:rPr>
        <w:sym w:font="HQPB5" w:char="F075"/>
      </w:r>
      <w:r w:rsidRPr="00724F04">
        <w:rPr>
          <w:rFonts w:ascii="Traditional Arabic" w:hAnsi="Traditional Arabic" w:cs="Traditional Arabic"/>
          <w:bCs/>
          <w:sz w:val="32"/>
          <w:szCs w:val="32"/>
        </w:rPr>
        <w:sym w:font="HQPB2" w:char="F072"/>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4" w:char="F028"/>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5" w:char="F09F"/>
      </w:r>
      <w:r w:rsidRPr="00724F04">
        <w:rPr>
          <w:rFonts w:ascii="Traditional Arabic" w:hAnsi="Traditional Arabic" w:cs="Traditional Arabic"/>
          <w:bCs/>
          <w:sz w:val="32"/>
          <w:szCs w:val="32"/>
        </w:rPr>
        <w:sym w:font="HQPB2" w:char="F077"/>
      </w:r>
      <w:r w:rsidRPr="00724F04">
        <w:rPr>
          <w:rFonts w:ascii="Traditional Arabic" w:hAnsi="Traditional Arabic" w:cs="Traditional Arabic"/>
          <w:bCs/>
          <w:sz w:val="32"/>
          <w:szCs w:val="32"/>
        </w:rPr>
        <w:sym w:font="HQPB5" w:char="F075"/>
      </w:r>
      <w:r w:rsidRPr="00724F04">
        <w:rPr>
          <w:rFonts w:ascii="Traditional Arabic" w:hAnsi="Traditional Arabic" w:cs="Traditional Arabic"/>
          <w:bCs/>
          <w:sz w:val="32"/>
          <w:szCs w:val="32"/>
        </w:rPr>
        <w:sym w:font="HQPB2" w:char="F072"/>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5" w:char="F028"/>
      </w:r>
      <w:r w:rsidRPr="00724F04">
        <w:rPr>
          <w:rFonts w:ascii="Traditional Arabic" w:hAnsi="Traditional Arabic" w:cs="Traditional Arabic"/>
          <w:bCs/>
          <w:sz w:val="32"/>
          <w:szCs w:val="32"/>
        </w:rPr>
        <w:sym w:font="HQPB1" w:char="F023"/>
      </w:r>
      <w:r w:rsidRPr="00724F04">
        <w:rPr>
          <w:rFonts w:ascii="Traditional Arabic" w:hAnsi="Traditional Arabic" w:cs="Traditional Arabic"/>
          <w:bCs/>
          <w:sz w:val="32"/>
          <w:szCs w:val="32"/>
        </w:rPr>
        <w:sym w:font="HQPB2" w:char="F071"/>
      </w:r>
      <w:r w:rsidRPr="00724F04">
        <w:rPr>
          <w:rFonts w:ascii="Traditional Arabic" w:hAnsi="Traditional Arabic" w:cs="Traditional Arabic"/>
          <w:bCs/>
          <w:sz w:val="32"/>
          <w:szCs w:val="32"/>
        </w:rPr>
        <w:sym w:font="HQPB4" w:char="F0E7"/>
      </w:r>
      <w:r w:rsidRPr="00724F04">
        <w:rPr>
          <w:rFonts w:ascii="Traditional Arabic" w:hAnsi="Traditional Arabic" w:cs="Traditional Arabic"/>
          <w:bCs/>
          <w:sz w:val="32"/>
          <w:szCs w:val="32"/>
        </w:rPr>
        <w:sym w:font="HQPB2" w:char="F052"/>
      </w:r>
      <w:r w:rsidRPr="00724F04">
        <w:rPr>
          <w:rFonts w:ascii="Traditional Arabic" w:hAnsi="Traditional Arabic" w:cs="Traditional Arabic"/>
          <w:bCs/>
          <w:sz w:val="32"/>
          <w:szCs w:val="32"/>
        </w:rPr>
        <w:sym w:font="HQPB5" w:char="F075"/>
      </w:r>
      <w:r w:rsidRPr="00724F04">
        <w:rPr>
          <w:rFonts w:ascii="Traditional Arabic" w:hAnsi="Traditional Arabic" w:cs="Traditional Arabic"/>
          <w:bCs/>
          <w:sz w:val="32"/>
          <w:szCs w:val="32"/>
        </w:rPr>
        <w:sym w:font="HQPB2" w:char="F072"/>
      </w:r>
      <w:r w:rsidRPr="00724F04">
        <w:rPr>
          <w:rFonts w:ascii="Traditional Arabic" w:hAnsi="Traditional Arabic" w:cs="Traditional Arabic"/>
          <w:bCs/>
          <w:sz w:val="32"/>
          <w:szCs w:val="32"/>
        </w:rPr>
        <w:sym w:font="HQPB1" w:char="F024"/>
      </w:r>
      <w:r w:rsidRPr="00724F04">
        <w:rPr>
          <w:rFonts w:ascii="Traditional Arabic" w:hAnsi="Traditional Arabic" w:cs="Traditional Arabic"/>
          <w:bCs/>
          <w:sz w:val="32"/>
          <w:szCs w:val="32"/>
        </w:rPr>
        <w:sym w:font="HQPB5" w:char="F079"/>
      </w:r>
      <w:r w:rsidRPr="00724F04">
        <w:rPr>
          <w:rFonts w:ascii="Traditional Arabic" w:hAnsi="Traditional Arabic" w:cs="Traditional Arabic"/>
          <w:bCs/>
          <w:sz w:val="32"/>
          <w:szCs w:val="32"/>
        </w:rPr>
        <w:sym w:font="HQPB1" w:char="F0E8"/>
      </w:r>
      <w:r w:rsidRPr="00724F04">
        <w:rPr>
          <w:rFonts w:ascii="Traditional Arabic" w:hAnsi="Traditional Arabic" w:cs="Traditional Arabic"/>
          <w:bCs/>
          <w:sz w:val="32"/>
          <w:szCs w:val="32"/>
        </w:rPr>
        <w:sym w:font="HQPB5" w:char="F073"/>
      </w:r>
      <w:r w:rsidRPr="00724F04">
        <w:rPr>
          <w:rFonts w:ascii="Traditional Arabic" w:hAnsi="Traditional Arabic" w:cs="Traditional Arabic"/>
          <w:bCs/>
          <w:sz w:val="32"/>
          <w:szCs w:val="32"/>
        </w:rPr>
        <w:sym w:font="HQPB1" w:char="F03F"/>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2" w:char="F092"/>
      </w:r>
      <w:r w:rsidRPr="00724F04">
        <w:rPr>
          <w:rFonts w:ascii="Traditional Arabic" w:hAnsi="Traditional Arabic" w:cs="Traditional Arabic"/>
          <w:bCs/>
          <w:sz w:val="32"/>
          <w:szCs w:val="32"/>
        </w:rPr>
        <w:sym w:font="HQPB5" w:char="F06E"/>
      </w:r>
      <w:r w:rsidRPr="00724F04">
        <w:rPr>
          <w:rFonts w:ascii="Traditional Arabic" w:hAnsi="Traditional Arabic" w:cs="Traditional Arabic"/>
          <w:bCs/>
          <w:sz w:val="32"/>
          <w:szCs w:val="32"/>
        </w:rPr>
        <w:sym w:font="HQPB2" w:char="F03F"/>
      </w:r>
      <w:r w:rsidRPr="00724F04">
        <w:rPr>
          <w:rFonts w:ascii="Traditional Arabic" w:hAnsi="Traditional Arabic" w:cs="Traditional Arabic"/>
          <w:bCs/>
          <w:sz w:val="32"/>
          <w:szCs w:val="32"/>
        </w:rPr>
        <w:sym w:font="HQPB5" w:char="F074"/>
      </w:r>
      <w:r w:rsidRPr="00724F04">
        <w:rPr>
          <w:rFonts w:ascii="Traditional Arabic" w:hAnsi="Traditional Arabic" w:cs="Traditional Arabic"/>
          <w:bCs/>
          <w:sz w:val="32"/>
          <w:szCs w:val="32"/>
        </w:rPr>
        <w:sym w:font="HQPB1" w:char="F0E3"/>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4" w:char="F0C9"/>
      </w:r>
      <w:r w:rsidRPr="00724F04">
        <w:rPr>
          <w:rFonts w:ascii="Traditional Arabic" w:hAnsi="Traditional Arabic" w:cs="Traditional Arabic"/>
          <w:bCs/>
          <w:sz w:val="32"/>
          <w:szCs w:val="32"/>
        </w:rPr>
        <w:sym w:font="HQPB2" w:char="F04F"/>
      </w:r>
      <w:r w:rsidRPr="00724F04">
        <w:rPr>
          <w:rFonts w:ascii="Traditional Arabic" w:hAnsi="Traditional Arabic" w:cs="Traditional Arabic"/>
          <w:bCs/>
          <w:sz w:val="32"/>
          <w:szCs w:val="32"/>
        </w:rPr>
        <w:sym w:font="HQPB4" w:char="F0F8"/>
      </w:r>
      <w:r w:rsidRPr="00724F04">
        <w:rPr>
          <w:rFonts w:ascii="Traditional Arabic" w:hAnsi="Traditional Arabic" w:cs="Traditional Arabic"/>
          <w:bCs/>
          <w:sz w:val="32"/>
          <w:szCs w:val="32"/>
        </w:rPr>
        <w:sym w:font="HQPB1" w:char="F04F"/>
      </w:r>
      <w:r w:rsidRPr="00724F04">
        <w:rPr>
          <w:rFonts w:ascii="Traditional Arabic" w:hAnsi="Traditional Arabic" w:cs="Traditional Arabic"/>
          <w:bCs/>
          <w:sz w:val="32"/>
          <w:szCs w:val="32"/>
        </w:rPr>
        <w:sym w:font="HQPB5" w:char="F04D"/>
      </w:r>
      <w:r w:rsidRPr="00724F04">
        <w:rPr>
          <w:rFonts w:ascii="Traditional Arabic" w:hAnsi="Traditional Arabic" w:cs="Traditional Arabic"/>
          <w:bCs/>
          <w:sz w:val="32"/>
          <w:szCs w:val="32"/>
        </w:rPr>
        <w:sym w:font="HQPB2" w:char="F07D"/>
      </w:r>
      <w:r w:rsidRPr="00724F04">
        <w:rPr>
          <w:rFonts w:ascii="Traditional Arabic" w:hAnsi="Traditional Arabic" w:cs="Traditional Arabic"/>
          <w:bCs/>
          <w:sz w:val="32"/>
          <w:szCs w:val="32"/>
        </w:rPr>
        <w:sym w:font="HQPB5" w:char="F024"/>
      </w:r>
      <w:r w:rsidRPr="00724F04">
        <w:rPr>
          <w:rFonts w:ascii="Traditional Arabic" w:hAnsi="Traditional Arabic" w:cs="Traditional Arabic"/>
          <w:bCs/>
          <w:sz w:val="32"/>
          <w:szCs w:val="32"/>
        </w:rPr>
        <w:sym w:font="HQPB1" w:char="F023"/>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4" w:char="F0C8"/>
      </w:r>
      <w:r w:rsidRPr="00724F04">
        <w:rPr>
          <w:rFonts w:ascii="Traditional Arabic" w:hAnsi="Traditional Arabic" w:cs="Traditional Arabic"/>
          <w:bCs/>
          <w:sz w:val="32"/>
          <w:szCs w:val="32"/>
        </w:rPr>
        <w:sym w:font="HQPB2" w:char="F062"/>
      </w:r>
      <w:r w:rsidRPr="00724F04">
        <w:rPr>
          <w:rFonts w:ascii="Traditional Arabic" w:hAnsi="Traditional Arabic" w:cs="Traditional Arabic"/>
          <w:bCs/>
          <w:sz w:val="32"/>
          <w:szCs w:val="32"/>
        </w:rPr>
        <w:sym w:font="HQPB2" w:char="F0BA"/>
      </w:r>
      <w:r w:rsidRPr="00724F04">
        <w:rPr>
          <w:rFonts w:ascii="Traditional Arabic" w:hAnsi="Traditional Arabic" w:cs="Traditional Arabic"/>
          <w:bCs/>
          <w:sz w:val="32"/>
          <w:szCs w:val="32"/>
        </w:rPr>
        <w:sym w:font="HQPB5" w:char="F075"/>
      </w:r>
      <w:r w:rsidRPr="00724F04">
        <w:rPr>
          <w:rFonts w:ascii="Traditional Arabic" w:hAnsi="Traditional Arabic" w:cs="Traditional Arabic"/>
          <w:bCs/>
          <w:sz w:val="32"/>
          <w:szCs w:val="32"/>
        </w:rPr>
        <w:sym w:font="HQPB2" w:char="F072"/>
      </w:r>
      <w:r w:rsidRPr="00724F04">
        <w:rPr>
          <w:rFonts w:ascii="Traditional Arabic" w:hAnsi="Traditional Arabic" w:cs="Traditional Arabic"/>
          <w:bCs/>
          <w:sz w:val="32"/>
          <w:szCs w:val="32"/>
        </w:rPr>
        <w:sym w:font="HQPB4" w:char="F0F4"/>
      </w:r>
      <w:r w:rsidRPr="00724F04">
        <w:rPr>
          <w:rFonts w:ascii="Traditional Arabic" w:hAnsi="Traditional Arabic" w:cs="Traditional Arabic"/>
          <w:bCs/>
          <w:sz w:val="32"/>
          <w:szCs w:val="32"/>
        </w:rPr>
        <w:sym w:font="HQPB1" w:char="F089"/>
      </w:r>
      <w:r w:rsidRPr="00724F04">
        <w:rPr>
          <w:rFonts w:ascii="Traditional Arabic" w:hAnsi="Traditional Arabic" w:cs="Traditional Arabic"/>
          <w:bCs/>
          <w:sz w:val="32"/>
          <w:szCs w:val="32"/>
        </w:rPr>
        <w:sym w:font="HQPB4" w:char="F0E3"/>
      </w:r>
      <w:r w:rsidRPr="00724F04">
        <w:rPr>
          <w:rFonts w:ascii="Traditional Arabic" w:hAnsi="Traditional Arabic" w:cs="Traditional Arabic"/>
          <w:bCs/>
          <w:sz w:val="32"/>
          <w:szCs w:val="32"/>
        </w:rPr>
        <w:sym w:font="HQPB1" w:char="F0E8"/>
      </w:r>
      <w:r w:rsidRPr="00724F04">
        <w:rPr>
          <w:rFonts w:ascii="Traditional Arabic" w:hAnsi="Traditional Arabic" w:cs="Traditional Arabic"/>
          <w:bCs/>
          <w:sz w:val="32"/>
          <w:szCs w:val="32"/>
        </w:rPr>
        <w:sym w:font="HQPB4" w:char="F0F8"/>
      </w:r>
      <w:r w:rsidRPr="00724F04">
        <w:rPr>
          <w:rFonts w:ascii="Traditional Arabic" w:hAnsi="Traditional Arabic" w:cs="Traditional Arabic"/>
          <w:bCs/>
          <w:sz w:val="32"/>
          <w:szCs w:val="32"/>
        </w:rPr>
        <w:sym w:font="HQPB2" w:char="F039"/>
      </w:r>
      <w:r w:rsidRPr="00724F04">
        <w:rPr>
          <w:rFonts w:ascii="Traditional Arabic" w:hAnsi="Traditional Arabic" w:cs="Traditional Arabic"/>
          <w:bCs/>
          <w:sz w:val="32"/>
          <w:szCs w:val="32"/>
        </w:rPr>
        <w:sym w:font="HQPB5" w:char="F024"/>
      </w:r>
      <w:r w:rsidRPr="00724F04">
        <w:rPr>
          <w:rFonts w:ascii="Traditional Arabic" w:hAnsi="Traditional Arabic" w:cs="Traditional Arabic"/>
          <w:bCs/>
          <w:sz w:val="32"/>
          <w:szCs w:val="32"/>
        </w:rPr>
        <w:sym w:font="HQPB1" w:char="F023"/>
      </w:r>
      <w:r w:rsidRPr="00724F04">
        <w:rPr>
          <w:rFonts w:ascii="Traditional Arabic" w:hAnsi="Traditional Arabic" w:cs="Traditional Arabic"/>
          <w:bCs/>
          <w:sz w:val="32"/>
          <w:szCs w:val="32"/>
        </w:rPr>
        <w:sym w:font="HQPB5" w:char="F075"/>
      </w:r>
      <w:r w:rsidRPr="00724F04">
        <w:rPr>
          <w:rFonts w:ascii="Traditional Arabic" w:hAnsi="Traditional Arabic" w:cs="Traditional Arabic"/>
          <w:bCs/>
          <w:sz w:val="32"/>
          <w:szCs w:val="32"/>
        </w:rPr>
        <w:sym w:font="HQPB2" w:char="F072"/>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4" w:char="F034"/>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5" w:char="F028"/>
      </w:r>
      <w:r w:rsidRPr="00724F04">
        <w:rPr>
          <w:rFonts w:ascii="Traditional Arabic" w:hAnsi="Traditional Arabic" w:cs="Traditional Arabic"/>
          <w:bCs/>
          <w:sz w:val="32"/>
          <w:szCs w:val="32"/>
        </w:rPr>
        <w:sym w:font="HQPB1" w:char="F023"/>
      </w:r>
      <w:r w:rsidRPr="00724F04">
        <w:rPr>
          <w:rFonts w:ascii="Traditional Arabic" w:hAnsi="Traditional Arabic" w:cs="Traditional Arabic"/>
          <w:bCs/>
          <w:sz w:val="32"/>
          <w:szCs w:val="32"/>
        </w:rPr>
        <w:sym w:font="HQPB2" w:char="F071"/>
      </w:r>
      <w:r w:rsidRPr="00724F04">
        <w:rPr>
          <w:rFonts w:ascii="Traditional Arabic" w:hAnsi="Traditional Arabic" w:cs="Traditional Arabic"/>
          <w:bCs/>
          <w:sz w:val="32"/>
          <w:szCs w:val="32"/>
        </w:rPr>
        <w:sym w:font="HQPB4" w:char="F0E0"/>
      </w:r>
      <w:r w:rsidRPr="00724F04">
        <w:rPr>
          <w:rFonts w:ascii="Traditional Arabic" w:hAnsi="Traditional Arabic" w:cs="Traditional Arabic"/>
          <w:bCs/>
          <w:sz w:val="32"/>
          <w:szCs w:val="32"/>
        </w:rPr>
        <w:sym w:font="HQPB2" w:char="F029"/>
      </w:r>
      <w:r w:rsidRPr="00724F04">
        <w:rPr>
          <w:rFonts w:ascii="Traditional Arabic" w:hAnsi="Traditional Arabic" w:cs="Traditional Arabic"/>
          <w:bCs/>
          <w:sz w:val="32"/>
          <w:szCs w:val="32"/>
        </w:rPr>
        <w:sym w:font="HQPB4" w:char="F0A8"/>
      </w:r>
      <w:r w:rsidRPr="00724F04">
        <w:rPr>
          <w:rFonts w:ascii="Traditional Arabic" w:hAnsi="Traditional Arabic" w:cs="Traditional Arabic"/>
          <w:bCs/>
          <w:sz w:val="32"/>
          <w:szCs w:val="32"/>
        </w:rPr>
        <w:sym w:font="HQPB1" w:char="F03F"/>
      </w:r>
      <w:r w:rsidRPr="00724F04">
        <w:rPr>
          <w:rFonts w:ascii="Traditional Arabic" w:hAnsi="Traditional Arabic" w:cs="Traditional Arabic"/>
          <w:bCs/>
          <w:sz w:val="32"/>
          <w:szCs w:val="32"/>
        </w:rPr>
        <w:sym w:font="HQPB5" w:char="F024"/>
      </w:r>
      <w:r w:rsidRPr="00724F04">
        <w:rPr>
          <w:rFonts w:ascii="Traditional Arabic" w:hAnsi="Traditional Arabic" w:cs="Traditional Arabic"/>
          <w:bCs/>
          <w:sz w:val="32"/>
          <w:szCs w:val="32"/>
        </w:rPr>
        <w:sym w:font="HQPB1" w:char="F023"/>
      </w:r>
      <w:r w:rsidRPr="00724F04">
        <w:rPr>
          <w:rFonts w:ascii="Traditional Arabic" w:hAnsi="Traditional Arabic" w:cs="Traditional Arabic"/>
          <w:bCs/>
          <w:sz w:val="32"/>
          <w:szCs w:val="32"/>
        </w:rPr>
        <w:sym w:font="HQPB5" w:char="F075"/>
      </w:r>
      <w:r w:rsidRPr="00724F04">
        <w:rPr>
          <w:rFonts w:ascii="Traditional Arabic" w:hAnsi="Traditional Arabic" w:cs="Traditional Arabic"/>
          <w:bCs/>
          <w:sz w:val="32"/>
          <w:szCs w:val="32"/>
        </w:rPr>
        <w:sym w:font="HQPB2" w:char="F072"/>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5" w:char="F0A9"/>
      </w:r>
      <w:r w:rsidRPr="00724F04">
        <w:rPr>
          <w:rFonts w:ascii="Traditional Arabic" w:hAnsi="Traditional Arabic" w:cs="Traditional Arabic"/>
          <w:bCs/>
          <w:sz w:val="32"/>
          <w:szCs w:val="32"/>
        </w:rPr>
        <w:sym w:font="HQPB1" w:char="F021"/>
      </w:r>
      <w:r w:rsidRPr="00724F04">
        <w:rPr>
          <w:rFonts w:ascii="Traditional Arabic" w:hAnsi="Traditional Arabic" w:cs="Traditional Arabic"/>
          <w:bCs/>
          <w:sz w:val="32"/>
          <w:szCs w:val="32"/>
        </w:rPr>
        <w:sym w:font="HQPB5" w:char="F024"/>
      </w:r>
      <w:r w:rsidRPr="00724F04">
        <w:rPr>
          <w:rFonts w:ascii="Traditional Arabic" w:hAnsi="Traditional Arabic" w:cs="Traditional Arabic"/>
          <w:bCs/>
          <w:sz w:val="32"/>
          <w:szCs w:val="32"/>
        </w:rPr>
        <w:sym w:font="HQPB1" w:char="F023"/>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4" w:char="F028"/>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4" w:char="F0A8"/>
      </w:r>
      <w:r w:rsidRPr="00724F04">
        <w:rPr>
          <w:rFonts w:ascii="Traditional Arabic" w:hAnsi="Traditional Arabic" w:cs="Traditional Arabic"/>
          <w:bCs/>
          <w:sz w:val="32"/>
          <w:szCs w:val="32"/>
        </w:rPr>
        <w:sym w:font="HQPB2" w:char="F062"/>
      </w:r>
      <w:r w:rsidRPr="00724F04">
        <w:rPr>
          <w:rFonts w:ascii="Traditional Arabic" w:hAnsi="Traditional Arabic" w:cs="Traditional Arabic"/>
          <w:bCs/>
          <w:sz w:val="32"/>
          <w:szCs w:val="32"/>
        </w:rPr>
        <w:sym w:font="HQPB4" w:char="F0CE"/>
      </w:r>
      <w:r w:rsidRPr="00724F04">
        <w:rPr>
          <w:rFonts w:ascii="Traditional Arabic" w:hAnsi="Traditional Arabic" w:cs="Traditional Arabic"/>
          <w:bCs/>
          <w:sz w:val="32"/>
          <w:szCs w:val="32"/>
        </w:rPr>
        <w:sym w:font="HQPB1" w:char="F029"/>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5" w:char="F0A9"/>
      </w:r>
      <w:r w:rsidRPr="00724F04">
        <w:rPr>
          <w:rFonts w:ascii="Traditional Arabic" w:hAnsi="Traditional Arabic" w:cs="Traditional Arabic"/>
          <w:bCs/>
          <w:sz w:val="32"/>
          <w:szCs w:val="32"/>
        </w:rPr>
        <w:sym w:font="HQPB1" w:char="F021"/>
      </w:r>
      <w:r w:rsidRPr="00724F04">
        <w:rPr>
          <w:rFonts w:ascii="Traditional Arabic" w:hAnsi="Traditional Arabic" w:cs="Traditional Arabic"/>
          <w:bCs/>
          <w:sz w:val="32"/>
          <w:szCs w:val="32"/>
        </w:rPr>
        <w:sym w:font="HQPB5" w:char="F024"/>
      </w:r>
      <w:r w:rsidRPr="00724F04">
        <w:rPr>
          <w:rFonts w:ascii="Traditional Arabic" w:hAnsi="Traditional Arabic" w:cs="Traditional Arabic"/>
          <w:bCs/>
          <w:sz w:val="32"/>
          <w:szCs w:val="32"/>
        </w:rPr>
        <w:sym w:font="HQPB1" w:char="F023"/>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4" w:char="F0DF"/>
      </w:r>
      <w:r w:rsidRPr="00724F04">
        <w:rPr>
          <w:rFonts w:ascii="Traditional Arabic" w:hAnsi="Traditional Arabic" w:cs="Traditional Arabic"/>
          <w:bCs/>
          <w:sz w:val="32"/>
          <w:szCs w:val="32"/>
        </w:rPr>
        <w:sym w:font="HQPB1" w:char="F089"/>
      </w:r>
      <w:r w:rsidRPr="00724F04">
        <w:rPr>
          <w:rFonts w:ascii="Traditional Arabic" w:hAnsi="Traditional Arabic" w:cs="Traditional Arabic"/>
          <w:bCs/>
          <w:sz w:val="32"/>
          <w:szCs w:val="32"/>
        </w:rPr>
        <w:sym w:font="HQPB2" w:char="F083"/>
      </w:r>
      <w:r w:rsidRPr="00724F04">
        <w:rPr>
          <w:rFonts w:ascii="Traditional Arabic" w:hAnsi="Traditional Arabic" w:cs="Traditional Arabic"/>
          <w:bCs/>
          <w:sz w:val="32"/>
          <w:szCs w:val="32"/>
        </w:rPr>
        <w:sym w:font="HQPB4" w:char="F0CF"/>
      </w:r>
      <w:r w:rsidRPr="00724F04">
        <w:rPr>
          <w:rFonts w:ascii="Traditional Arabic" w:hAnsi="Traditional Arabic" w:cs="Traditional Arabic"/>
          <w:bCs/>
          <w:sz w:val="32"/>
          <w:szCs w:val="32"/>
        </w:rPr>
        <w:sym w:font="HQPB1" w:char="F089"/>
      </w:r>
      <w:r w:rsidRPr="00724F04">
        <w:rPr>
          <w:rFonts w:ascii="Traditional Arabic" w:hAnsi="Traditional Arabic" w:cs="Traditional Arabic"/>
          <w:bCs/>
          <w:sz w:val="32"/>
          <w:szCs w:val="32"/>
        </w:rPr>
        <w:sym w:font="HQPB5" w:char="F078"/>
      </w:r>
      <w:r w:rsidRPr="00724F04">
        <w:rPr>
          <w:rFonts w:ascii="Traditional Arabic" w:hAnsi="Traditional Arabic" w:cs="Traditional Arabic"/>
          <w:bCs/>
          <w:sz w:val="32"/>
          <w:szCs w:val="32"/>
        </w:rPr>
        <w:sym w:font="HQPB1" w:char="F0A9"/>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4" w:char="F0C9"/>
      </w:r>
      <w:r w:rsidRPr="00724F04">
        <w:rPr>
          <w:rFonts w:ascii="Traditional Arabic" w:hAnsi="Traditional Arabic" w:cs="Traditional Arabic"/>
          <w:bCs/>
          <w:sz w:val="32"/>
          <w:szCs w:val="32"/>
        </w:rPr>
        <w:sym w:font="HQPB1" w:char="F03E"/>
      </w:r>
      <w:r w:rsidRPr="00724F04">
        <w:rPr>
          <w:rFonts w:ascii="Traditional Arabic" w:hAnsi="Traditional Arabic" w:cs="Traditional Arabic"/>
          <w:bCs/>
          <w:sz w:val="32"/>
          <w:szCs w:val="32"/>
        </w:rPr>
        <w:sym w:font="HQPB1" w:char="F024"/>
      </w:r>
      <w:r w:rsidRPr="00724F04">
        <w:rPr>
          <w:rFonts w:ascii="Traditional Arabic" w:hAnsi="Traditional Arabic" w:cs="Traditional Arabic"/>
          <w:bCs/>
          <w:sz w:val="32"/>
          <w:szCs w:val="32"/>
        </w:rPr>
        <w:sym w:font="HQPB5" w:char="F073"/>
      </w:r>
      <w:r w:rsidRPr="00724F04">
        <w:rPr>
          <w:rFonts w:ascii="Traditional Arabic" w:hAnsi="Traditional Arabic" w:cs="Traditional Arabic"/>
          <w:bCs/>
          <w:sz w:val="32"/>
          <w:szCs w:val="32"/>
        </w:rPr>
        <w:sym w:font="HQPB2" w:char="F029"/>
      </w:r>
      <w:r w:rsidRPr="00724F04">
        <w:rPr>
          <w:rFonts w:ascii="Traditional Arabic" w:hAnsi="Traditional Arabic" w:cs="Traditional Arabic"/>
          <w:bCs/>
          <w:sz w:val="32"/>
          <w:szCs w:val="32"/>
        </w:rPr>
        <w:sym w:font="HQPB4" w:char="F0CF"/>
      </w:r>
      <w:r w:rsidRPr="00724F04">
        <w:rPr>
          <w:rFonts w:ascii="Traditional Arabic" w:hAnsi="Traditional Arabic" w:cs="Traditional Arabic"/>
          <w:bCs/>
          <w:sz w:val="32"/>
          <w:szCs w:val="32"/>
        </w:rPr>
        <w:sym w:font="HQPB1" w:char="F0E8"/>
      </w:r>
      <w:r w:rsidRPr="00724F04">
        <w:rPr>
          <w:rFonts w:ascii="Traditional Arabic" w:hAnsi="Traditional Arabic" w:cs="Traditional Arabic"/>
          <w:bCs/>
          <w:sz w:val="32"/>
          <w:szCs w:val="32"/>
        </w:rPr>
        <w:sym w:font="HQPB4" w:char="F0F8"/>
      </w:r>
      <w:r w:rsidRPr="00724F04">
        <w:rPr>
          <w:rFonts w:ascii="Traditional Arabic" w:hAnsi="Traditional Arabic" w:cs="Traditional Arabic"/>
          <w:bCs/>
          <w:sz w:val="32"/>
          <w:szCs w:val="32"/>
        </w:rPr>
        <w:sym w:font="HQPB2" w:char="F039"/>
      </w:r>
      <w:r w:rsidRPr="00724F04">
        <w:rPr>
          <w:rFonts w:ascii="Traditional Arabic" w:hAnsi="Traditional Arabic" w:cs="Traditional Arabic"/>
          <w:bCs/>
          <w:sz w:val="32"/>
          <w:szCs w:val="32"/>
        </w:rPr>
        <w:sym w:font="HQPB5" w:char="F024"/>
      </w:r>
      <w:r w:rsidRPr="00724F04">
        <w:rPr>
          <w:rFonts w:ascii="Traditional Arabic" w:hAnsi="Traditional Arabic" w:cs="Traditional Arabic"/>
          <w:bCs/>
          <w:sz w:val="32"/>
          <w:szCs w:val="32"/>
        </w:rPr>
        <w:sym w:font="HQPB1" w:char="F023"/>
      </w:r>
      <w:r w:rsidRPr="00724F04">
        <w:rPr>
          <w:rFonts w:ascii="Traditional Arabic" w:hAnsi="Traditional Arabic" w:cs="Traditional Arabic"/>
          <w:bCs/>
          <w:sz w:val="32"/>
          <w:szCs w:val="32"/>
          <w:rtl/>
        </w:rPr>
        <w:t xml:space="preserve"> </w:t>
      </w:r>
      <w:r w:rsidRPr="00724F04">
        <w:rPr>
          <w:rFonts w:ascii="Traditional Arabic" w:hAnsi="Traditional Arabic" w:cs="Traditional Arabic"/>
          <w:bCs/>
          <w:sz w:val="32"/>
          <w:szCs w:val="32"/>
        </w:rPr>
        <w:sym w:font="HQPB2" w:char="F0C7"/>
      </w:r>
      <w:r w:rsidRPr="00724F04">
        <w:rPr>
          <w:rFonts w:ascii="Traditional Arabic" w:hAnsi="Traditional Arabic" w:cs="Traditional Arabic"/>
          <w:bCs/>
          <w:sz w:val="32"/>
          <w:szCs w:val="32"/>
        </w:rPr>
        <w:sym w:font="HQPB2" w:char="F0CB"/>
      </w:r>
      <w:r w:rsidRPr="00724F04">
        <w:rPr>
          <w:rFonts w:ascii="Traditional Arabic" w:hAnsi="Traditional Arabic" w:cs="Traditional Arabic"/>
          <w:bCs/>
          <w:sz w:val="32"/>
          <w:szCs w:val="32"/>
        </w:rPr>
        <w:sym w:font="HQPB2" w:char="F0C8"/>
      </w:r>
      <w:r w:rsidRPr="00724F04">
        <w:rPr>
          <w:rFonts w:ascii="Traditional Arabic" w:hAnsi="Traditional Arabic" w:cs="Traditional Arabic"/>
          <w:bCs/>
          <w:sz w:val="32"/>
          <w:szCs w:val="32"/>
          <w:rtl/>
        </w:rPr>
        <w:t xml:space="preserve"> </w:t>
      </w:r>
    </w:p>
    <w:p w:rsidR="00FF75B4" w:rsidRDefault="00FF75B4" w:rsidP="00CA0472">
      <w:pPr>
        <w:spacing w:after="0" w:line="240" w:lineRule="auto"/>
        <w:jc w:val="both"/>
        <w:rPr>
          <w:rFonts w:ascii="(normal text)" w:hAnsi="(normal text)" w:cstheme="majorBidi"/>
          <w:bCs/>
          <w:sz w:val="24"/>
          <w:szCs w:val="24"/>
        </w:rPr>
      </w:pPr>
      <w:r>
        <w:rPr>
          <w:rFonts w:ascii="(normal text)" w:hAnsi="(normal text)" w:cstheme="majorBidi"/>
          <w:bCs/>
          <w:sz w:val="24"/>
          <w:szCs w:val="24"/>
        </w:rPr>
        <w:t>Terjemah :</w:t>
      </w:r>
    </w:p>
    <w:p w:rsidR="00FF75B4" w:rsidRPr="00A24A6D" w:rsidRDefault="00FF75B4" w:rsidP="00CA0472">
      <w:pPr>
        <w:spacing w:after="0" w:line="240" w:lineRule="auto"/>
        <w:ind w:left="1134"/>
        <w:jc w:val="both"/>
        <w:rPr>
          <w:rFonts w:ascii="(normal text)" w:hAnsi="(normal text)" w:cstheme="majorBidi"/>
          <w:bCs/>
          <w:i/>
          <w:sz w:val="24"/>
          <w:szCs w:val="24"/>
        </w:rPr>
      </w:pPr>
      <w:r>
        <w:rPr>
          <w:rFonts w:ascii="(normal text)" w:hAnsi="(normal text)" w:cstheme="majorBidi"/>
          <w:bCs/>
          <w:sz w:val="24"/>
          <w:szCs w:val="24"/>
        </w:rPr>
        <w:t>“</w:t>
      </w:r>
      <w:r w:rsidRPr="002C6753">
        <w:rPr>
          <w:rFonts w:ascii="(normal text)" w:hAnsi="(normal text)" w:cstheme="majorBidi"/>
          <w:bCs/>
          <w:i/>
          <w:sz w:val="24"/>
          <w:szCs w:val="24"/>
        </w:rPr>
        <w:t xml:space="preserve">Dan tolong-menolonglah kamu dalam (mengerjakan) kebajikan dan takwa, dan jangan tolong-menolong dalam berbuat dosa dan pelanggaran.dan bertakwalah kamu kepada Allah, </w:t>
      </w:r>
      <w:r w:rsidR="00075283" w:rsidRPr="002C6753">
        <w:rPr>
          <w:rFonts w:ascii="(normal text)" w:hAnsi="(normal text)" w:cstheme="majorBidi"/>
          <w:bCs/>
          <w:i/>
          <w:sz w:val="24"/>
          <w:szCs w:val="24"/>
        </w:rPr>
        <w:t xml:space="preserve">sesungguhnya </w:t>
      </w:r>
      <w:r w:rsidRPr="002C6753">
        <w:rPr>
          <w:rFonts w:ascii="(normal text)" w:hAnsi="(normal text)" w:cstheme="majorBidi"/>
          <w:bCs/>
          <w:i/>
          <w:sz w:val="24"/>
          <w:szCs w:val="24"/>
        </w:rPr>
        <w:t>Allah amat berat siksa-Nya.</w:t>
      </w:r>
      <w:r w:rsidRPr="003C0F71">
        <w:rPr>
          <w:rStyle w:val="FootnoteReference"/>
          <w:rFonts w:ascii="(normal text)" w:hAnsi="(normal text)" w:cstheme="majorBidi"/>
          <w:bCs/>
          <w:i/>
          <w:sz w:val="20"/>
          <w:szCs w:val="20"/>
        </w:rPr>
        <w:footnoteReference w:id="4"/>
      </w:r>
    </w:p>
    <w:p w:rsidR="00FF75B4" w:rsidRPr="00312484" w:rsidRDefault="00FF75B4" w:rsidP="00CA0472">
      <w:pPr>
        <w:spacing w:after="0" w:line="240" w:lineRule="auto"/>
        <w:ind w:left="851" w:firstLine="4"/>
        <w:jc w:val="both"/>
        <w:rPr>
          <w:rFonts w:ascii="(normal text)" w:hAnsi="(normal text)" w:cstheme="majorBidi"/>
          <w:bCs/>
          <w:sz w:val="24"/>
          <w:szCs w:val="24"/>
        </w:rPr>
      </w:pPr>
    </w:p>
    <w:p w:rsidR="00FF75B4" w:rsidRPr="00775CD7" w:rsidRDefault="00FF75B4" w:rsidP="00CA0472">
      <w:pPr>
        <w:spacing w:after="0" w:line="480" w:lineRule="auto"/>
        <w:ind w:firstLine="709"/>
        <w:jc w:val="both"/>
        <w:rPr>
          <w:rFonts w:asciiTheme="majorBidi" w:hAnsiTheme="majorBidi" w:cstheme="majorBidi"/>
          <w:bCs/>
          <w:sz w:val="24"/>
          <w:szCs w:val="24"/>
        </w:rPr>
      </w:pPr>
      <w:r w:rsidRPr="00810C90">
        <w:rPr>
          <w:rFonts w:asciiTheme="majorBidi" w:hAnsiTheme="majorBidi" w:cstheme="majorBidi"/>
          <w:bCs/>
          <w:sz w:val="24"/>
          <w:szCs w:val="24"/>
        </w:rPr>
        <w:t>Merujuk ayat di atas, sebagai salah satu rekomendasi agar saling tolong menolong antar sesama dalam kebaikan dan tidak saling tolong menolong dalam hal keburukan.</w:t>
      </w:r>
      <w:r>
        <w:rPr>
          <w:rFonts w:asciiTheme="majorBidi" w:hAnsiTheme="majorBidi" w:cstheme="majorBidi"/>
          <w:bCs/>
          <w:sz w:val="24"/>
          <w:szCs w:val="24"/>
        </w:rPr>
        <w:t xml:space="preserve"> </w:t>
      </w:r>
      <w:r w:rsidRPr="00810C90">
        <w:rPr>
          <w:rFonts w:asciiTheme="majorBidi" w:hAnsiTheme="majorBidi" w:cstheme="majorBidi"/>
          <w:bCs/>
          <w:sz w:val="24"/>
          <w:szCs w:val="24"/>
        </w:rPr>
        <w:t xml:space="preserve">Dengan demikian segala praktik dalam mu’amalah khususnya gadai tersebut dapat sesuai dengan tuntunan </w:t>
      </w:r>
      <w:r w:rsidR="00E91610">
        <w:rPr>
          <w:rFonts w:asciiTheme="majorBidi" w:hAnsiTheme="majorBidi" w:cstheme="majorBidi"/>
          <w:bCs/>
          <w:sz w:val="24"/>
          <w:szCs w:val="24"/>
        </w:rPr>
        <w:t>syari’at</w:t>
      </w:r>
      <w:r w:rsidR="00E91610" w:rsidRPr="00810C90">
        <w:rPr>
          <w:rFonts w:asciiTheme="majorBidi" w:hAnsiTheme="majorBidi" w:cstheme="majorBidi"/>
          <w:bCs/>
          <w:sz w:val="24"/>
          <w:szCs w:val="24"/>
        </w:rPr>
        <w:t xml:space="preserve"> </w:t>
      </w:r>
      <w:r>
        <w:rPr>
          <w:rFonts w:asciiTheme="majorBidi" w:hAnsiTheme="majorBidi" w:cstheme="majorBidi"/>
          <w:bCs/>
          <w:sz w:val="24"/>
          <w:szCs w:val="24"/>
        </w:rPr>
        <w:t>Islam</w:t>
      </w:r>
      <w:r w:rsidRPr="00810C90">
        <w:rPr>
          <w:rFonts w:asciiTheme="majorBidi" w:hAnsiTheme="majorBidi" w:cstheme="majorBidi"/>
          <w:bCs/>
          <w:sz w:val="24"/>
          <w:szCs w:val="24"/>
        </w:rPr>
        <w:t xml:space="preserve"> dan mencapai kemaslahatan.</w:t>
      </w:r>
      <w:r>
        <w:rPr>
          <w:rFonts w:asciiTheme="majorBidi" w:hAnsiTheme="majorBidi" w:cstheme="majorBidi"/>
          <w:bCs/>
          <w:sz w:val="24"/>
          <w:szCs w:val="24"/>
        </w:rPr>
        <w:t xml:space="preserve"> </w:t>
      </w:r>
      <w:r w:rsidRPr="00810C90">
        <w:rPr>
          <w:rFonts w:asciiTheme="majorBidi" w:hAnsiTheme="majorBidi" w:cstheme="majorBidi"/>
          <w:bCs/>
          <w:sz w:val="24"/>
          <w:szCs w:val="24"/>
        </w:rPr>
        <w:t xml:space="preserve">Sedangkan kemaslahatan </w:t>
      </w:r>
      <w:r w:rsidRPr="00810C90">
        <w:rPr>
          <w:rFonts w:ascii="Times New Roman" w:eastAsia="Times New Roman" w:hAnsi="Times New Roman" w:cs="Times New Roman"/>
          <w:sz w:val="24"/>
          <w:szCs w:val="24"/>
        </w:rPr>
        <w:t xml:space="preserve">merupakan salah satu tujuan dari </w:t>
      </w:r>
      <w:r w:rsidR="00E91610">
        <w:rPr>
          <w:rFonts w:ascii="Times New Roman" w:eastAsia="Times New Roman" w:hAnsi="Times New Roman" w:cs="Times New Roman"/>
          <w:sz w:val="24"/>
          <w:szCs w:val="24"/>
        </w:rPr>
        <w:t>syari’at</w:t>
      </w:r>
      <w:r w:rsidR="00E91610" w:rsidRPr="00810C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Islam</w:t>
      </w:r>
      <w:r w:rsidRPr="00810C90">
        <w:rPr>
          <w:rFonts w:ascii="Times New Roman" w:eastAsia="Times New Roman" w:hAnsi="Times New Roman" w:cs="Times New Roman"/>
          <w:sz w:val="24"/>
          <w:szCs w:val="24"/>
        </w:rPr>
        <w:t>.</w:t>
      </w:r>
      <w:r w:rsidR="00BC3EF8">
        <w:rPr>
          <w:rFonts w:ascii="Times New Roman" w:eastAsia="Times New Roman" w:hAnsi="Times New Roman" w:cs="Times New Roman"/>
          <w:sz w:val="24"/>
          <w:szCs w:val="24"/>
        </w:rPr>
        <w:t xml:space="preserve"> </w:t>
      </w:r>
      <w:r w:rsidRPr="00810C90">
        <w:rPr>
          <w:rFonts w:ascii="Times New Roman" w:eastAsia="Times New Roman" w:hAnsi="Times New Roman" w:cs="Times New Roman"/>
          <w:sz w:val="24"/>
          <w:szCs w:val="24"/>
        </w:rPr>
        <w:t xml:space="preserve">Atas dasar itu </w:t>
      </w:r>
      <w:r>
        <w:rPr>
          <w:rFonts w:ascii="Times New Roman" w:eastAsia="Times New Roman" w:hAnsi="Times New Roman" w:cs="Times New Roman"/>
          <w:sz w:val="24"/>
          <w:szCs w:val="24"/>
        </w:rPr>
        <w:t>Islam</w:t>
      </w:r>
      <w:r w:rsidRPr="00810C90">
        <w:rPr>
          <w:rFonts w:ascii="Times New Roman" w:eastAsia="Times New Roman" w:hAnsi="Times New Roman" w:cs="Times New Roman"/>
          <w:sz w:val="24"/>
          <w:szCs w:val="24"/>
        </w:rPr>
        <w:t xml:space="preserve"> menganjurkan kepada umatnya untuk saling membantu.</w:t>
      </w:r>
      <w:r>
        <w:rPr>
          <w:rFonts w:ascii="Times New Roman" w:eastAsia="Times New Roman" w:hAnsi="Times New Roman" w:cs="Times New Roman"/>
          <w:sz w:val="24"/>
          <w:szCs w:val="24"/>
        </w:rPr>
        <w:t xml:space="preserve"> </w:t>
      </w:r>
      <w:r w:rsidRPr="00810C90">
        <w:rPr>
          <w:rFonts w:ascii="Times New Roman" w:eastAsia="Times New Roman" w:hAnsi="Times New Roman" w:cs="Times New Roman"/>
          <w:sz w:val="24"/>
          <w:szCs w:val="24"/>
        </w:rPr>
        <w:t>Saling membantu dapat diwujudkan dalam bentuk yang berbeda-beda, baik berupa pemberian tanpa ada pengembalian, seperti zakat, infak dan sedekah, maupun berupa pinjaman yang harus dikembalikan kepada pemberi</w:t>
      </w:r>
      <w:r w:rsidRPr="00775CD7">
        <w:rPr>
          <w:rFonts w:asciiTheme="majorBidi" w:hAnsiTheme="majorBidi" w:cstheme="majorBidi"/>
          <w:bCs/>
          <w:sz w:val="24"/>
          <w:szCs w:val="24"/>
        </w:rPr>
        <w:t>.</w:t>
      </w:r>
    </w:p>
    <w:p w:rsidR="00FF75B4" w:rsidRPr="003F326D" w:rsidRDefault="00FF75B4" w:rsidP="00CA0472">
      <w:pPr>
        <w:spacing w:after="0" w:line="480" w:lineRule="auto"/>
        <w:ind w:firstLine="709"/>
        <w:jc w:val="both"/>
        <w:rPr>
          <w:rFonts w:asciiTheme="majorBidi" w:hAnsiTheme="majorBidi" w:cstheme="majorBidi"/>
          <w:bCs/>
          <w:sz w:val="24"/>
          <w:szCs w:val="24"/>
        </w:rPr>
      </w:pPr>
      <w:r w:rsidRPr="00D33823">
        <w:rPr>
          <w:rFonts w:asciiTheme="majorBidi" w:hAnsiTheme="majorBidi" w:cstheme="majorBidi"/>
          <w:bCs/>
          <w:sz w:val="24"/>
          <w:szCs w:val="24"/>
        </w:rPr>
        <w:t>Problematika yang muncul saat ini</w:t>
      </w:r>
      <w:r w:rsidRPr="00775CD7">
        <w:rPr>
          <w:rFonts w:asciiTheme="majorBidi" w:hAnsiTheme="majorBidi" w:cstheme="majorBidi"/>
          <w:bCs/>
          <w:sz w:val="24"/>
          <w:szCs w:val="24"/>
        </w:rPr>
        <w:t xml:space="preserve"> adalah terjadinya kesenjangan </w:t>
      </w:r>
      <w:r w:rsidRPr="00D33823">
        <w:rPr>
          <w:rFonts w:asciiTheme="majorBidi" w:hAnsiTheme="majorBidi" w:cstheme="majorBidi"/>
          <w:bCs/>
          <w:sz w:val="24"/>
          <w:szCs w:val="24"/>
        </w:rPr>
        <w:t>dalam masyarakat</w:t>
      </w:r>
      <w:r w:rsidRPr="00775CD7">
        <w:rPr>
          <w:rFonts w:asciiTheme="majorBidi" w:hAnsiTheme="majorBidi" w:cstheme="majorBidi"/>
          <w:bCs/>
          <w:sz w:val="24"/>
          <w:szCs w:val="24"/>
        </w:rPr>
        <w:t xml:space="preserve">, yakni antara realitas dan </w:t>
      </w:r>
      <w:r w:rsidRPr="00D33823">
        <w:rPr>
          <w:rFonts w:asciiTheme="majorBidi" w:hAnsiTheme="majorBidi" w:cstheme="majorBidi"/>
          <w:bCs/>
          <w:sz w:val="24"/>
          <w:szCs w:val="24"/>
        </w:rPr>
        <w:t xml:space="preserve">peraturan yang ada khusunya dalam aturan </w:t>
      </w:r>
      <w:r>
        <w:rPr>
          <w:rFonts w:asciiTheme="majorBidi" w:hAnsiTheme="majorBidi" w:cstheme="majorBidi"/>
          <w:bCs/>
          <w:sz w:val="24"/>
          <w:szCs w:val="24"/>
        </w:rPr>
        <w:t>Islam</w:t>
      </w:r>
      <w:r w:rsidRPr="00D33823">
        <w:rPr>
          <w:rFonts w:asciiTheme="majorBidi" w:hAnsiTheme="majorBidi" w:cstheme="majorBidi"/>
          <w:bCs/>
          <w:sz w:val="24"/>
          <w:szCs w:val="24"/>
        </w:rPr>
        <w:t xml:space="preserve"> yang masih cukup pelik untuk dipecahkan karena </w:t>
      </w:r>
      <w:r>
        <w:rPr>
          <w:rFonts w:asciiTheme="majorBidi" w:hAnsiTheme="majorBidi" w:cstheme="majorBidi"/>
          <w:bCs/>
          <w:sz w:val="24"/>
          <w:szCs w:val="24"/>
        </w:rPr>
        <w:t>telah membudaya di tengah</w:t>
      </w:r>
      <w:r w:rsidRPr="00D33823">
        <w:rPr>
          <w:rFonts w:asciiTheme="majorBidi" w:hAnsiTheme="majorBidi" w:cstheme="majorBidi"/>
          <w:bCs/>
          <w:sz w:val="24"/>
          <w:szCs w:val="24"/>
        </w:rPr>
        <w:t xml:space="preserve"> masyarakat</w:t>
      </w:r>
      <w:r w:rsidRPr="00775CD7">
        <w:rPr>
          <w:rFonts w:asciiTheme="majorBidi" w:hAnsiTheme="majorBidi" w:cstheme="majorBidi"/>
          <w:bCs/>
          <w:sz w:val="24"/>
          <w:szCs w:val="24"/>
        </w:rPr>
        <w:t>.</w:t>
      </w:r>
      <w:r>
        <w:rPr>
          <w:rFonts w:asciiTheme="majorBidi" w:hAnsiTheme="majorBidi" w:cstheme="majorBidi"/>
          <w:bCs/>
          <w:sz w:val="24"/>
          <w:szCs w:val="24"/>
        </w:rPr>
        <w:t xml:space="preserve"> </w:t>
      </w:r>
      <w:r w:rsidRPr="00D33823">
        <w:rPr>
          <w:rFonts w:asciiTheme="majorBidi" w:hAnsiTheme="majorBidi" w:cstheme="majorBidi"/>
          <w:bCs/>
          <w:sz w:val="24"/>
          <w:szCs w:val="24"/>
        </w:rPr>
        <w:t>Akibatnya</w:t>
      </w:r>
      <w:r w:rsidRPr="00006860">
        <w:rPr>
          <w:rFonts w:asciiTheme="majorBidi" w:hAnsiTheme="majorBidi" w:cstheme="majorBidi"/>
          <w:bCs/>
          <w:sz w:val="24"/>
          <w:szCs w:val="24"/>
        </w:rPr>
        <w:t>,</w:t>
      </w:r>
      <w:r>
        <w:rPr>
          <w:rFonts w:asciiTheme="majorBidi" w:hAnsiTheme="majorBidi" w:cstheme="majorBidi"/>
          <w:bCs/>
          <w:sz w:val="24"/>
          <w:szCs w:val="24"/>
        </w:rPr>
        <w:t xml:space="preserve"> </w:t>
      </w:r>
      <w:r w:rsidRPr="00D33823">
        <w:rPr>
          <w:rFonts w:asciiTheme="majorBidi" w:hAnsiTheme="majorBidi" w:cstheme="majorBidi"/>
          <w:bCs/>
          <w:sz w:val="24"/>
          <w:szCs w:val="24"/>
        </w:rPr>
        <w:t>mereka membenarkan hukum tersebut, dan terjadi main h</w:t>
      </w:r>
      <w:r>
        <w:rPr>
          <w:rFonts w:asciiTheme="majorBidi" w:hAnsiTheme="majorBidi" w:cstheme="majorBidi"/>
          <w:bCs/>
          <w:sz w:val="24"/>
          <w:szCs w:val="24"/>
        </w:rPr>
        <w:t>a</w:t>
      </w:r>
      <w:r w:rsidRPr="00D33823">
        <w:rPr>
          <w:rFonts w:asciiTheme="majorBidi" w:hAnsiTheme="majorBidi" w:cstheme="majorBidi"/>
          <w:bCs/>
          <w:sz w:val="24"/>
          <w:szCs w:val="24"/>
        </w:rPr>
        <w:t>k</w:t>
      </w:r>
      <w:r>
        <w:rPr>
          <w:rFonts w:asciiTheme="majorBidi" w:hAnsiTheme="majorBidi" w:cstheme="majorBidi"/>
          <w:bCs/>
          <w:sz w:val="24"/>
          <w:szCs w:val="24"/>
        </w:rPr>
        <w:t>i</w:t>
      </w:r>
      <w:r w:rsidRPr="00D33823">
        <w:rPr>
          <w:rFonts w:asciiTheme="majorBidi" w:hAnsiTheme="majorBidi" w:cstheme="majorBidi"/>
          <w:bCs/>
          <w:sz w:val="24"/>
          <w:szCs w:val="24"/>
        </w:rPr>
        <w:t>m sendiri yang dapat merugikan dan menguntungkan pada salah satu pihak sa</w:t>
      </w:r>
      <w:r>
        <w:rPr>
          <w:rFonts w:asciiTheme="majorBidi" w:hAnsiTheme="majorBidi" w:cstheme="majorBidi"/>
          <w:bCs/>
          <w:sz w:val="24"/>
          <w:szCs w:val="24"/>
        </w:rPr>
        <w:t>ja tanpa melihat prinsi</w:t>
      </w:r>
      <w:r w:rsidRPr="00006860">
        <w:rPr>
          <w:rFonts w:asciiTheme="majorBidi" w:hAnsiTheme="majorBidi" w:cstheme="majorBidi"/>
          <w:bCs/>
          <w:sz w:val="24"/>
          <w:szCs w:val="24"/>
        </w:rPr>
        <w:t>p</w:t>
      </w:r>
      <w:r>
        <w:rPr>
          <w:rFonts w:asciiTheme="majorBidi" w:hAnsiTheme="majorBidi" w:cstheme="majorBidi"/>
          <w:bCs/>
          <w:sz w:val="24"/>
          <w:szCs w:val="24"/>
        </w:rPr>
        <w:t>-prinsi</w:t>
      </w:r>
      <w:r w:rsidRPr="00006860">
        <w:rPr>
          <w:rFonts w:asciiTheme="majorBidi" w:hAnsiTheme="majorBidi" w:cstheme="majorBidi"/>
          <w:bCs/>
          <w:sz w:val="24"/>
          <w:szCs w:val="24"/>
        </w:rPr>
        <w:t>p</w:t>
      </w:r>
      <w:r w:rsidRPr="00D33823">
        <w:rPr>
          <w:rFonts w:asciiTheme="majorBidi" w:hAnsiTheme="majorBidi" w:cstheme="majorBidi"/>
          <w:bCs/>
          <w:sz w:val="24"/>
          <w:szCs w:val="24"/>
        </w:rPr>
        <w:t xml:space="preserve"> so</w:t>
      </w:r>
      <w:r>
        <w:rPr>
          <w:rFonts w:asciiTheme="majorBidi" w:hAnsiTheme="majorBidi" w:cstheme="majorBidi"/>
          <w:bCs/>
          <w:sz w:val="24"/>
          <w:szCs w:val="24"/>
        </w:rPr>
        <w:t>sial apalagi prinsi</w:t>
      </w:r>
      <w:r w:rsidRPr="00006860">
        <w:rPr>
          <w:rFonts w:asciiTheme="majorBidi" w:hAnsiTheme="majorBidi" w:cstheme="majorBidi"/>
          <w:bCs/>
          <w:sz w:val="24"/>
          <w:szCs w:val="24"/>
        </w:rPr>
        <w:t>p</w:t>
      </w:r>
      <w:r w:rsidRPr="00D33823">
        <w:rPr>
          <w:rFonts w:asciiTheme="majorBidi" w:hAnsiTheme="majorBidi" w:cstheme="majorBidi"/>
          <w:bCs/>
          <w:sz w:val="24"/>
          <w:szCs w:val="24"/>
        </w:rPr>
        <w:t xml:space="preserve"> ekonomi serta jauh dari </w:t>
      </w:r>
      <w:r w:rsidRPr="00D33823">
        <w:rPr>
          <w:rFonts w:asciiTheme="majorBidi" w:hAnsiTheme="majorBidi" w:cstheme="majorBidi"/>
          <w:bCs/>
          <w:sz w:val="24"/>
          <w:szCs w:val="24"/>
        </w:rPr>
        <w:lastRenderedPageBreak/>
        <w:t>kemaslahatan, khususnya p</w:t>
      </w:r>
      <w:r>
        <w:rPr>
          <w:rFonts w:asciiTheme="majorBidi" w:hAnsiTheme="majorBidi" w:cstheme="majorBidi"/>
          <w:bCs/>
          <w:sz w:val="24"/>
          <w:szCs w:val="24"/>
        </w:rPr>
        <w:t>ada lokasi pen</w:t>
      </w:r>
      <w:r w:rsidRPr="00D33823">
        <w:rPr>
          <w:rFonts w:asciiTheme="majorBidi" w:hAnsiTheme="majorBidi" w:cstheme="majorBidi"/>
          <w:bCs/>
          <w:sz w:val="24"/>
          <w:szCs w:val="24"/>
        </w:rPr>
        <w:t>eliti</w:t>
      </w:r>
      <w:r>
        <w:rPr>
          <w:rFonts w:asciiTheme="majorBidi" w:hAnsiTheme="majorBidi" w:cstheme="majorBidi"/>
          <w:bCs/>
          <w:sz w:val="24"/>
          <w:szCs w:val="24"/>
        </w:rPr>
        <w:t>an</w:t>
      </w:r>
      <w:r w:rsidRPr="00D33823">
        <w:rPr>
          <w:rFonts w:asciiTheme="majorBidi" w:hAnsiTheme="majorBidi" w:cstheme="majorBidi"/>
          <w:bCs/>
          <w:sz w:val="24"/>
          <w:szCs w:val="24"/>
        </w:rPr>
        <w:t xml:space="preserve"> di Desa Anggohu Kecamatan Tongauna Kabupaten Konawe</w:t>
      </w:r>
      <w:r>
        <w:rPr>
          <w:rFonts w:asciiTheme="majorBidi" w:hAnsiTheme="majorBidi" w:cstheme="majorBidi"/>
          <w:bCs/>
          <w:sz w:val="24"/>
          <w:szCs w:val="24"/>
        </w:rPr>
        <w:t>.</w:t>
      </w:r>
      <w:r w:rsidRPr="00D33823">
        <w:rPr>
          <w:rFonts w:asciiTheme="majorBidi" w:hAnsiTheme="majorBidi" w:cstheme="majorBidi"/>
          <w:bCs/>
          <w:sz w:val="24"/>
          <w:szCs w:val="24"/>
        </w:rPr>
        <w:t xml:space="preserve"> Kesenjangan </w:t>
      </w:r>
      <w:r>
        <w:rPr>
          <w:rFonts w:asciiTheme="majorBidi" w:hAnsiTheme="majorBidi" w:cstheme="majorBidi"/>
          <w:bCs/>
          <w:sz w:val="24"/>
          <w:szCs w:val="24"/>
        </w:rPr>
        <w:t xml:space="preserve">sosial terjadi di ranah </w:t>
      </w:r>
      <w:r w:rsidRPr="00D33823">
        <w:rPr>
          <w:rFonts w:asciiTheme="majorBidi" w:hAnsiTheme="majorBidi" w:cstheme="majorBidi"/>
          <w:bCs/>
          <w:sz w:val="24"/>
          <w:szCs w:val="24"/>
        </w:rPr>
        <w:t>ekonomi khususnya dalam masalah gadai</w:t>
      </w:r>
      <w:r>
        <w:rPr>
          <w:rFonts w:asciiTheme="majorBidi" w:hAnsiTheme="majorBidi" w:cstheme="majorBidi"/>
          <w:bCs/>
          <w:sz w:val="24"/>
          <w:szCs w:val="24"/>
        </w:rPr>
        <w:t xml:space="preserve"> yang menggunakan bentuk eksplot</w:t>
      </w:r>
      <w:r w:rsidRPr="00D33823">
        <w:rPr>
          <w:rFonts w:asciiTheme="majorBidi" w:hAnsiTheme="majorBidi" w:cstheme="majorBidi"/>
          <w:bCs/>
          <w:sz w:val="24"/>
          <w:szCs w:val="24"/>
        </w:rPr>
        <w:t xml:space="preserve">atif bagi para penguasa atau seorang yang memiliki kekuasaan </w:t>
      </w:r>
      <w:r w:rsidR="009B0ABA">
        <w:rPr>
          <w:rFonts w:asciiTheme="majorBidi" w:hAnsiTheme="majorBidi" w:cstheme="majorBidi"/>
          <w:bCs/>
          <w:sz w:val="24"/>
          <w:szCs w:val="24"/>
        </w:rPr>
        <w:t xml:space="preserve">dalam kapital serta </w:t>
      </w:r>
      <w:r w:rsidRPr="00D33823">
        <w:rPr>
          <w:rFonts w:asciiTheme="majorBidi" w:hAnsiTheme="majorBidi" w:cstheme="majorBidi"/>
          <w:bCs/>
          <w:sz w:val="24"/>
          <w:szCs w:val="24"/>
        </w:rPr>
        <w:t xml:space="preserve">strata ekonomi yang lebih tinggi untuk melakukan dominasi terhadap pihak yang lemah. </w:t>
      </w:r>
    </w:p>
    <w:p w:rsidR="00FF75B4" w:rsidRPr="005F791F" w:rsidRDefault="00FF75B4" w:rsidP="00CA0472">
      <w:pPr>
        <w:spacing w:after="0" w:line="480" w:lineRule="auto"/>
        <w:ind w:firstLine="709"/>
        <w:jc w:val="both"/>
        <w:rPr>
          <w:rFonts w:ascii="Times New Roman" w:eastAsia="Times New Roman" w:hAnsi="Times New Roman" w:cs="Times New Roman"/>
          <w:sz w:val="24"/>
          <w:szCs w:val="24"/>
          <w:lang w:eastAsia="id-ID"/>
        </w:rPr>
      </w:pPr>
      <w:r w:rsidRPr="00A84048">
        <w:rPr>
          <w:rFonts w:ascii="Times New Roman" w:eastAsia="Times New Roman" w:hAnsi="Times New Roman" w:cs="Times New Roman"/>
          <w:sz w:val="24"/>
          <w:szCs w:val="24"/>
          <w:lang w:eastAsia="id-ID"/>
        </w:rPr>
        <w:t>Dalam kehidupan sehari- har</w:t>
      </w:r>
      <w:r>
        <w:rPr>
          <w:rFonts w:ascii="Times New Roman" w:eastAsia="Times New Roman" w:hAnsi="Times New Roman" w:cs="Times New Roman"/>
          <w:sz w:val="24"/>
          <w:szCs w:val="24"/>
          <w:lang w:eastAsia="id-ID"/>
        </w:rPr>
        <w:t>i, bentuk-</w:t>
      </w:r>
      <w:r w:rsidRPr="00A84048">
        <w:rPr>
          <w:rFonts w:ascii="Times New Roman" w:eastAsia="Times New Roman" w:hAnsi="Times New Roman" w:cs="Times New Roman"/>
          <w:sz w:val="24"/>
          <w:szCs w:val="24"/>
          <w:lang w:eastAsia="id-ID"/>
        </w:rPr>
        <w:t xml:space="preserve">bentuk </w:t>
      </w:r>
      <w:r w:rsidRPr="00006860">
        <w:rPr>
          <w:rFonts w:ascii="Times New Roman" w:eastAsia="Times New Roman" w:hAnsi="Times New Roman" w:cs="Times New Roman"/>
          <w:sz w:val="24"/>
          <w:szCs w:val="24"/>
          <w:lang w:eastAsia="id-ID"/>
        </w:rPr>
        <w:t xml:space="preserve">eksploitatif dapat muncul dari </w:t>
      </w:r>
      <w:r w:rsidRPr="00A84048">
        <w:rPr>
          <w:rFonts w:ascii="Times New Roman" w:eastAsia="Times New Roman" w:hAnsi="Times New Roman" w:cs="Times New Roman"/>
          <w:sz w:val="24"/>
          <w:szCs w:val="24"/>
          <w:lang w:eastAsia="id-ID"/>
        </w:rPr>
        <w:t xml:space="preserve">kekuasaan </w:t>
      </w:r>
      <w:r w:rsidRPr="00006860">
        <w:rPr>
          <w:rFonts w:ascii="Times New Roman" w:eastAsia="Times New Roman" w:hAnsi="Times New Roman" w:cs="Times New Roman"/>
          <w:sz w:val="24"/>
          <w:szCs w:val="24"/>
          <w:lang w:eastAsia="id-ID"/>
        </w:rPr>
        <w:t xml:space="preserve">yang </w:t>
      </w:r>
      <w:r w:rsidRPr="00A84048">
        <w:rPr>
          <w:rFonts w:ascii="Times New Roman" w:eastAsia="Times New Roman" w:hAnsi="Times New Roman" w:cs="Times New Roman"/>
          <w:sz w:val="24"/>
          <w:szCs w:val="24"/>
          <w:lang w:eastAsia="id-ID"/>
        </w:rPr>
        <w:t xml:space="preserve">tampak dalam </w:t>
      </w:r>
      <w:r w:rsidRPr="00006860">
        <w:rPr>
          <w:rFonts w:ascii="Times New Roman" w:eastAsia="Times New Roman" w:hAnsi="Times New Roman" w:cs="Times New Roman"/>
          <w:sz w:val="24"/>
          <w:szCs w:val="24"/>
          <w:lang w:eastAsia="id-ID"/>
        </w:rPr>
        <w:t xml:space="preserve">bentuk </w:t>
      </w:r>
      <w:r w:rsidRPr="00A84048">
        <w:rPr>
          <w:rFonts w:ascii="Times New Roman" w:eastAsia="Times New Roman" w:hAnsi="Times New Roman" w:cs="Times New Roman"/>
          <w:sz w:val="24"/>
          <w:szCs w:val="24"/>
          <w:lang w:eastAsia="id-ID"/>
        </w:rPr>
        <w:t>pengaruh, kharisma, kepemimpina</w:t>
      </w:r>
      <w:r>
        <w:rPr>
          <w:rFonts w:ascii="Times New Roman" w:eastAsia="Times New Roman" w:hAnsi="Times New Roman" w:cs="Times New Roman"/>
          <w:sz w:val="24"/>
          <w:szCs w:val="24"/>
          <w:lang w:eastAsia="id-ID"/>
        </w:rPr>
        <w:t>n atau wewenang</w:t>
      </w:r>
      <w:r w:rsidRPr="0000686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A84048">
        <w:rPr>
          <w:rFonts w:ascii="Times New Roman" w:eastAsia="Times New Roman" w:hAnsi="Times New Roman" w:cs="Times New Roman"/>
          <w:sz w:val="24"/>
          <w:szCs w:val="24"/>
          <w:lang w:eastAsia="id-ID"/>
        </w:rPr>
        <w:t xml:space="preserve">Kekuasan merupakan bagian setiap orang, </w:t>
      </w:r>
      <w:r w:rsidRPr="00874C90">
        <w:rPr>
          <w:rFonts w:ascii="Times New Roman" w:eastAsia="Times New Roman" w:hAnsi="Times New Roman" w:cs="Times New Roman"/>
          <w:sz w:val="24"/>
          <w:szCs w:val="24"/>
          <w:lang w:eastAsia="id-ID"/>
        </w:rPr>
        <w:t xml:space="preserve">baik </w:t>
      </w:r>
      <w:r w:rsidRPr="00A84048">
        <w:rPr>
          <w:rFonts w:ascii="Times New Roman" w:eastAsia="Times New Roman" w:hAnsi="Times New Roman" w:cs="Times New Roman"/>
          <w:sz w:val="24"/>
          <w:szCs w:val="24"/>
          <w:lang w:eastAsia="id-ID"/>
        </w:rPr>
        <w:t xml:space="preserve">sebagai orang tua, guru, buruh, warga negara, tetangga, rakyat, ataupun Presiden. </w:t>
      </w:r>
      <w:r>
        <w:rPr>
          <w:rFonts w:ascii="Times New Roman" w:eastAsia="Times New Roman" w:hAnsi="Times New Roman" w:cs="Times New Roman"/>
          <w:sz w:val="24"/>
          <w:szCs w:val="24"/>
          <w:lang w:eastAsia="id-ID"/>
        </w:rPr>
        <w:t>Kekuasaan ada di mana-</w:t>
      </w:r>
      <w:r w:rsidRPr="00BF1587">
        <w:rPr>
          <w:rFonts w:ascii="Times New Roman" w:eastAsia="Times New Roman" w:hAnsi="Times New Roman" w:cs="Times New Roman"/>
          <w:sz w:val="24"/>
          <w:szCs w:val="24"/>
          <w:lang w:eastAsia="id-ID"/>
        </w:rPr>
        <w:t xml:space="preserve">mana, </w:t>
      </w:r>
      <w:r w:rsidR="00731389" w:rsidRPr="00BF1587">
        <w:rPr>
          <w:rFonts w:ascii="Times New Roman" w:eastAsia="Times New Roman" w:hAnsi="Times New Roman" w:cs="Times New Roman"/>
          <w:sz w:val="24"/>
          <w:szCs w:val="24"/>
          <w:lang w:eastAsia="id-ID"/>
        </w:rPr>
        <w:t xml:space="preserve">kekuasaan </w:t>
      </w:r>
      <w:r w:rsidRPr="00BF1587">
        <w:rPr>
          <w:rFonts w:ascii="Times New Roman" w:eastAsia="Times New Roman" w:hAnsi="Times New Roman" w:cs="Times New Roman"/>
          <w:sz w:val="24"/>
          <w:szCs w:val="24"/>
          <w:lang w:eastAsia="id-ID"/>
        </w:rPr>
        <w:t>hadir disaat manusia melakukan interaksi sosial</w:t>
      </w:r>
      <w:r>
        <w:rPr>
          <w:rFonts w:ascii="Times New Roman" w:eastAsia="Times New Roman" w:hAnsi="Times New Roman" w:cs="Times New Roman"/>
          <w:sz w:val="24"/>
          <w:szCs w:val="24"/>
          <w:lang w:eastAsia="id-ID"/>
        </w:rPr>
        <w:t xml:space="preserve"> dengan sesama. </w:t>
      </w:r>
      <w:r w:rsidRPr="00BF1587">
        <w:rPr>
          <w:rFonts w:ascii="Times New Roman" w:eastAsia="Times New Roman" w:hAnsi="Times New Roman" w:cs="Times New Roman"/>
          <w:sz w:val="24"/>
          <w:szCs w:val="24"/>
          <w:lang w:eastAsia="id-ID"/>
        </w:rPr>
        <w:t>Dengan kharismanya</w:t>
      </w:r>
      <w:r>
        <w:rPr>
          <w:rFonts w:ascii="Times New Roman" w:eastAsia="Times New Roman" w:hAnsi="Times New Roman" w:cs="Times New Roman"/>
          <w:sz w:val="24"/>
          <w:szCs w:val="24"/>
          <w:lang w:eastAsia="id-ID"/>
        </w:rPr>
        <w:t xml:space="preserve"> dan kekuasaanya</w:t>
      </w:r>
      <w:r w:rsidRPr="00BF1587">
        <w:rPr>
          <w:rFonts w:ascii="Times New Roman" w:eastAsia="Times New Roman" w:hAnsi="Times New Roman" w:cs="Times New Roman"/>
          <w:sz w:val="24"/>
          <w:szCs w:val="24"/>
          <w:lang w:eastAsia="id-ID"/>
        </w:rPr>
        <w:t xml:space="preserve"> itu, ia dapat </w:t>
      </w:r>
      <w:r>
        <w:rPr>
          <w:rFonts w:ascii="Times New Roman" w:eastAsia="Times New Roman" w:hAnsi="Times New Roman" w:cs="Times New Roman"/>
          <w:sz w:val="24"/>
          <w:szCs w:val="24"/>
          <w:lang w:eastAsia="id-ID"/>
        </w:rPr>
        <w:t>mengatur dan mengendalikan seseorang</w:t>
      </w:r>
      <w:r w:rsidRPr="00BF1587">
        <w:rPr>
          <w:rFonts w:ascii="Times New Roman" w:eastAsia="Times New Roman" w:hAnsi="Times New Roman" w:cs="Times New Roman"/>
          <w:sz w:val="24"/>
          <w:szCs w:val="24"/>
          <w:lang w:eastAsia="id-ID"/>
        </w:rPr>
        <w:t xml:space="preserve">. Di lain pihak, </w:t>
      </w:r>
      <w:r>
        <w:rPr>
          <w:rFonts w:ascii="Times New Roman" w:eastAsia="Times New Roman" w:hAnsi="Times New Roman" w:cs="Times New Roman"/>
          <w:sz w:val="24"/>
          <w:szCs w:val="24"/>
          <w:lang w:eastAsia="id-ID"/>
        </w:rPr>
        <w:t xml:space="preserve"> kekuasaan seseorang cenderung </w:t>
      </w:r>
      <w:r w:rsidRPr="00BF1587">
        <w:rPr>
          <w:rFonts w:ascii="Times New Roman" w:eastAsia="Times New Roman" w:hAnsi="Times New Roman" w:cs="Times New Roman"/>
          <w:sz w:val="24"/>
          <w:szCs w:val="24"/>
          <w:lang w:eastAsia="id-ID"/>
        </w:rPr>
        <w:t>disalahgunakan untuk</w:t>
      </w:r>
      <w:r>
        <w:rPr>
          <w:rFonts w:ascii="Times New Roman" w:eastAsia="Times New Roman" w:hAnsi="Times New Roman" w:cs="Times New Roman"/>
          <w:sz w:val="24"/>
          <w:szCs w:val="24"/>
          <w:lang w:eastAsia="id-ID"/>
        </w:rPr>
        <w:t xml:space="preserve"> menguasai dan melakukan dominasi (penguasaan) terhadap  mereka yang lemah</w:t>
      </w:r>
      <w:r w:rsidRPr="00BF158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Seperti halnya pada kondisi lokasi yang penulis teliti terdapat beberapa kalangan yang salah dalam menginterpretasikan kekuasaan dan kemampuan</w:t>
      </w:r>
      <w:r w:rsidR="003154CA">
        <w:rPr>
          <w:rFonts w:ascii="Times New Roman" w:eastAsia="Times New Roman" w:hAnsi="Times New Roman" w:cs="Times New Roman"/>
          <w:sz w:val="24"/>
          <w:szCs w:val="24"/>
          <w:lang w:eastAsia="id-ID"/>
        </w:rPr>
        <w:t xml:space="preserve"> ekonomi yang dimilikinya yaitu dalam </w:t>
      </w:r>
      <w:r>
        <w:rPr>
          <w:rFonts w:ascii="Times New Roman" w:eastAsia="Times New Roman" w:hAnsi="Times New Roman" w:cs="Times New Roman"/>
          <w:sz w:val="24"/>
          <w:szCs w:val="24"/>
          <w:lang w:eastAsia="id-ID"/>
        </w:rPr>
        <w:t xml:space="preserve">bermu’amalah khusunya pada transaksi gadai di Desa Anggohu Kecamatan Tongauna Kabupaten Konawe. </w:t>
      </w:r>
      <w:r w:rsidR="000866C9">
        <w:rPr>
          <w:rFonts w:ascii="Times New Roman" w:eastAsia="Times New Roman" w:hAnsi="Times New Roman" w:cs="Times New Roman"/>
          <w:sz w:val="24"/>
          <w:szCs w:val="24"/>
          <w:lang w:eastAsia="id-ID"/>
        </w:rPr>
        <w:t xml:space="preserve">Kekuasaan </w:t>
      </w:r>
      <w:r w:rsidR="00413546">
        <w:rPr>
          <w:rFonts w:ascii="Times New Roman" w:eastAsia="Times New Roman" w:hAnsi="Times New Roman" w:cs="Times New Roman"/>
          <w:sz w:val="24"/>
          <w:szCs w:val="24"/>
          <w:lang w:eastAsia="id-ID"/>
        </w:rPr>
        <w:t xml:space="preserve">tersebut </w:t>
      </w:r>
      <w:r w:rsidRPr="00E93995">
        <w:rPr>
          <w:rFonts w:ascii="Times New Roman" w:eastAsia="Times New Roman" w:hAnsi="Times New Roman" w:cs="Times New Roman"/>
          <w:sz w:val="24"/>
          <w:szCs w:val="24"/>
          <w:lang w:eastAsia="id-ID"/>
        </w:rPr>
        <w:t xml:space="preserve">sudah mutlak menjadi tujuan pada dirinya sendiri, seperti mencari keuntungan yang dapat merugikan orang lain atau sepihak, hal tersebut tidak lagi menjadi sarana untuk mencapai tujuan-tujuan bersama sebagai makhluk sosial yang saling tolong menolong. </w:t>
      </w:r>
      <w:r>
        <w:rPr>
          <w:rFonts w:ascii="Times New Roman" w:eastAsia="Times New Roman" w:hAnsi="Times New Roman" w:cs="Times New Roman"/>
          <w:sz w:val="24"/>
          <w:szCs w:val="24"/>
          <w:lang w:eastAsia="id-ID"/>
        </w:rPr>
        <w:t xml:space="preserve">Kasus seperti ini sering terjadi di dalam kelas sosial dan strata ekonomi </w:t>
      </w:r>
      <w:r>
        <w:rPr>
          <w:rFonts w:ascii="Times New Roman" w:eastAsia="Times New Roman" w:hAnsi="Times New Roman" w:cs="Times New Roman"/>
          <w:sz w:val="24"/>
          <w:szCs w:val="24"/>
          <w:lang w:eastAsia="id-ID"/>
        </w:rPr>
        <w:lastRenderedPageBreak/>
        <w:t xml:space="preserve">masyarakat. Di dalam Islam perbuatan tersebut dikategorikan sebagai perbuatan yang </w:t>
      </w:r>
      <w:r w:rsidRPr="005A3135">
        <w:rPr>
          <w:rFonts w:ascii="Times New Roman" w:eastAsia="Times New Roman" w:hAnsi="Times New Roman" w:cs="Times New Roman"/>
          <w:i/>
          <w:iCs/>
          <w:sz w:val="24"/>
          <w:szCs w:val="24"/>
          <w:lang w:eastAsia="id-ID"/>
        </w:rPr>
        <w:t>bathil</w:t>
      </w:r>
      <w:r>
        <w:rPr>
          <w:rFonts w:ascii="Times New Roman" w:eastAsia="Times New Roman" w:hAnsi="Times New Roman" w:cs="Times New Roman"/>
          <w:sz w:val="24"/>
          <w:szCs w:val="24"/>
          <w:lang w:eastAsia="id-ID"/>
        </w:rPr>
        <w:t xml:space="preserve"> dan Allah </w:t>
      </w:r>
      <w:r w:rsidR="00724F04">
        <w:rPr>
          <w:rFonts w:ascii="Times New Roman" w:eastAsia="Times New Roman" w:hAnsi="Times New Roman" w:cs="Times New Roman"/>
          <w:sz w:val="24"/>
          <w:szCs w:val="24"/>
          <w:lang w:eastAsia="id-ID"/>
        </w:rPr>
        <w:t>SWT</w:t>
      </w:r>
      <w:r>
        <w:rPr>
          <w:rFonts w:ascii="Times New Roman" w:eastAsia="Times New Roman" w:hAnsi="Times New Roman" w:cs="Times New Roman"/>
          <w:sz w:val="24"/>
          <w:szCs w:val="24"/>
          <w:lang w:eastAsia="id-ID"/>
        </w:rPr>
        <w:t xml:space="preserve"> telah melarangnya.</w:t>
      </w:r>
    </w:p>
    <w:p w:rsidR="00FF75B4" w:rsidRPr="006F25C8" w:rsidRDefault="00FF75B4" w:rsidP="00CA0472">
      <w:pPr>
        <w:spacing w:after="0" w:line="480" w:lineRule="auto"/>
        <w:ind w:firstLine="709"/>
        <w:jc w:val="both"/>
        <w:rPr>
          <w:rFonts w:ascii="Times New Roman" w:hAnsi="Times New Roman" w:cs="Times New Roman"/>
        </w:rPr>
      </w:pPr>
      <w:r>
        <w:rPr>
          <w:rFonts w:ascii="Times New Roman" w:hAnsi="Times New Roman" w:cs="Times New Roman"/>
          <w:sz w:val="24"/>
          <w:szCs w:val="24"/>
        </w:rPr>
        <w:t xml:space="preserve">Berdasarkan firman Allah </w:t>
      </w:r>
      <w:r w:rsidR="00870C83">
        <w:rPr>
          <w:rFonts w:ascii="Times New Roman" w:hAnsi="Times New Roman" w:cs="Times New Roman"/>
          <w:sz w:val="24"/>
          <w:szCs w:val="24"/>
        </w:rPr>
        <w:t xml:space="preserve">swt </w:t>
      </w:r>
      <w:r>
        <w:rPr>
          <w:rFonts w:ascii="Times New Roman" w:hAnsi="Times New Roman" w:cs="Times New Roman"/>
          <w:sz w:val="24"/>
          <w:szCs w:val="24"/>
        </w:rPr>
        <w:t>dalam Q.S An-Nisa/3:29 sebagai berikut:</w:t>
      </w:r>
    </w:p>
    <w:p w:rsidR="00FF75B4" w:rsidRPr="000F3AC7" w:rsidRDefault="00FF75B4" w:rsidP="00CA0472">
      <w:pPr>
        <w:bidi/>
        <w:spacing w:after="0" w:line="240" w:lineRule="auto"/>
        <w:jc w:val="both"/>
        <w:rPr>
          <w:rFonts w:ascii="Traditional Arabic" w:hAnsi="Traditional Arabic" w:cs="Traditional Arabic"/>
          <w:b/>
          <w:sz w:val="32"/>
          <w:szCs w:val="32"/>
        </w:rPr>
      </w:pPr>
      <w:r w:rsidRPr="000F3AC7">
        <w:rPr>
          <w:rFonts w:ascii="Traditional Arabic" w:hAnsi="Traditional Arabic" w:cs="Traditional Arabic"/>
          <w:bCs/>
          <w:sz w:val="32"/>
          <w:szCs w:val="32"/>
        </w:rPr>
        <w:sym w:font="HQPB1" w:char="F024"/>
      </w:r>
      <w:r w:rsidRPr="000F3AC7">
        <w:rPr>
          <w:rFonts w:ascii="Traditional Arabic" w:hAnsi="Traditional Arabic" w:cs="Traditional Arabic"/>
          <w:bCs/>
          <w:sz w:val="32"/>
          <w:szCs w:val="32"/>
        </w:rPr>
        <w:sym w:font="HQPB5" w:char="F079"/>
      </w:r>
      <w:r w:rsidRPr="000F3AC7">
        <w:rPr>
          <w:rFonts w:ascii="Traditional Arabic" w:hAnsi="Traditional Arabic" w:cs="Traditional Arabic"/>
          <w:bCs/>
          <w:sz w:val="32"/>
          <w:szCs w:val="32"/>
        </w:rPr>
        <w:sym w:font="HQPB2" w:char="F067"/>
      </w:r>
      <w:r w:rsidRPr="000F3AC7">
        <w:rPr>
          <w:rFonts w:ascii="Traditional Arabic" w:hAnsi="Traditional Arabic" w:cs="Traditional Arabic"/>
          <w:bCs/>
          <w:sz w:val="32"/>
          <w:szCs w:val="32"/>
        </w:rPr>
        <w:sym w:font="HQPB4" w:char="F095"/>
      </w:r>
      <w:r w:rsidRPr="000F3AC7">
        <w:rPr>
          <w:rFonts w:ascii="Traditional Arabic" w:hAnsi="Traditional Arabic" w:cs="Traditional Arabic"/>
          <w:bCs/>
          <w:sz w:val="32"/>
          <w:szCs w:val="32"/>
        </w:rPr>
        <w:sym w:font="HQPB2" w:char="F083"/>
      </w:r>
      <w:r w:rsidRPr="000F3AC7">
        <w:rPr>
          <w:rFonts w:ascii="Traditional Arabic" w:hAnsi="Traditional Arabic" w:cs="Traditional Arabic"/>
          <w:bCs/>
          <w:sz w:val="32"/>
          <w:szCs w:val="32"/>
        </w:rPr>
        <w:sym w:font="HQPB5" w:char="F072"/>
      </w:r>
      <w:r w:rsidRPr="000F3AC7">
        <w:rPr>
          <w:rFonts w:ascii="Traditional Arabic" w:hAnsi="Traditional Arabic" w:cs="Traditional Arabic"/>
          <w:bCs/>
          <w:sz w:val="32"/>
          <w:szCs w:val="32"/>
        </w:rPr>
        <w:sym w:font="HQPB1" w:char="F027"/>
      </w:r>
      <w:r w:rsidRPr="000F3AC7">
        <w:rPr>
          <w:rFonts w:ascii="Traditional Arabic" w:hAnsi="Traditional Arabic" w:cs="Traditional Arabic"/>
          <w:bCs/>
          <w:sz w:val="32"/>
          <w:szCs w:val="32"/>
        </w:rPr>
        <w:sym w:font="HQPB5" w:char="F0AF"/>
      </w:r>
      <w:r w:rsidRPr="000F3AC7">
        <w:rPr>
          <w:rFonts w:ascii="Traditional Arabic" w:hAnsi="Traditional Arabic" w:cs="Traditional Arabic"/>
          <w:bCs/>
          <w:sz w:val="32"/>
          <w:szCs w:val="32"/>
        </w:rPr>
        <w:sym w:font="HQPB2" w:char="F0BB"/>
      </w:r>
      <w:r w:rsidRPr="000F3AC7">
        <w:rPr>
          <w:rFonts w:ascii="Traditional Arabic" w:hAnsi="Traditional Arabic" w:cs="Traditional Arabic"/>
          <w:bCs/>
          <w:sz w:val="32"/>
          <w:szCs w:val="32"/>
        </w:rPr>
        <w:sym w:font="HQPB5" w:char="F074"/>
      </w:r>
      <w:r w:rsidRPr="000F3AC7">
        <w:rPr>
          <w:rFonts w:ascii="Traditional Arabic" w:hAnsi="Traditional Arabic" w:cs="Traditional Arabic"/>
          <w:bCs/>
          <w:sz w:val="32"/>
          <w:szCs w:val="32"/>
        </w:rPr>
        <w:sym w:font="HQPB2" w:char="F083"/>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5" w:char="F09A"/>
      </w:r>
      <w:r w:rsidRPr="000F3AC7">
        <w:rPr>
          <w:rFonts w:ascii="Traditional Arabic" w:hAnsi="Traditional Arabic" w:cs="Traditional Arabic"/>
          <w:bCs/>
          <w:sz w:val="32"/>
          <w:szCs w:val="32"/>
        </w:rPr>
        <w:sym w:font="HQPB2" w:char="F0FA"/>
      </w:r>
      <w:r w:rsidRPr="000F3AC7">
        <w:rPr>
          <w:rFonts w:ascii="Traditional Arabic" w:hAnsi="Traditional Arabic" w:cs="Traditional Arabic"/>
          <w:bCs/>
          <w:sz w:val="32"/>
          <w:szCs w:val="32"/>
        </w:rPr>
        <w:sym w:font="HQPB2" w:char="F0EF"/>
      </w:r>
      <w:r w:rsidRPr="000F3AC7">
        <w:rPr>
          <w:rFonts w:ascii="Traditional Arabic" w:hAnsi="Traditional Arabic" w:cs="Traditional Arabic"/>
          <w:bCs/>
          <w:sz w:val="32"/>
          <w:szCs w:val="32"/>
        </w:rPr>
        <w:sym w:font="HQPB4" w:char="F0CF"/>
      </w:r>
      <w:r w:rsidRPr="000F3AC7">
        <w:rPr>
          <w:rFonts w:ascii="Traditional Arabic" w:hAnsi="Traditional Arabic" w:cs="Traditional Arabic"/>
          <w:bCs/>
          <w:sz w:val="32"/>
          <w:szCs w:val="32"/>
        </w:rPr>
        <w:sym w:font="HQPB3" w:char="F025"/>
      </w:r>
      <w:r w:rsidRPr="000F3AC7">
        <w:rPr>
          <w:rFonts w:ascii="Traditional Arabic" w:hAnsi="Traditional Arabic" w:cs="Traditional Arabic"/>
          <w:bCs/>
          <w:sz w:val="32"/>
          <w:szCs w:val="32"/>
        </w:rPr>
        <w:sym w:font="HQPB4" w:char="F0A9"/>
      </w:r>
      <w:r w:rsidRPr="000F3AC7">
        <w:rPr>
          <w:rFonts w:ascii="Traditional Arabic" w:hAnsi="Traditional Arabic" w:cs="Traditional Arabic"/>
          <w:bCs/>
          <w:sz w:val="32"/>
          <w:szCs w:val="32"/>
        </w:rPr>
        <w:sym w:font="HQPB3" w:char="F021"/>
      </w:r>
      <w:r w:rsidRPr="000F3AC7">
        <w:rPr>
          <w:rFonts w:ascii="Traditional Arabic" w:hAnsi="Traditional Arabic" w:cs="Traditional Arabic"/>
          <w:bCs/>
          <w:sz w:val="32"/>
          <w:szCs w:val="32"/>
        </w:rPr>
        <w:sym w:font="HQPB5" w:char="F024"/>
      </w:r>
      <w:r w:rsidRPr="000F3AC7">
        <w:rPr>
          <w:rFonts w:ascii="Traditional Arabic" w:hAnsi="Traditional Arabic" w:cs="Traditional Arabic"/>
          <w:bCs/>
          <w:sz w:val="32"/>
          <w:szCs w:val="32"/>
        </w:rPr>
        <w:sym w:font="HQPB1" w:char="F023"/>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5" w:char="F028"/>
      </w:r>
      <w:r w:rsidRPr="000F3AC7">
        <w:rPr>
          <w:rFonts w:ascii="Traditional Arabic" w:hAnsi="Traditional Arabic" w:cs="Traditional Arabic"/>
          <w:bCs/>
          <w:sz w:val="32"/>
          <w:szCs w:val="32"/>
        </w:rPr>
        <w:sym w:font="HQPB1" w:char="F023"/>
      </w:r>
      <w:r w:rsidRPr="000F3AC7">
        <w:rPr>
          <w:rFonts w:ascii="Traditional Arabic" w:hAnsi="Traditional Arabic" w:cs="Traditional Arabic"/>
          <w:bCs/>
          <w:sz w:val="32"/>
          <w:szCs w:val="32"/>
        </w:rPr>
        <w:sym w:font="HQPB2" w:char="F071"/>
      </w:r>
      <w:r w:rsidRPr="000F3AC7">
        <w:rPr>
          <w:rFonts w:ascii="Traditional Arabic" w:hAnsi="Traditional Arabic" w:cs="Traditional Arabic"/>
          <w:bCs/>
          <w:sz w:val="32"/>
          <w:szCs w:val="32"/>
        </w:rPr>
        <w:sym w:font="HQPB4" w:char="F0E3"/>
      </w:r>
      <w:r w:rsidRPr="000F3AC7">
        <w:rPr>
          <w:rFonts w:ascii="Traditional Arabic" w:hAnsi="Traditional Arabic" w:cs="Traditional Arabic"/>
          <w:bCs/>
          <w:sz w:val="32"/>
          <w:szCs w:val="32"/>
        </w:rPr>
        <w:sym w:font="HQPB2" w:char="F059"/>
      </w:r>
      <w:r w:rsidRPr="000F3AC7">
        <w:rPr>
          <w:rFonts w:ascii="Traditional Arabic" w:hAnsi="Traditional Arabic" w:cs="Traditional Arabic"/>
          <w:bCs/>
          <w:sz w:val="32"/>
          <w:szCs w:val="32"/>
        </w:rPr>
        <w:sym w:font="HQPB5" w:char="F074"/>
      </w:r>
      <w:r w:rsidRPr="000F3AC7">
        <w:rPr>
          <w:rFonts w:ascii="Traditional Arabic" w:hAnsi="Traditional Arabic" w:cs="Traditional Arabic"/>
          <w:bCs/>
          <w:sz w:val="32"/>
          <w:szCs w:val="32"/>
        </w:rPr>
        <w:sym w:font="HQPB2" w:char="F042"/>
      </w:r>
      <w:r w:rsidRPr="000F3AC7">
        <w:rPr>
          <w:rFonts w:ascii="Traditional Arabic" w:hAnsi="Traditional Arabic" w:cs="Traditional Arabic"/>
          <w:bCs/>
          <w:sz w:val="32"/>
          <w:szCs w:val="32"/>
        </w:rPr>
        <w:sym w:font="HQPB1" w:char="F023"/>
      </w:r>
      <w:r w:rsidRPr="000F3AC7">
        <w:rPr>
          <w:rFonts w:ascii="Traditional Arabic" w:hAnsi="Traditional Arabic" w:cs="Traditional Arabic"/>
          <w:bCs/>
          <w:sz w:val="32"/>
          <w:szCs w:val="32"/>
        </w:rPr>
        <w:sym w:font="HQPB5" w:char="F075"/>
      </w:r>
      <w:r w:rsidRPr="000F3AC7">
        <w:rPr>
          <w:rFonts w:ascii="Traditional Arabic" w:hAnsi="Traditional Arabic" w:cs="Traditional Arabic"/>
          <w:bCs/>
          <w:sz w:val="32"/>
          <w:szCs w:val="32"/>
        </w:rPr>
        <w:sym w:font="HQPB2" w:char="F0E4"/>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5" w:char="F09F"/>
      </w:r>
      <w:r w:rsidRPr="000F3AC7">
        <w:rPr>
          <w:rFonts w:ascii="Traditional Arabic" w:hAnsi="Traditional Arabic" w:cs="Traditional Arabic"/>
          <w:bCs/>
          <w:sz w:val="32"/>
          <w:szCs w:val="32"/>
        </w:rPr>
        <w:sym w:font="HQPB2" w:char="F077"/>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5" w:char="F028"/>
      </w:r>
      <w:r w:rsidRPr="000F3AC7">
        <w:rPr>
          <w:rFonts w:ascii="Traditional Arabic" w:hAnsi="Traditional Arabic" w:cs="Traditional Arabic"/>
          <w:bCs/>
          <w:sz w:val="32"/>
          <w:szCs w:val="32"/>
        </w:rPr>
        <w:sym w:font="HQPB1" w:char="F023"/>
      </w:r>
      <w:r w:rsidRPr="000F3AC7">
        <w:rPr>
          <w:rFonts w:ascii="Traditional Arabic" w:hAnsi="Traditional Arabic" w:cs="Traditional Arabic"/>
          <w:bCs/>
          <w:sz w:val="32"/>
          <w:szCs w:val="32"/>
        </w:rPr>
        <w:sym w:font="HQPB4" w:char="F0FE"/>
      </w:r>
      <w:r w:rsidRPr="000F3AC7">
        <w:rPr>
          <w:rFonts w:ascii="Traditional Arabic" w:hAnsi="Traditional Arabic" w:cs="Traditional Arabic"/>
          <w:bCs/>
          <w:sz w:val="32"/>
          <w:szCs w:val="32"/>
        </w:rPr>
        <w:sym w:font="HQPB2" w:char="F071"/>
      </w:r>
      <w:r w:rsidRPr="000F3AC7">
        <w:rPr>
          <w:rFonts w:ascii="Traditional Arabic" w:hAnsi="Traditional Arabic" w:cs="Traditional Arabic"/>
          <w:bCs/>
          <w:sz w:val="32"/>
          <w:szCs w:val="32"/>
        </w:rPr>
        <w:sym w:font="HQPB4" w:char="F0E8"/>
      </w:r>
      <w:r w:rsidRPr="000F3AC7">
        <w:rPr>
          <w:rFonts w:ascii="Traditional Arabic" w:hAnsi="Traditional Arabic" w:cs="Traditional Arabic"/>
          <w:bCs/>
          <w:sz w:val="32"/>
          <w:szCs w:val="32"/>
        </w:rPr>
        <w:sym w:font="HQPB2" w:char="F03D"/>
      </w:r>
      <w:r w:rsidRPr="000F3AC7">
        <w:rPr>
          <w:rFonts w:ascii="Traditional Arabic" w:hAnsi="Traditional Arabic" w:cs="Traditional Arabic"/>
          <w:bCs/>
          <w:sz w:val="32"/>
          <w:szCs w:val="32"/>
        </w:rPr>
        <w:sym w:font="HQPB4" w:char="F0E0"/>
      </w:r>
      <w:r w:rsidRPr="000F3AC7">
        <w:rPr>
          <w:rFonts w:ascii="Traditional Arabic" w:hAnsi="Traditional Arabic" w:cs="Traditional Arabic"/>
          <w:bCs/>
          <w:sz w:val="32"/>
          <w:szCs w:val="32"/>
        </w:rPr>
        <w:sym w:font="HQPB2" w:char="F032"/>
      </w:r>
      <w:r w:rsidRPr="000F3AC7">
        <w:rPr>
          <w:rFonts w:ascii="Traditional Arabic" w:hAnsi="Traditional Arabic" w:cs="Traditional Arabic"/>
          <w:bCs/>
          <w:sz w:val="32"/>
          <w:szCs w:val="32"/>
        </w:rPr>
        <w:sym w:font="HQPB4" w:char="F0F9"/>
      </w:r>
      <w:r w:rsidRPr="000F3AC7">
        <w:rPr>
          <w:rFonts w:ascii="Traditional Arabic" w:hAnsi="Traditional Arabic" w:cs="Traditional Arabic"/>
          <w:bCs/>
          <w:sz w:val="32"/>
          <w:szCs w:val="32"/>
        </w:rPr>
        <w:sym w:font="HQPB1" w:char="F027"/>
      </w:r>
      <w:r w:rsidRPr="000F3AC7">
        <w:rPr>
          <w:rFonts w:ascii="Traditional Arabic" w:hAnsi="Traditional Arabic" w:cs="Traditional Arabic"/>
          <w:bCs/>
          <w:sz w:val="32"/>
          <w:szCs w:val="32"/>
        </w:rPr>
        <w:sym w:font="HQPB5" w:char="F073"/>
      </w:r>
      <w:r w:rsidRPr="000F3AC7">
        <w:rPr>
          <w:rFonts w:ascii="Traditional Arabic" w:hAnsi="Traditional Arabic" w:cs="Traditional Arabic"/>
          <w:bCs/>
          <w:sz w:val="32"/>
          <w:szCs w:val="32"/>
        </w:rPr>
        <w:sym w:font="HQPB1" w:char="F03F"/>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2" w:char="F04E"/>
      </w:r>
      <w:r w:rsidRPr="000F3AC7">
        <w:rPr>
          <w:rFonts w:ascii="Traditional Arabic" w:hAnsi="Traditional Arabic" w:cs="Traditional Arabic"/>
          <w:bCs/>
          <w:sz w:val="32"/>
          <w:szCs w:val="32"/>
        </w:rPr>
        <w:sym w:font="HQPB4" w:char="F0E4"/>
      </w:r>
      <w:r w:rsidRPr="000F3AC7">
        <w:rPr>
          <w:rFonts w:ascii="Traditional Arabic" w:hAnsi="Traditional Arabic" w:cs="Traditional Arabic"/>
          <w:bCs/>
          <w:sz w:val="32"/>
          <w:szCs w:val="32"/>
        </w:rPr>
        <w:sym w:font="HQPB2" w:char="F033"/>
      </w:r>
      <w:r w:rsidRPr="000F3AC7">
        <w:rPr>
          <w:rFonts w:ascii="Traditional Arabic" w:hAnsi="Traditional Arabic" w:cs="Traditional Arabic"/>
          <w:bCs/>
          <w:sz w:val="32"/>
          <w:szCs w:val="32"/>
        </w:rPr>
        <w:sym w:font="HQPB5" w:char="F073"/>
      </w:r>
      <w:r w:rsidRPr="000F3AC7">
        <w:rPr>
          <w:rFonts w:ascii="Traditional Arabic" w:hAnsi="Traditional Arabic" w:cs="Traditional Arabic"/>
          <w:bCs/>
          <w:sz w:val="32"/>
          <w:szCs w:val="32"/>
        </w:rPr>
        <w:sym w:font="HQPB2" w:char="F039"/>
      </w:r>
      <w:r w:rsidRPr="000F3AC7">
        <w:rPr>
          <w:rFonts w:ascii="Traditional Arabic" w:hAnsi="Traditional Arabic" w:cs="Traditional Arabic"/>
          <w:bCs/>
          <w:sz w:val="32"/>
          <w:szCs w:val="32"/>
        </w:rPr>
        <w:sym w:font="HQPB2" w:char="F0BA"/>
      </w:r>
      <w:r w:rsidRPr="000F3AC7">
        <w:rPr>
          <w:rFonts w:ascii="Traditional Arabic" w:hAnsi="Traditional Arabic" w:cs="Traditional Arabic"/>
          <w:bCs/>
          <w:sz w:val="32"/>
          <w:szCs w:val="32"/>
        </w:rPr>
        <w:sym w:font="HQPB5" w:char="F075"/>
      </w:r>
      <w:r w:rsidRPr="000F3AC7">
        <w:rPr>
          <w:rFonts w:ascii="Traditional Arabic" w:hAnsi="Traditional Arabic" w:cs="Traditional Arabic"/>
          <w:bCs/>
          <w:sz w:val="32"/>
          <w:szCs w:val="32"/>
        </w:rPr>
        <w:sym w:font="HQPB2" w:char="F071"/>
      </w:r>
      <w:r w:rsidRPr="000F3AC7">
        <w:rPr>
          <w:rFonts w:ascii="Traditional Arabic" w:hAnsi="Traditional Arabic" w:cs="Traditional Arabic"/>
          <w:bCs/>
          <w:sz w:val="32"/>
          <w:szCs w:val="32"/>
        </w:rPr>
        <w:sym w:font="HQPB4" w:char="F0F8"/>
      </w:r>
      <w:r w:rsidRPr="000F3AC7">
        <w:rPr>
          <w:rFonts w:ascii="Traditional Arabic" w:hAnsi="Traditional Arabic" w:cs="Traditional Arabic"/>
          <w:bCs/>
          <w:sz w:val="32"/>
          <w:szCs w:val="32"/>
        </w:rPr>
        <w:sym w:font="HQPB2" w:char="F042"/>
      </w:r>
      <w:r w:rsidRPr="000F3AC7">
        <w:rPr>
          <w:rFonts w:ascii="Traditional Arabic" w:hAnsi="Traditional Arabic" w:cs="Traditional Arabic"/>
          <w:bCs/>
          <w:sz w:val="32"/>
          <w:szCs w:val="32"/>
        </w:rPr>
        <w:sym w:font="HQPB5" w:char="F072"/>
      </w:r>
      <w:r w:rsidRPr="000F3AC7">
        <w:rPr>
          <w:rFonts w:ascii="Traditional Arabic" w:hAnsi="Traditional Arabic" w:cs="Traditional Arabic"/>
          <w:bCs/>
          <w:sz w:val="32"/>
          <w:szCs w:val="32"/>
        </w:rPr>
        <w:sym w:font="HQPB1" w:char="F026"/>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2" w:char="F04D"/>
      </w:r>
      <w:r w:rsidRPr="000F3AC7">
        <w:rPr>
          <w:rFonts w:ascii="Traditional Arabic" w:hAnsi="Traditional Arabic" w:cs="Traditional Arabic"/>
          <w:bCs/>
          <w:sz w:val="32"/>
          <w:szCs w:val="32"/>
        </w:rPr>
        <w:sym w:font="HQPB4" w:char="F0E0"/>
      </w:r>
      <w:r w:rsidRPr="000F3AC7">
        <w:rPr>
          <w:rFonts w:ascii="Traditional Arabic" w:hAnsi="Traditional Arabic" w:cs="Traditional Arabic"/>
          <w:bCs/>
          <w:sz w:val="32"/>
          <w:szCs w:val="32"/>
        </w:rPr>
        <w:sym w:font="HQPB2" w:char="F036"/>
      </w:r>
      <w:r w:rsidRPr="000F3AC7">
        <w:rPr>
          <w:rFonts w:ascii="Traditional Arabic" w:hAnsi="Traditional Arabic" w:cs="Traditional Arabic"/>
          <w:bCs/>
          <w:sz w:val="32"/>
          <w:szCs w:val="32"/>
        </w:rPr>
        <w:sym w:font="HQPB5" w:char="F06F"/>
      </w:r>
      <w:r w:rsidRPr="000F3AC7">
        <w:rPr>
          <w:rFonts w:ascii="Traditional Arabic" w:hAnsi="Traditional Arabic" w:cs="Traditional Arabic"/>
          <w:bCs/>
          <w:sz w:val="32"/>
          <w:szCs w:val="32"/>
        </w:rPr>
        <w:sym w:font="HQPB2" w:char="F059"/>
      </w:r>
      <w:r w:rsidRPr="000F3AC7">
        <w:rPr>
          <w:rFonts w:ascii="Traditional Arabic" w:hAnsi="Traditional Arabic" w:cs="Traditional Arabic"/>
          <w:bCs/>
          <w:sz w:val="32"/>
          <w:szCs w:val="32"/>
        </w:rPr>
        <w:sym w:font="HQPB4" w:char="F0F7"/>
      </w:r>
      <w:r w:rsidRPr="000F3AC7">
        <w:rPr>
          <w:rFonts w:ascii="Traditional Arabic" w:hAnsi="Traditional Arabic" w:cs="Traditional Arabic"/>
          <w:bCs/>
          <w:sz w:val="32"/>
          <w:szCs w:val="32"/>
        </w:rPr>
        <w:sym w:font="HQPB2" w:char="F08F"/>
      </w:r>
      <w:r w:rsidRPr="000F3AC7">
        <w:rPr>
          <w:rFonts w:ascii="Traditional Arabic" w:hAnsi="Traditional Arabic" w:cs="Traditional Arabic"/>
          <w:bCs/>
          <w:sz w:val="32"/>
          <w:szCs w:val="32"/>
        </w:rPr>
        <w:sym w:font="HQPB5" w:char="F074"/>
      </w:r>
      <w:r w:rsidRPr="000F3AC7">
        <w:rPr>
          <w:rFonts w:ascii="Traditional Arabic" w:hAnsi="Traditional Arabic" w:cs="Traditional Arabic"/>
          <w:bCs/>
          <w:sz w:val="32"/>
          <w:szCs w:val="32"/>
        </w:rPr>
        <w:sym w:font="HQPB1" w:char="F02F"/>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4" w:char="F0C8"/>
      </w:r>
      <w:r w:rsidRPr="000F3AC7">
        <w:rPr>
          <w:rFonts w:ascii="Traditional Arabic" w:hAnsi="Traditional Arabic" w:cs="Traditional Arabic"/>
          <w:bCs/>
          <w:sz w:val="32"/>
          <w:szCs w:val="32"/>
        </w:rPr>
        <w:sym w:font="HQPB2" w:char="F040"/>
      </w:r>
      <w:r w:rsidRPr="000F3AC7">
        <w:rPr>
          <w:rFonts w:ascii="Traditional Arabic" w:hAnsi="Traditional Arabic" w:cs="Traditional Arabic"/>
          <w:bCs/>
          <w:sz w:val="32"/>
          <w:szCs w:val="32"/>
        </w:rPr>
        <w:sym w:font="HQPB4" w:char="F0CF"/>
      </w:r>
      <w:r w:rsidRPr="000F3AC7">
        <w:rPr>
          <w:rFonts w:ascii="Traditional Arabic" w:hAnsi="Traditional Arabic" w:cs="Traditional Arabic"/>
          <w:bCs/>
          <w:sz w:val="32"/>
          <w:szCs w:val="32"/>
        </w:rPr>
        <w:sym w:font="HQPB1" w:char="F0DC"/>
      </w:r>
      <w:r w:rsidRPr="000F3AC7">
        <w:rPr>
          <w:rFonts w:ascii="Traditional Arabic" w:hAnsi="Traditional Arabic" w:cs="Traditional Arabic"/>
          <w:bCs/>
          <w:sz w:val="32"/>
          <w:szCs w:val="32"/>
        </w:rPr>
        <w:sym w:font="HQPB2" w:char="F0BB"/>
      </w:r>
      <w:r w:rsidRPr="000F3AC7">
        <w:rPr>
          <w:rFonts w:ascii="Traditional Arabic" w:hAnsi="Traditional Arabic" w:cs="Traditional Arabic"/>
          <w:bCs/>
          <w:sz w:val="32"/>
          <w:szCs w:val="32"/>
        </w:rPr>
        <w:sym w:font="HQPB5" w:char="F074"/>
      </w:r>
      <w:r w:rsidRPr="000F3AC7">
        <w:rPr>
          <w:rFonts w:ascii="Traditional Arabic" w:hAnsi="Traditional Arabic" w:cs="Traditional Arabic"/>
          <w:bCs/>
          <w:sz w:val="32"/>
          <w:szCs w:val="32"/>
        </w:rPr>
        <w:sym w:font="HQPB1" w:char="F036"/>
      </w:r>
      <w:r w:rsidRPr="000F3AC7">
        <w:rPr>
          <w:rFonts w:ascii="Traditional Arabic" w:hAnsi="Traditional Arabic" w:cs="Traditional Arabic"/>
          <w:bCs/>
          <w:sz w:val="32"/>
          <w:szCs w:val="32"/>
        </w:rPr>
        <w:sym w:font="HQPB4" w:char="F0F8"/>
      </w:r>
      <w:r w:rsidRPr="000F3AC7">
        <w:rPr>
          <w:rFonts w:ascii="Traditional Arabic" w:hAnsi="Traditional Arabic" w:cs="Traditional Arabic"/>
          <w:bCs/>
          <w:sz w:val="32"/>
          <w:szCs w:val="32"/>
        </w:rPr>
        <w:sym w:font="HQPB2" w:char="F039"/>
      </w:r>
      <w:r w:rsidRPr="000F3AC7">
        <w:rPr>
          <w:rFonts w:ascii="Traditional Arabic" w:hAnsi="Traditional Arabic" w:cs="Traditional Arabic"/>
          <w:bCs/>
          <w:sz w:val="32"/>
          <w:szCs w:val="32"/>
        </w:rPr>
        <w:sym w:font="HQPB5" w:char="F024"/>
      </w:r>
      <w:r w:rsidRPr="000F3AC7">
        <w:rPr>
          <w:rFonts w:ascii="Traditional Arabic" w:hAnsi="Traditional Arabic" w:cs="Traditional Arabic"/>
          <w:bCs/>
          <w:sz w:val="32"/>
          <w:szCs w:val="32"/>
        </w:rPr>
        <w:sym w:font="HQPB1" w:char="F024"/>
      </w:r>
      <w:r w:rsidRPr="000F3AC7">
        <w:rPr>
          <w:rFonts w:ascii="Traditional Arabic" w:hAnsi="Traditional Arabic" w:cs="Traditional Arabic"/>
          <w:bCs/>
          <w:sz w:val="32"/>
          <w:szCs w:val="32"/>
        </w:rPr>
        <w:sym w:font="HQPB4" w:char="F0CE"/>
      </w:r>
      <w:r w:rsidRPr="000F3AC7">
        <w:rPr>
          <w:rFonts w:ascii="Traditional Arabic" w:hAnsi="Traditional Arabic" w:cs="Traditional Arabic"/>
          <w:bCs/>
          <w:sz w:val="32"/>
          <w:szCs w:val="32"/>
        </w:rPr>
        <w:sym w:font="HQPB1" w:char="F02F"/>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5" w:char="F048"/>
      </w:r>
      <w:r w:rsidRPr="000F3AC7">
        <w:rPr>
          <w:rFonts w:ascii="Traditional Arabic" w:hAnsi="Traditional Arabic" w:cs="Traditional Arabic"/>
          <w:bCs/>
          <w:sz w:val="32"/>
          <w:szCs w:val="32"/>
        </w:rPr>
        <w:sym w:font="HQPB2" w:char="F077"/>
      </w:r>
      <w:r w:rsidRPr="000F3AC7">
        <w:rPr>
          <w:rFonts w:ascii="Traditional Arabic" w:hAnsi="Traditional Arabic" w:cs="Traditional Arabic"/>
          <w:bCs/>
          <w:sz w:val="32"/>
          <w:szCs w:val="32"/>
        </w:rPr>
        <w:sym w:font="HQPB4" w:char="F0CE"/>
      </w:r>
      <w:r w:rsidRPr="000F3AC7">
        <w:rPr>
          <w:rFonts w:ascii="Traditional Arabic" w:hAnsi="Traditional Arabic" w:cs="Traditional Arabic"/>
          <w:bCs/>
          <w:sz w:val="32"/>
          <w:szCs w:val="32"/>
        </w:rPr>
        <w:sym w:font="HQPB1" w:char="F029"/>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2" w:char="F062"/>
      </w:r>
      <w:r w:rsidRPr="000F3AC7">
        <w:rPr>
          <w:rFonts w:ascii="Traditional Arabic" w:hAnsi="Traditional Arabic" w:cs="Traditional Arabic"/>
          <w:bCs/>
          <w:sz w:val="32"/>
          <w:szCs w:val="32"/>
        </w:rPr>
        <w:sym w:font="HQPB5" w:char="F072"/>
      </w:r>
      <w:r w:rsidRPr="000F3AC7">
        <w:rPr>
          <w:rFonts w:ascii="Traditional Arabic" w:hAnsi="Traditional Arabic" w:cs="Traditional Arabic"/>
          <w:bCs/>
          <w:sz w:val="32"/>
          <w:szCs w:val="32"/>
        </w:rPr>
        <w:sym w:font="HQPB1" w:char="F026"/>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5" w:char="F09A"/>
      </w:r>
      <w:r w:rsidRPr="000F3AC7">
        <w:rPr>
          <w:rFonts w:ascii="Traditional Arabic" w:hAnsi="Traditional Arabic" w:cs="Traditional Arabic"/>
          <w:bCs/>
          <w:sz w:val="32"/>
          <w:szCs w:val="32"/>
        </w:rPr>
        <w:sym w:font="HQPB2" w:char="F063"/>
      </w:r>
      <w:r w:rsidRPr="000F3AC7">
        <w:rPr>
          <w:rFonts w:ascii="Traditional Arabic" w:hAnsi="Traditional Arabic" w:cs="Traditional Arabic"/>
          <w:bCs/>
          <w:sz w:val="32"/>
          <w:szCs w:val="32"/>
        </w:rPr>
        <w:sym w:font="HQPB2" w:char="F071"/>
      </w:r>
      <w:r w:rsidRPr="000F3AC7">
        <w:rPr>
          <w:rFonts w:ascii="Traditional Arabic" w:hAnsi="Traditional Arabic" w:cs="Traditional Arabic"/>
          <w:bCs/>
          <w:sz w:val="32"/>
          <w:szCs w:val="32"/>
        </w:rPr>
        <w:sym w:font="HQPB4" w:char="F0E4"/>
      </w:r>
      <w:r w:rsidRPr="000F3AC7">
        <w:rPr>
          <w:rFonts w:ascii="Traditional Arabic" w:hAnsi="Traditional Arabic" w:cs="Traditional Arabic"/>
          <w:bCs/>
          <w:sz w:val="32"/>
          <w:szCs w:val="32"/>
        </w:rPr>
        <w:sym w:font="HQPB2" w:char="F033"/>
      </w:r>
      <w:r w:rsidRPr="000F3AC7">
        <w:rPr>
          <w:rFonts w:ascii="Traditional Arabic" w:hAnsi="Traditional Arabic" w:cs="Traditional Arabic"/>
          <w:bCs/>
          <w:sz w:val="32"/>
          <w:szCs w:val="32"/>
        </w:rPr>
        <w:sym w:font="HQPB5" w:char="F073"/>
      </w:r>
      <w:r w:rsidRPr="000F3AC7">
        <w:rPr>
          <w:rFonts w:ascii="Traditional Arabic" w:hAnsi="Traditional Arabic" w:cs="Traditional Arabic"/>
          <w:bCs/>
          <w:sz w:val="32"/>
          <w:szCs w:val="32"/>
        </w:rPr>
        <w:sym w:font="HQPB1" w:char="F03F"/>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4" w:char="F0B8"/>
      </w:r>
      <w:r w:rsidRPr="000F3AC7">
        <w:rPr>
          <w:rFonts w:ascii="Traditional Arabic" w:hAnsi="Traditional Arabic" w:cs="Traditional Arabic"/>
          <w:bCs/>
          <w:sz w:val="32"/>
          <w:szCs w:val="32"/>
        </w:rPr>
        <w:sym w:font="HQPB2" w:char="F06F"/>
      </w:r>
      <w:r w:rsidRPr="000F3AC7">
        <w:rPr>
          <w:rFonts w:ascii="Traditional Arabic" w:hAnsi="Traditional Arabic" w:cs="Traditional Arabic"/>
          <w:bCs/>
          <w:sz w:val="32"/>
          <w:szCs w:val="32"/>
        </w:rPr>
        <w:sym w:font="HQPB5" w:char="F074"/>
      </w:r>
      <w:r w:rsidRPr="000F3AC7">
        <w:rPr>
          <w:rFonts w:ascii="Traditional Arabic" w:hAnsi="Traditional Arabic" w:cs="Traditional Arabic"/>
          <w:bCs/>
          <w:sz w:val="32"/>
          <w:szCs w:val="32"/>
        </w:rPr>
        <w:sym w:font="HQPB1" w:char="F08D"/>
      </w:r>
      <w:r w:rsidRPr="000F3AC7">
        <w:rPr>
          <w:rFonts w:ascii="Traditional Arabic" w:hAnsi="Traditional Arabic" w:cs="Traditional Arabic"/>
          <w:bCs/>
          <w:sz w:val="32"/>
          <w:szCs w:val="32"/>
        </w:rPr>
        <w:sym w:font="HQPB2" w:char="F0BB"/>
      </w:r>
      <w:r w:rsidRPr="000F3AC7">
        <w:rPr>
          <w:rFonts w:ascii="Traditional Arabic" w:hAnsi="Traditional Arabic" w:cs="Traditional Arabic"/>
          <w:bCs/>
          <w:sz w:val="32"/>
          <w:szCs w:val="32"/>
        </w:rPr>
        <w:sym w:font="HQPB5" w:char="F070"/>
      </w:r>
      <w:r w:rsidRPr="000F3AC7">
        <w:rPr>
          <w:rFonts w:ascii="Traditional Arabic" w:hAnsi="Traditional Arabic" w:cs="Traditional Arabic"/>
          <w:bCs/>
          <w:sz w:val="32"/>
          <w:szCs w:val="32"/>
        </w:rPr>
        <w:sym w:font="HQPB1" w:char="F067"/>
      </w:r>
      <w:r w:rsidRPr="000F3AC7">
        <w:rPr>
          <w:rFonts w:ascii="Traditional Arabic" w:hAnsi="Traditional Arabic" w:cs="Traditional Arabic"/>
          <w:bCs/>
          <w:sz w:val="32"/>
          <w:szCs w:val="32"/>
        </w:rPr>
        <w:sym w:font="HQPB4" w:char="F0CF"/>
      </w:r>
      <w:r w:rsidRPr="000F3AC7">
        <w:rPr>
          <w:rFonts w:ascii="Traditional Arabic" w:hAnsi="Traditional Arabic" w:cs="Traditional Arabic"/>
          <w:bCs/>
          <w:sz w:val="32"/>
          <w:szCs w:val="32"/>
        </w:rPr>
        <w:sym w:font="HQPB1" w:char="F042"/>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2" w:char="F060"/>
      </w:r>
      <w:r w:rsidRPr="000F3AC7">
        <w:rPr>
          <w:rFonts w:ascii="Traditional Arabic" w:hAnsi="Traditional Arabic" w:cs="Traditional Arabic"/>
          <w:bCs/>
          <w:sz w:val="32"/>
          <w:szCs w:val="32"/>
        </w:rPr>
        <w:sym w:font="HQPB5" w:char="F074"/>
      </w:r>
      <w:r w:rsidRPr="000F3AC7">
        <w:rPr>
          <w:rFonts w:ascii="Traditional Arabic" w:hAnsi="Traditional Arabic" w:cs="Traditional Arabic"/>
          <w:bCs/>
          <w:sz w:val="32"/>
          <w:szCs w:val="32"/>
        </w:rPr>
        <w:sym w:font="HQPB1" w:char="F0E3"/>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4" w:char="F03C"/>
      </w:r>
      <w:r w:rsidRPr="000F3AC7">
        <w:rPr>
          <w:rFonts w:ascii="Traditional Arabic" w:hAnsi="Traditional Arabic" w:cs="Traditional Arabic"/>
          <w:bCs/>
          <w:sz w:val="32"/>
          <w:szCs w:val="32"/>
        </w:rPr>
        <w:sym w:font="HQPB1" w:char="F0DA"/>
      </w:r>
      <w:r w:rsidRPr="000F3AC7">
        <w:rPr>
          <w:rFonts w:ascii="Traditional Arabic" w:hAnsi="Traditional Arabic" w:cs="Traditional Arabic"/>
          <w:bCs/>
          <w:sz w:val="32"/>
          <w:szCs w:val="32"/>
        </w:rPr>
        <w:sym w:font="HQPB1" w:char="F023"/>
      </w:r>
      <w:r w:rsidRPr="000F3AC7">
        <w:rPr>
          <w:rFonts w:ascii="Traditional Arabic" w:hAnsi="Traditional Arabic" w:cs="Traditional Arabic"/>
          <w:bCs/>
          <w:sz w:val="32"/>
          <w:szCs w:val="32"/>
        </w:rPr>
        <w:sym w:font="HQPB5" w:char="F074"/>
      </w:r>
      <w:r w:rsidRPr="000F3AC7">
        <w:rPr>
          <w:rFonts w:ascii="Traditional Arabic" w:hAnsi="Traditional Arabic" w:cs="Traditional Arabic"/>
          <w:bCs/>
          <w:sz w:val="32"/>
          <w:szCs w:val="32"/>
        </w:rPr>
        <w:sym w:font="HQPB1" w:char="F08D"/>
      </w:r>
      <w:r w:rsidRPr="000F3AC7">
        <w:rPr>
          <w:rFonts w:ascii="Traditional Arabic" w:hAnsi="Traditional Arabic" w:cs="Traditional Arabic"/>
          <w:bCs/>
          <w:sz w:val="32"/>
          <w:szCs w:val="32"/>
        </w:rPr>
        <w:sym w:font="HQPB5" w:char="F073"/>
      </w:r>
      <w:r w:rsidRPr="000F3AC7">
        <w:rPr>
          <w:rFonts w:ascii="Traditional Arabic" w:hAnsi="Traditional Arabic" w:cs="Traditional Arabic"/>
          <w:bCs/>
          <w:sz w:val="32"/>
          <w:szCs w:val="32"/>
        </w:rPr>
        <w:sym w:font="HQPB1" w:char="F03F"/>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4" w:char="F0F6"/>
      </w:r>
      <w:r w:rsidRPr="000F3AC7">
        <w:rPr>
          <w:rFonts w:ascii="Traditional Arabic" w:hAnsi="Traditional Arabic" w:cs="Traditional Arabic"/>
          <w:bCs/>
          <w:sz w:val="32"/>
          <w:szCs w:val="32"/>
        </w:rPr>
        <w:sym w:font="HQPB2" w:char="F04E"/>
      </w:r>
      <w:r w:rsidRPr="000F3AC7">
        <w:rPr>
          <w:rFonts w:ascii="Traditional Arabic" w:hAnsi="Traditional Arabic" w:cs="Traditional Arabic"/>
          <w:bCs/>
          <w:sz w:val="32"/>
          <w:szCs w:val="32"/>
        </w:rPr>
        <w:sym w:font="HQPB4" w:char="F0E4"/>
      </w:r>
      <w:r w:rsidRPr="000F3AC7">
        <w:rPr>
          <w:rFonts w:ascii="Traditional Arabic" w:hAnsi="Traditional Arabic" w:cs="Traditional Arabic"/>
          <w:bCs/>
          <w:sz w:val="32"/>
          <w:szCs w:val="32"/>
        </w:rPr>
        <w:sym w:font="HQPB2" w:char="F033"/>
      </w:r>
      <w:r w:rsidRPr="000F3AC7">
        <w:rPr>
          <w:rFonts w:ascii="Traditional Arabic" w:hAnsi="Traditional Arabic" w:cs="Traditional Arabic"/>
          <w:bCs/>
          <w:sz w:val="32"/>
          <w:szCs w:val="32"/>
        </w:rPr>
        <w:sym w:font="HQPB2" w:char="F05A"/>
      </w:r>
      <w:r w:rsidRPr="000F3AC7">
        <w:rPr>
          <w:rFonts w:ascii="Traditional Arabic" w:hAnsi="Traditional Arabic" w:cs="Traditional Arabic"/>
          <w:bCs/>
          <w:sz w:val="32"/>
          <w:szCs w:val="32"/>
        </w:rPr>
        <w:sym w:font="HQPB4" w:char="F0CF"/>
      </w:r>
      <w:r w:rsidRPr="000F3AC7">
        <w:rPr>
          <w:rFonts w:ascii="Traditional Arabic" w:hAnsi="Traditional Arabic" w:cs="Traditional Arabic"/>
          <w:bCs/>
          <w:sz w:val="32"/>
          <w:szCs w:val="32"/>
        </w:rPr>
        <w:sym w:font="HQPB4" w:char="F069"/>
      </w:r>
      <w:r w:rsidRPr="000F3AC7">
        <w:rPr>
          <w:rFonts w:ascii="Traditional Arabic" w:hAnsi="Traditional Arabic" w:cs="Traditional Arabic"/>
          <w:bCs/>
          <w:sz w:val="32"/>
          <w:szCs w:val="32"/>
        </w:rPr>
        <w:sym w:font="HQPB2" w:char="F042"/>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4" w:char="F034"/>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5" w:char="F09F"/>
      </w:r>
      <w:r w:rsidRPr="000F3AC7">
        <w:rPr>
          <w:rFonts w:ascii="Traditional Arabic" w:hAnsi="Traditional Arabic" w:cs="Traditional Arabic"/>
          <w:bCs/>
          <w:sz w:val="32"/>
          <w:szCs w:val="32"/>
        </w:rPr>
        <w:sym w:font="HQPB2" w:char="F077"/>
      </w:r>
      <w:r w:rsidRPr="000F3AC7">
        <w:rPr>
          <w:rFonts w:ascii="Traditional Arabic" w:hAnsi="Traditional Arabic" w:cs="Traditional Arabic"/>
          <w:bCs/>
          <w:sz w:val="32"/>
          <w:szCs w:val="32"/>
        </w:rPr>
        <w:sym w:font="HQPB5" w:char="F075"/>
      </w:r>
      <w:r w:rsidRPr="000F3AC7">
        <w:rPr>
          <w:rFonts w:ascii="Traditional Arabic" w:hAnsi="Traditional Arabic" w:cs="Traditional Arabic"/>
          <w:bCs/>
          <w:sz w:val="32"/>
          <w:szCs w:val="32"/>
        </w:rPr>
        <w:sym w:font="HQPB2" w:char="F072"/>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5" w:char="F028"/>
      </w:r>
      <w:r w:rsidRPr="000F3AC7">
        <w:rPr>
          <w:rFonts w:ascii="Traditional Arabic" w:hAnsi="Traditional Arabic" w:cs="Traditional Arabic"/>
          <w:bCs/>
          <w:sz w:val="32"/>
          <w:szCs w:val="32"/>
        </w:rPr>
        <w:sym w:font="HQPB1" w:char="F023"/>
      </w:r>
      <w:r w:rsidRPr="000F3AC7">
        <w:rPr>
          <w:rFonts w:ascii="Traditional Arabic" w:hAnsi="Traditional Arabic" w:cs="Traditional Arabic"/>
          <w:bCs/>
          <w:sz w:val="32"/>
          <w:szCs w:val="32"/>
        </w:rPr>
        <w:sym w:font="HQPB4" w:char="F0FE"/>
      </w:r>
      <w:r w:rsidRPr="000F3AC7">
        <w:rPr>
          <w:rFonts w:ascii="Traditional Arabic" w:hAnsi="Traditional Arabic" w:cs="Traditional Arabic"/>
          <w:bCs/>
          <w:sz w:val="32"/>
          <w:szCs w:val="32"/>
        </w:rPr>
        <w:sym w:font="HQPB2" w:char="F071"/>
      </w:r>
      <w:r w:rsidRPr="000F3AC7">
        <w:rPr>
          <w:rFonts w:ascii="Traditional Arabic" w:hAnsi="Traditional Arabic" w:cs="Traditional Arabic"/>
          <w:bCs/>
          <w:sz w:val="32"/>
          <w:szCs w:val="32"/>
        </w:rPr>
        <w:sym w:font="HQPB4" w:char="F0E8"/>
      </w:r>
      <w:r w:rsidRPr="000F3AC7">
        <w:rPr>
          <w:rFonts w:ascii="Traditional Arabic" w:hAnsi="Traditional Arabic" w:cs="Traditional Arabic"/>
          <w:bCs/>
          <w:sz w:val="32"/>
          <w:szCs w:val="32"/>
        </w:rPr>
        <w:sym w:font="HQPB2" w:char="F03D"/>
      </w:r>
      <w:r w:rsidRPr="000F3AC7">
        <w:rPr>
          <w:rFonts w:ascii="Traditional Arabic" w:hAnsi="Traditional Arabic" w:cs="Traditional Arabic"/>
          <w:bCs/>
          <w:sz w:val="32"/>
          <w:szCs w:val="32"/>
        </w:rPr>
        <w:sym w:font="HQPB4" w:char="F0E7"/>
      </w:r>
      <w:r w:rsidRPr="000F3AC7">
        <w:rPr>
          <w:rFonts w:ascii="Traditional Arabic" w:hAnsi="Traditional Arabic" w:cs="Traditional Arabic"/>
          <w:bCs/>
          <w:sz w:val="32"/>
          <w:szCs w:val="32"/>
        </w:rPr>
        <w:sym w:font="HQPB1" w:char="F046"/>
      </w:r>
      <w:r w:rsidRPr="000F3AC7">
        <w:rPr>
          <w:rFonts w:ascii="Traditional Arabic" w:hAnsi="Traditional Arabic" w:cs="Traditional Arabic"/>
          <w:bCs/>
          <w:sz w:val="32"/>
          <w:szCs w:val="32"/>
        </w:rPr>
        <w:sym w:font="HQPB4" w:char="F0F8"/>
      </w:r>
      <w:r w:rsidRPr="000F3AC7">
        <w:rPr>
          <w:rFonts w:ascii="Traditional Arabic" w:hAnsi="Traditional Arabic" w:cs="Traditional Arabic"/>
          <w:bCs/>
          <w:sz w:val="32"/>
          <w:szCs w:val="32"/>
        </w:rPr>
        <w:sym w:font="HQPB2" w:char="F029"/>
      </w:r>
      <w:r w:rsidRPr="000F3AC7">
        <w:rPr>
          <w:rFonts w:ascii="Traditional Arabic" w:hAnsi="Traditional Arabic" w:cs="Traditional Arabic"/>
          <w:bCs/>
          <w:sz w:val="32"/>
          <w:szCs w:val="32"/>
        </w:rPr>
        <w:sym w:font="HQPB5" w:char="F073"/>
      </w:r>
      <w:r w:rsidRPr="000F3AC7">
        <w:rPr>
          <w:rFonts w:ascii="Traditional Arabic" w:hAnsi="Traditional Arabic" w:cs="Traditional Arabic"/>
          <w:bCs/>
          <w:sz w:val="32"/>
          <w:szCs w:val="32"/>
        </w:rPr>
        <w:sym w:font="HQPB1" w:char="F03F"/>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4" w:char="F0F6"/>
      </w:r>
      <w:r w:rsidRPr="000F3AC7">
        <w:rPr>
          <w:rFonts w:ascii="Traditional Arabic" w:hAnsi="Traditional Arabic" w:cs="Traditional Arabic"/>
          <w:bCs/>
          <w:sz w:val="32"/>
          <w:szCs w:val="32"/>
        </w:rPr>
        <w:sym w:font="HQPB2" w:char="F04E"/>
      </w:r>
      <w:r w:rsidRPr="000F3AC7">
        <w:rPr>
          <w:rFonts w:ascii="Traditional Arabic" w:hAnsi="Traditional Arabic" w:cs="Traditional Arabic"/>
          <w:bCs/>
          <w:sz w:val="32"/>
          <w:szCs w:val="32"/>
        </w:rPr>
        <w:sym w:font="HQPB4" w:char="F0E4"/>
      </w:r>
      <w:r w:rsidRPr="000F3AC7">
        <w:rPr>
          <w:rFonts w:ascii="Traditional Arabic" w:hAnsi="Traditional Arabic" w:cs="Traditional Arabic"/>
          <w:bCs/>
          <w:sz w:val="32"/>
          <w:szCs w:val="32"/>
        </w:rPr>
        <w:sym w:font="HQPB2" w:char="F033"/>
      </w:r>
      <w:r w:rsidRPr="000F3AC7">
        <w:rPr>
          <w:rFonts w:ascii="Traditional Arabic" w:hAnsi="Traditional Arabic" w:cs="Traditional Arabic"/>
          <w:bCs/>
          <w:sz w:val="32"/>
          <w:szCs w:val="32"/>
        </w:rPr>
        <w:sym w:font="HQPB5" w:char="F07C"/>
      </w:r>
      <w:r w:rsidRPr="000F3AC7">
        <w:rPr>
          <w:rFonts w:ascii="Traditional Arabic" w:hAnsi="Traditional Arabic" w:cs="Traditional Arabic"/>
          <w:bCs/>
          <w:sz w:val="32"/>
          <w:szCs w:val="32"/>
        </w:rPr>
        <w:sym w:font="HQPB1" w:char="F0A1"/>
      </w:r>
      <w:r w:rsidRPr="000F3AC7">
        <w:rPr>
          <w:rFonts w:ascii="Traditional Arabic" w:hAnsi="Traditional Arabic" w:cs="Traditional Arabic"/>
          <w:bCs/>
          <w:sz w:val="32"/>
          <w:szCs w:val="32"/>
        </w:rPr>
        <w:sym w:font="HQPB4" w:char="F0E0"/>
      </w:r>
      <w:r w:rsidRPr="000F3AC7">
        <w:rPr>
          <w:rFonts w:ascii="Traditional Arabic" w:hAnsi="Traditional Arabic" w:cs="Traditional Arabic"/>
          <w:bCs/>
          <w:sz w:val="32"/>
          <w:szCs w:val="32"/>
        </w:rPr>
        <w:sym w:font="HQPB1" w:char="F0FF"/>
      </w:r>
      <w:r w:rsidRPr="000F3AC7">
        <w:rPr>
          <w:rFonts w:ascii="Traditional Arabic" w:hAnsi="Traditional Arabic" w:cs="Traditional Arabic"/>
          <w:bCs/>
          <w:sz w:val="32"/>
          <w:szCs w:val="32"/>
        </w:rPr>
        <w:sym w:font="HQPB2" w:char="F052"/>
      </w:r>
      <w:r w:rsidRPr="000F3AC7">
        <w:rPr>
          <w:rFonts w:ascii="Traditional Arabic" w:hAnsi="Traditional Arabic" w:cs="Traditional Arabic"/>
          <w:bCs/>
          <w:sz w:val="32"/>
          <w:szCs w:val="32"/>
        </w:rPr>
        <w:sym w:font="HQPB5" w:char="F072"/>
      </w:r>
      <w:r w:rsidRPr="000F3AC7">
        <w:rPr>
          <w:rFonts w:ascii="Traditional Arabic" w:hAnsi="Traditional Arabic" w:cs="Traditional Arabic"/>
          <w:bCs/>
          <w:sz w:val="32"/>
          <w:szCs w:val="32"/>
        </w:rPr>
        <w:sym w:font="HQPB1" w:char="F026"/>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4" w:char="F034"/>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4" w:char="F0A8"/>
      </w:r>
      <w:r w:rsidRPr="000F3AC7">
        <w:rPr>
          <w:rFonts w:ascii="Traditional Arabic" w:hAnsi="Traditional Arabic" w:cs="Traditional Arabic"/>
          <w:bCs/>
          <w:sz w:val="32"/>
          <w:szCs w:val="32"/>
        </w:rPr>
        <w:sym w:font="HQPB2" w:char="F062"/>
      </w:r>
      <w:r w:rsidRPr="000F3AC7">
        <w:rPr>
          <w:rFonts w:ascii="Traditional Arabic" w:hAnsi="Traditional Arabic" w:cs="Traditional Arabic"/>
          <w:bCs/>
          <w:sz w:val="32"/>
          <w:szCs w:val="32"/>
        </w:rPr>
        <w:sym w:font="HQPB4" w:char="F0CE"/>
      </w:r>
      <w:r w:rsidRPr="000F3AC7">
        <w:rPr>
          <w:rFonts w:ascii="Traditional Arabic" w:hAnsi="Traditional Arabic" w:cs="Traditional Arabic"/>
          <w:bCs/>
          <w:sz w:val="32"/>
          <w:szCs w:val="32"/>
        </w:rPr>
        <w:sym w:font="HQPB1" w:char="F029"/>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5" w:char="F0A9"/>
      </w:r>
      <w:r w:rsidRPr="000F3AC7">
        <w:rPr>
          <w:rFonts w:ascii="Traditional Arabic" w:hAnsi="Traditional Arabic" w:cs="Traditional Arabic"/>
          <w:bCs/>
          <w:sz w:val="32"/>
          <w:szCs w:val="32"/>
        </w:rPr>
        <w:sym w:font="HQPB1" w:char="F021"/>
      </w:r>
      <w:r w:rsidRPr="000F3AC7">
        <w:rPr>
          <w:rFonts w:ascii="Traditional Arabic" w:hAnsi="Traditional Arabic" w:cs="Traditional Arabic"/>
          <w:bCs/>
          <w:sz w:val="32"/>
          <w:szCs w:val="32"/>
        </w:rPr>
        <w:sym w:font="HQPB5" w:char="F024"/>
      </w:r>
      <w:r w:rsidRPr="000F3AC7">
        <w:rPr>
          <w:rFonts w:ascii="Traditional Arabic" w:hAnsi="Traditional Arabic" w:cs="Traditional Arabic"/>
          <w:bCs/>
          <w:sz w:val="32"/>
          <w:szCs w:val="32"/>
        </w:rPr>
        <w:sym w:font="HQPB1" w:char="F023"/>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5" w:char="F074"/>
      </w:r>
      <w:r w:rsidRPr="000F3AC7">
        <w:rPr>
          <w:rFonts w:ascii="Traditional Arabic" w:hAnsi="Traditional Arabic" w:cs="Traditional Arabic"/>
          <w:bCs/>
          <w:sz w:val="32"/>
          <w:szCs w:val="32"/>
        </w:rPr>
        <w:sym w:font="HQPB2" w:char="F062"/>
      </w:r>
      <w:r w:rsidRPr="000F3AC7">
        <w:rPr>
          <w:rFonts w:ascii="Traditional Arabic" w:hAnsi="Traditional Arabic" w:cs="Traditional Arabic"/>
          <w:bCs/>
          <w:sz w:val="32"/>
          <w:szCs w:val="32"/>
        </w:rPr>
        <w:sym w:font="HQPB1" w:char="F025"/>
      </w:r>
      <w:r w:rsidRPr="000F3AC7">
        <w:rPr>
          <w:rFonts w:ascii="Traditional Arabic" w:hAnsi="Traditional Arabic" w:cs="Traditional Arabic"/>
          <w:bCs/>
          <w:sz w:val="32"/>
          <w:szCs w:val="32"/>
        </w:rPr>
        <w:sym w:font="HQPB5" w:char="F078"/>
      </w:r>
      <w:r w:rsidRPr="000F3AC7">
        <w:rPr>
          <w:rFonts w:ascii="Traditional Arabic" w:hAnsi="Traditional Arabic" w:cs="Traditional Arabic"/>
          <w:bCs/>
          <w:sz w:val="32"/>
          <w:szCs w:val="32"/>
        </w:rPr>
        <w:sym w:font="HQPB2" w:char="F02E"/>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4" w:char="F0F6"/>
      </w:r>
      <w:r w:rsidRPr="000F3AC7">
        <w:rPr>
          <w:rFonts w:ascii="Traditional Arabic" w:hAnsi="Traditional Arabic" w:cs="Traditional Arabic"/>
          <w:bCs/>
          <w:sz w:val="32"/>
          <w:szCs w:val="32"/>
        </w:rPr>
        <w:sym w:font="HQPB2" w:char="F04E"/>
      </w:r>
      <w:r w:rsidRPr="000F3AC7">
        <w:rPr>
          <w:rFonts w:ascii="Traditional Arabic" w:hAnsi="Traditional Arabic" w:cs="Traditional Arabic"/>
          <w:bCs/>
          <w:sz w:val="32"/>
          <w:szCs w:val="32"/>
        </w:rPr>
        <w:sym w:font="HQPB4" w:char="F0E4"/>
      </w:r>
      <w:r w:rsidRPr="000F3AC7">
        <w:rPr>
          <w:rFonts w:ascii="Traditional Arabic" w:hAnsi="Traditional Arabic" w:cs="Traditional Arabic"/>
          <w:bCs/>
          <w:sz w:val="32"/>
          <w:szCs w:val="32"/>
        </w:rPr>
        <w:sym w:font="HQPB2" w:char="F033"/>
      </w:r>
      <w:r w:rsidRPr="000F3AC7">
        <w:rPr>
          <w:rFonts w:ascii="Traditional Arabic" w:hAnsi="Traditional Arabic" w:cs="Traditional Arabic"/>
          <w:bCs/>
          <w:sz w:val="32"/>
          <w:szCs w:val="32"/>
        </w:rPr>
        <w:sym w:font="HQPB4" w:char="F0CE"/>
      </w:r>
      <w:r w:rsidRPr="000F3AC7">
        <w:rPr>
          <w:rFonts w:ascii="Traditional Arabic" w:hAnsi="Traditional Arabic" w:cs="Traditional Arabic"/>
          <w:bCs/>
          <w:sz w:val="32"/>
          <w:szCs w:val="32"/>
        </w:rPr>
        <w:sym w:font="HQPB1" w:char="F02F"/>
      </w:r>
      <w:r w:rsidRPr="000F3AC7">
        <w:rPr>
          <w:rFonts w:ascii="Traditional Arabic" w:hAnsi="Traditional Arabic" w:cs="Traditional Arabic"/>
          <w:bCs/>
          <w:sz w:val="32"/>
          <w:szCs w:val="32"/>
          <w:rtl/>
        </w:rPr>
        <w:t xml:space="preserve"> </w:t>
      </w:r>
      <w:r w:rsidRPr="000F3AC7">
        <w:rPr>
          <w:rFonts w:ascii="Traditional Arabic" w:hAnsi="Traditional Arabic" w:cs="Traditional Arabic"/>
          <w:bCs/>
          <w:sz w:val="32"/>
          <w:szCs w:val="32"/>
        </w:rPr>
        <w:sym w:font="HQPB1" w:char="F024"/>
      </w:r>
      <w:r w:rsidRPr="000F3AC7">
        <w:rPr>
          <w:rFonts w:ascii="Traditional Arabic" w:hAnsi="Traditional Arabic" w:cs="Traditional Arabic"/>
          <w:bCs/>
          <w:sz w:val="32"/>
          <w:szCs w:val="32"/>
        </w:rPr>
        <w:sym w:font="HQPB4" w:char="F056"/>
      </w:r>
      <w:r w:rsidRPr="000F3AC7">
        <w:rPr>
          <w:rFonts w:ascii="Traditional Arabic" w:hAnsi="Traditional Arabic" w:cs="Traditional Arabic"/>
          <w:bCs/>
          <w:sz w:val="32"/>
          <w:szCs w:val="32"/>
        </w:rPr>
        <w:sym w:font="HQPB2" w:char="F04A"/>
      </w:r>
      <w:r w:rsidRPr="000F3AC7">
        <w:rPr>
          <w:rFonts w:ascii="Traditional Arabic" w:hAnsi="Traditional Arabic" w:cs="Traditional Arabic"/>
          <w:bCs/>
          <w:sz w:val="32"/>
          <w:szCs w:val="32"/>
        </w:rPr>
        <w:sym w:font="HQPB2" w:char="F08A"/>
      </w:r>
      <w:r w:rsidRPr="000F3AC7">
        <w:rPr>
          <w:rFonts w:ascii="Traditional Arabic" w:hAnsi="Traditional Arabic" w:cs="Traditional Arabic"/>
          <w:bCs/>
          <w:sz w:val="32"/>
          <w:szCs w:val="32"/>
        </w:rPr>
        <w:sym w:font="HQPB4" w:char="F0CF"/>
      </w:r>
      <w:r w:rsidRPr="000F3AC7">
        <w:rPr>
          <w:rFonts w:ascii="Traditional Arabic" w:hAnsi="Traditional Arabic" w:cs="Traditional Arabic"/>
          <w:bCs/>
          <w:sz w:val="32"/>
          <w:szCs w:val="32"/>
        </w:rPr>
        <w:sym w:font="HQPB1" w:char="F06D"/>
      </w:r>
      <w:r w:rsidRPr="000F3AC7">
        <w:rPr>
          <w:rFonts w:ascii="Traditional Arabic" w:hAnsi="Traditional Arabic" w:cs="Traditional Arabic"/>
          <w:bCs/>
          <w:sz w:val="32"/>
          <w:szCs w:val="32"/>
        </w:rPr>
        <w:sym w:font="HQPB5" w:char="F075"/>
      </w:r>
      <w:r w:rsidRPr="000F3AC7">
        <w:rPr>
          <w:rFonts w:ascii="Traditional Arabic" w:hAnsi="Traditional Arabic" w:cs="Traditional Arabic"/>
          <w:bCs/>
          <w:sz w:val="32"/>
          <w:szCs w:val="32"/>
        </w:rPr>
        <w:sym w:font="HQPB1" w:char="F091"/>
      </w:r>
      <w:r w:rsidRPr="000F3AC7">
        <w:rPr>
          <w:rFonts w:ascii="Traditional Arabic" w:hAnsi="Traditional Arabic" w:cs="Traditional Arabic"/>
          <w:b/>
          <w:sz w:val="32"/>
          <w:szCs w:val="32"/>
          <w:rtl/>
        </w:rPr>
        <w:t xml:space="preserve"> </w:t>
      </w:r>
      <w:r w:rsidRPr="000F3AC7">
        <w:rPr>
          <w:rFonts w:ascii="Traditional Arabic" w:hAnsi="Traditional Arabic" w:cs="Traditional Arabic"/>
          <w:bCs/>
          <w:sz w:val="32"/>
          <w:szCs w:val="32"/>
        </w:rPr>
        <w:sym w:font="HQPB2" w:char="F0C7"/>
      </w:r>
      <w:r w:rsidRPr="000F3AC7">
        <w:rPr>
          <w:rFonts w:ascii="Traditional Arabic" w:hAnsi="Traditional Arabic" w:cs="Traditional Arabic"/>
          <w:bCs/>
          <w:sz w:val="32"/>
          <w:szCs w:val="32"/>
        </w:rPr>
        <w:sym w:font="HQPB2" w:char="F0CB"/>
      </w:r>
      <w:r w:rsidRPr="000F3AC7">
        <w:rPr>
          <w:rFonts w:ascii="Traditional Arabic" w:hAnsi="Traditional Arabic" w:cs="Traditional Arabic"/>
          <w:bCs/>
          <w:sz w:val="32"/>
          <w:szCs w:val="32"/>
        </w:rPr>
        <w:sym w:font="HQPB2" w:char="F0D2"/>
      </w:r>
      <w:r w:rsidRPr="000F3AC7">
        <w:rPr>
          <w:rFonts w:ascii="Traditional Arabic" w:hAnsi="Traditional Arabic" w:cs="Traditional Arabic"/>
          <w:bCs/>
          <w:sz w:val="32"/>
          <w:szCs w:val="32"/>
        </w:rPr>
        <w:sym w:font="HQPB2" w:char="F0C8"/>
      </w:r>
    </w:p>
    <w:p w:rsidR="00FF75B4" w:rsidRDefault="00FF75B4" w:rsidP="00CA0472">
      <w:pPr>
        <w:spacing w:after="0" w:line="240" w:lineRule="auto"/>
        <w:jc w:val="both"/>
        <w:rPr>
          <w:rFonts w:ascii="Times New Roman" w:hAnsi="Times New Roman" w:cs="Times New Roman"/>
          <w:i/>
          <w:sz w:val="24"/>
          <w:szCs w:val="24"/>
        </w:rPr>
      </w:pPr>
      <w:r w:rsidRPr="000F3AC7">
        <w:rPr>
          <w:rFonts w:ascii="Times New Roman" w:hAnsi="Times New Roman" w:cs="Times New Roman"/>
          <w:iCs/>
          <w:sz w:val="24"/>
          <w:szCs w:val="24"/>
        </w:rPr>
        <w:t>Terjemah</w:t>
      </w:r>
      <w:r>
        <w:rPr>
          <w:rFonts w:ascii="Times New Roman" w:hAnsi="Times New Roman" w:cs="Times New Roman"/>
          <w:i/>
          <w:sz w:val="24"/>
          <w:szCs w:val="24"/>
        </w:rPr>
        <w:t>:</w:t>
      </w:r>
    </w:p>
    <w:p w:rsidR="00FF75B4" w:rsidRDefault="00FF75B4" w:rsidP="00CA0472">
      <w:pPr>
        <w:spacing w:after="0" w:line="240" w:lineRule="auto"/>
        <w:ind w:left="851"/>
        <w:jc w:val="both"/>
        <w:rPr>
          <w:rFonts w:ascii="Times New Roman" w:hAnsi="Times New Roman" w:cs="Times New Roman"/>
          <w:i/>
          <w:sz w:val="24"/>
          <w:szCs w:val="24"/>
        </w:rPr>
      </w:pPr>
      <w:r w:rsidRPr="00D90BFE">
        <w:rPr>
          <w:rFonts w:ascii="Times New Roman" w:hAnsi="Times New Roman" w:cs="Times New Roman"/>
          <w:i/>
          <w:sz w:val="24"/>
          <w:szCs w:val="24"/>
        </w:rPr>
        <w:t>“Hai orang-orang yang beriman, janganlah kamu saling memakan harta sesamamu dengan jalan yang batil, kecuali dengan jalan perniagaan yang berlaku dengan suka sama-suka di antara kamu. dan janganlah kamu membunuh dirimu. Sesungguhnya Allah adalah Maha Penyayang kepadamu.</w:t>
      </w:r>
      <w:r w:rsidRPr="003C0F71">
        <w:rPr>
          <w:rStyle w:val="FootnoteReference"/>
          <w:rFonts w:ascii="Times New Roman" w:hAnsi="Times New Roman" w:cs="Times New Roman"/>
          <w:i/>
          <w:sz w:val="20"/>
          <w:szCs w:val="20"/>
        </w:rPr>
        <w:footnoteReference w:id="5"/>
      </w:r>
    </w:p>
    <w:p w:rsidR="00FF75B4" w:rsidRPr="00775CD7" w:rsidRDefault="00FF75B4" w:rsidP="00CA0472">
      <w:pPr>
        <w:spacing w:after="0" w:line="240" w:lineRule="auto"/>
        <w:ind w:left="709"/>
        <w:jc w:val="both"/>
        <w:rPr>
          <w:rFonts w:ascii="Times New Roman" w:hAnsi="Times New Roman" w:cs="Times New Roman"/>
          <w:i/>
          <w:sz w:val="24"/>
          <w:szCs w:val="24"/>
        </w:rPr>
      </w:pPr>
    </w:p>
    <w:p w:rsidR="00FF75B4" w:rsidRPr="008E45D2" w:rsidRDefault="00FF75B4" w:rsidP="00CA0472">
      <w:pPr>
        <w:spacing w:after="0" w:line="480" w:lineRule="auto"/>
        <w:ind w:firstLine="709"/>
        <w:jc w:val="both"/>
        <w:rPr>
          <w:rFonts w:asciiTheme="majorBidi" w:eastAsia="Times New Roman" w:hAnsiTheme="majorBidi" w:cstheme="majorBidi"/>
          <w:sz w:val="24"/>
          <w:szCs w:val="24"/>
        </w:rPr>
      </w:pPr>
      <w:r w:rsidRPr="00617186">
        <w:rPr>
          <w:rFonts w:asciiTheme="majorBidi" w:eastAsia="Times New Roman" w:hAnsiTheme="majorBidi" w:cstheme="majorBidi"/>
          <w:sz w:val="24"/>
          <w:szCs w:val="24"/>
        </w:rPr>
        <w:t>Ayat di</w:t>
      </w:r>
      <w:r>
        <w:rPr>
          <w:rFonts w:asciiTheme="majorBidi" w:eastAsia="Times New Roman" w:hAnsiTheme="majorBidi" w:cstheme="majorBidi"/>
          <w:sz w:val="24"/>
          <w:szCs w:val="24"/>
        </w:rPr>
        <w:t xml:space="preserve"> atas sebagai rekomendasi hukum</w:t>
      </w:r>
      <w:r w:rsidR="00127315">
        <w:rPr>
          <w:rFonts w:asciiTheme="majorBidi" w:eastAsia="Times New Roman" w:hAnsiTheme="majorBidi" w:cstheme="majorBidi"/>
          <w:sz w:val="24"/>
          <w:szCs w:val="24"/>
        </w:rPr>
        <w:t xml:space="preserve"> mengandung </w:t>
      </w:r>
      <w:r w:rsidRPr="00617186">
        <w:rPr>
          <w:rFonts w:asciiTheme="majorBidi" w:eastAsia="Times New Roman" w:hAnsiTheme="majorBidi" w:cstheme="majorBidi"/>
          <w:sz w:val="24"/>
          <w:szCs w:val="24"/>
        </w:rPr>
        <w:t>pesan bahwa dalam segala bentuk transaksi (</w:t>
      </w:r>
      <w:r w:rsidRPr="00617186">
        <w:rPr>
          <w:rFonts w:asciiTheme="majorBidi" w:eastAsia="Times New Roman" w:hAnsiTheme="majorBidi" w:cstheme="majorBidi"/>
          <w:i/>
          <w:iCs/>
          <w:sz w:val="24"/>
          <w:szCs w:val="24"/>
        </w:rPr>
        <w:t>mu’amalah</w:t>
      </w:r>
      <w:r w:rsidRPr="00617186">
        <w:rPr>
          <w:rFonts w:asciiTheme="majorBidi" w:eastAsia="Times New Roman" w:hAnsiTheme="majorBidi" w:cstheme="majorBidi"/>
          <w:sz w:val="24"/>
          <w:szCs w:val="24"/>
        </w:rPr>
        <w:t xml:space="preserve">) khususnya gadai  agar  memperhatikan prinsip-prinsip yang diajarkan yakni agar tidak memakan harta sesama  dan tidak berbuat </w:t>
      </w:r>
      <w:r w:rsidRPr="00617186">
        <w:rPr>
          <w:rFonts w:asciiTheme="majorBidi" w:eastAsia="Times New Roman" w:hAnsiTheme="majorBidi" w:cstheme="majorBidi"/>
          <w:i/>
          <w:iCs/>
          <w:sz w:val="24"/>
          <w:szCs w:val="24"/>
        </w:rPr>
        <w:t xml:space="preserve">bathil, </w:t>
      </w:r>
      <w:r w:rsidR="00F04C1B">
        <w:rPr>
          <w:rFonts w:asciiTheme="majorBidi" w:eastAsia="Times New Roman" w:hAnsiTheme="majorBidi" w:cstheme="majorBidi"/>
          <w:sz w:val="24"/>
          <w:szCs w:val="24"/>
        </w:rPr>
        <w:t xml:space="preserve">saling rela, </w:t>
      </w:r>
      <w:r w:rsidRPr="00617186">
        <w:rPr>
          <w:rFonts w:asciiTheme="majorBidi" w:eastAsia="Times New Roman" w:hAnsiTheme="majorBidi" w:cstheme="majorBidi"/>
          <w:sz w:val="24"/>
          <w:szCs w:val="24"/>
        </w:rPr>
        <w:t xml:space="preserve">serta tidak merugikan orang lain, sesungguhnya tujuan dari pada </w:t>
      </w:r>
      <w:r>
        <w:rPr>
          <w:rFonts w:asciiTheme="majorBidi" w:eastAsia="Times New Roman" w:hAnsiTheme="majorBidi" w:cstheme="majorBidi"/>
          <w:sz w:val="24"/>
          <w:szCs w:val="24"/>
        </w:rPr>
        <w:t>prinsip</w:t>
      </w:r>
      <w:r w:rsidRPr="00617186">
        <w:rPr>
          <w:rFonts w:asciiTheme="majorBidi" w:eastAsia="Times New Roman" w:hAnsiTheme="majorBidi" w:cstheme="majorBidi"/>
          <w:sz w:val="24"/>
          <w:szCs w:val="24"/>
        </w:rPr>
        <w:t xml:space="preserve"> tersebut yakni untuk kemaslahatan u</w:t>
      </w:r>
      <w:r>
        <w:rPr>
          <w:rFonts w:asciiTheme="majorBidi" w:eastAsia="Times New Roman" w:hAnsiTheme="majorBidi" w:cstheme="majorBidi"/>
          <w:sz w:val="24"/>
          <w:szCs w:val="24"/>
        </w:rPr>
        <w:t xml:space="preserve">mat. </w:t>
      </w:r>
      <w:r>
        <w:rPr>
          <w:rFonts w:ascii="Times New Roman" w:eastAsia="Times New Roman" w:hAnsi="Times New Roman" w:cs="Times New Roman"/>
          <w:sz w:val="24"/>
          <w:szCs w:val="24"/>
          <w:lang w:eastAsia="id-ID"/>
        </w:rPr>
        <w:t>Harapannya agar segala transaksi yang dilakukan</w:t>
      </w:r>
      <w:r w:rsidRPr="0063650A">
        <w:rPr>
          <w:rFonts w:ascii="Times New Roman" w:eastAsia="Times New Roman" w:hAnsi="Times New Roman" w:cs="Times New Roman"/>
          <w:sz w:val="24"/>
          <w:szCs w:val="24"/>
          <w:lang w:eastAsia="id-ID"/>
        </w:rPr>
        <w:t xml:space="preserve"> itu membawa manfaat dan kemaslahatan yang positif bagi manusia sebagai bekal hidup dan kehidupan, baik untuk hidup dan kehidupan di dunia maupun untuk hidup dan kehidupan di akhirat.</w:t>
      </w:r>
      <w:r w:rsidRPr="003C0F71">
        <w:rPr>
          <w:rStyle w:val="FootnoteReference"/>
          <w:rFonts w:ascii="Times New Roman" w:eastAsia="Times New Roman" w:hAnsi="Times New Roman" w:cs="Times New Roman"/>
          <w:sz w:val="20"/>
          <w:szCs w:val="20"/>
          <w:lang w:eastAsia="id-ID"/>
        </w:rPr>
        <w:footnoteReference w:id="6"/>
      </w:r>
    </w:p>
    <w:p w:rsidR="00FF75B4" w:rsidRPr="003F326D" w:rsidRDefault="00FF75B4" w:rsidP="00691A8D">
      <w:pPr>
        <w:autoSpaceDE w:val="0"/>
        <w:autoSpaceDN w:val="0"/>
        <w:adjustRightInd w:val="0"/>
        <w:spacing w:after="0" w:line="480" w:lineRule="auto"/>
        <w:ind w:firstLine="709"/>
        <w:jc w:val="both"/>
        <w:rPr>
          <w:rFonts w:asciiTheme="majorBidi" w:hAnsiTheme="majorBidi" w:cstheme="majorBidi"/>
          <w:bCs/>
          <w:sz w:val="24"/>
          <w:szCs w:val="24"/>
        </w:rPr>
      </w:pPr>
      <w:r w:rsidRPr="00006860">
        <w:rPr>
          <w:rFonts w:ascii="Times New Roman" w:hAnsi="Times New Roman" w:cs="Times New Roman"/>
          <w:sz w:val="24"/>
          <w:szCs w:val="24"/>
        </w:rPr>
        <w:lastRenderedPageBreak/>
        <w:t>Kemaslahatan yang diharapkan dap</w:t>
      </w:r>
      <w:r>
        <w:rPr>
          <w:rFonts w:ascii="Times New Roman" w:hAnsi="Times New Roman" w:cs="Times New Roman"/>
          <w:sz w:val="24"/>
          <w:szCs w:val="24"/>
        </w:rPr>
        <w:t>at menyejahterakan kehidupan se</w:t>
      </w:r>
      <w:r w:rsidRPr="00006860">
        <w:rPr>
          <w:rFonts w:ascii="Times New Roman" w:hAnsi="Times New Roman" w:cs="Times New Roman"/>
          <w:sz w:val="24"/>
          <w:szCs w:val="24"/>
        </w:rPr>
        <w:t xml:space="preserve">layaknya diwujudkan pula pada </w:t>
      </w:r>
      <w:r w:rsidRPr="003F6263">
        <w:rPr>
          <w:rFonts w:ascii="Times New Roman" w:hAnsi="Times New Roman" w:cs="Times New Roman"/>
          <w:sz w:val="24"/>
          <w:szCs w:val="24"/>
        </w:rPr>
        <w:t xml:space="preserve">praktik gadai </w:t>
      </w:r>
      <w:r w:rsidRPr="00006860">
        <w:rPr>
          <w:rFonts w:ascii="Times New Roman" w:hAnsi="Times New Roman" w:cs="Times New Roman"/>
          <w:sz w:val="24"/>
          <w:szCs w:val="24"/>
        </w:rPr>
        <w:t xml:space="preserve">yang </w:t>
      </w:r>
      <w:r w:rsidRPr="003F6263">
        <w:rPr>
          <w:rFonts w:ascii="Times New Roman" w:hAnsi="Times New Roman" w:cs="Times New Roman"/>
          <w:sz w:val="24"/>
          <w:szCs w:val="24"/>
        </w:rPr>
        <w:t xml:space="preserve">sudah sangat dikenal dan lazim dilaksanakan sebagai salah satu akad dalam aktivitas ekonomi </w:t>
      </w:r>
      <w:r w:rsidR="00691A8D">
        <w:rPr>
          <w:rFonts w:ascii="Times New Roman" w:hAnsi="Times New Roman" w:cs="Times New Roman"/>
          <w:sz w:val="24"/>
          <w:szCs w:val="24"/>
        </w:rPr>
        <w:t xml:space="preserve">dan bisnis Islam. </w:t>
      </w:r>
      <w:r w:rsidRPr="00A84048">
        <w:rPr>
          <w:rFonts w:ascii="Times New Roman" w:hAnsi="Times New Roman" w:cs="Times New Roman"/>
          <w:sz w:val="24"/>
          <w:szCs w:val="24"/>
        </w:rPr>
        <w:t>Praktik gadai yang terjadi di Desa Anggohu Kecamatan To</w:t>
      </w:r>
      <w:r>
        <w:rPr>
          <w:rFonts w:ascii="Times New Roman" w:hAnsi="Times New Roman" w:cs="Times New Roman"/>
          <w:sz w:val="24"/>
          <w:szCs w:val="24"/>
        </w:rPr>
        <w:t xml:space="preserve">ngauna Kabupaten Konawe </w:t>
      </w:r>
      <w:r w:rsidRPr="00783149">
        <w:rPr>
          <w:rFonts w:ascii="Times New Roman" w:hAnsi="Times New Roman" w:cs="Times New Roman"/>
          <w:sz w:val="24"/>
          <w:szCs w:val="24"/>
        </w:rPr>
        <w:t xml:space="preserve">yang manarik adalah fakta adanya tindakan </w:t>
      </w:r>
      <w:r w:rsidRPr="00B97FDC">
        <w:rPr>
          <w:rFonts w:ascii="Times New Roman" w:hAnsi="Times New Roman" w:cs="Times New Roman"/>
          <w:sz w:val="24"/>
          <w:szCs w:val="24"/>
        </w:rPr>
        <w:t xml:space="preserve">eksploitatif </w:t>
      </w:r>
      <w:r w:rsidRPr="00783149">
        <w:rPr>
          <w:rFonts w:ascii="Times New Roman" w:hAnsi="Times New Roman" w:cs="Times New Roman"/>
          <w:sz w:val="24"/>
          <w:szCs w:val="24"/>
        </w:rPr>
        <w:t xml:space="preserve">dengan mengusai objek dan </w:t>
      </w:r>
      <w:r w:rsidRPr="00B97FDC">
        <w:rPr>
          <w:rFonts w:ascii="Times New Roman" w:hAnsi="Times New Roman" w:cs="Times New Roman"/>
          <w:sz w:val="24"/>
          <w:szCs w:val="24"/>
        </w:rPr>
        <w:t>pemanfaatan objek gadai oleh pihak penerima gadai (</w:t>
      </w:r>
      <w:r w:rsidRPr="00B97FDC">
        <w:rPr>
          <w:rFonts w:ascii="Times New Roman" w:hAnsi="Times New Roman" w:cs="Times New Roman"/>
          <w:i/>
          <w:iCs/>
          <w:sz w:val="24"/>
          <w:szCs w:val="24"/>
        </w:rPr>
        <w:t>murtahin).</w:t>
      </w:r>
      <w:r>
        <w:rPr>
          <w:rFonts w:ascii="Times New Roman" w:hAnsi="Times New Roman" w:cs="Times New Roman"/>
          <w:i/>
          <w:iCs/>
          <w:sz w:val="24"/>
          <w:szCs w:val="24"/>
        </w:rPr>
        <w:t xml:space="preserve"> </w:t>
      </w:r>
      <w:r w:rsidRPr="000C11D5">
        <w:rPr>
          <w:rFonts w:ascii="Times New Roman" w:hAnsi="Times New Roman" w:cs="Times New Roman"/>
          <w:sz w:val="24"/>
          <w:szCs w:val="24"/>
        </w:rPr>
        <w:t xml:space="preserve">Masyarakat </w:t>
      </w:r>
      <w:r>
        <w:rPr>
          <w:rFonts w:ascii="Times New Roman" w:hAnsi="Times New Roman" w:cs="Times New Roman"/>
          <w:sz w:val="24"/>
          <w:szCs w:val="24"/>
        </w:rPr>
        <w:t xml:space="preserve">yang </w:t>
      </w:r>
      <w:r w:rsidRPr="000C11D5">
        <w:rPr>
          <w:rFonts w:ascii="Times New Roman" w:hAnsi="Times New Roman" w:cs="Times New Roman"/>
          <w:sz w:val="24"/>
          <w:szCs w:val="24"/>
        </w:rPr>
        <w:t>tradisional melakukan pra</w:t>
      </w:r>
      <w:r>
        <w:rPr>
          <w:rFonts w:ascii="Times New Roman" w:hAnsi="Times New Roman" w:cs="Times New Roman"/>
          <w:sz w:val="24"/>
          <w:szCs w:val="24"/>
        </w:rPr>
        <w:t>k</w:t>
      </w:r>
      <w:r w:rsidRPr="000C11D5">
        <w:rPr>
          <w:rFonts w:ascii="Times New Roman" w:hAnsi="Times New Roman" w:cs="Times New Roman"/>
          <w:sz w:val="24"/>
          <w:szCs w:val="24"/>
        </w:rPr>
        <w:t xml:space="preserve">tik </w:t>
      </w:r>
      <w:r>
        <w:rPr>
          <w:rFonts w:ascii="Times New Roman" w:hAnsi="Times New Roman" w:cs="Times New Roman"/>
          <w:sz w:val="24"/>
          <w:szCs w:val="24"/>
        </w:rPr>
        <w:t>gadai berdasarkan</w:t>
      </w:r>
      <w:r w:rsidRPr="000C11D5">
        <w:rPr>
          <w:rFonts w:ascii="Times New Roman" w:hAnsi="Times New Roman" w:cs="Times New Roman"/>
          <w:sz w:val="24"/>
          <w:szCs w:val="24"/>
        </w:rPr>
        <w:t xml:space="preserve"> trad</w:t>
      </w:r>
      <w:r w:rsidR="0055731D">
        <w:rPr>
          <w:rFonts w:ascii="Times New Roman" w:hAnsi="Times New Roman" w:cs="Times New Roman"/>
          <w:sz w:val="24"/>
          <w:szCs w:val="24"/>
        </w:rPr>
        <w:t xml:space="preserve">isi yang berlaku di masyarakat, </w:t>
      </w:r>
      <w:r w:rsidRPr="000C11D5">
        <w:rPr>
          <w:rFonts w:ascii="Times New Roman" w:hAnsi="Times New Roman" w:cs="Times New Roman"/>
          <w:sz w:val="24"/>
          <w:szCs w:val="24"/>
        </w:rPr>
        <w:t xml:space="preserve">yang meliputi </w:t>
      </w:r>
      <w:r>
        <w:rPr>
          <w:rFonts w:ascii="Times New Roman" w:hAnsi="Times New Roman" w:cs="Times New Roman"/>
          <w:sz w:val="24"/>
          <w:szCs w:val="24"/>
        </w:rPr>
        <w:t>bentuk</w:t>
      </w:r>
      <w:r w:rsidRPr="00F352D8">
        <w:rPr>
          <w:rFonts w:ascii="Times New Roman" w:hAnsi="Times New Roman" w:cs="Times New Roman"/>
          <w:sz w:val="24"/>
          <w:szCs w:val="24"/>
        </w:rPr>
        <w:t>-bentuk</w:t>
      </w:r>
      <w:r w:rsidRPr="00526E7A">
        <w:rPr>
          <w:rFonts w:ascii="Times New Roman" w:hAnsi="Times New Roman" w:cs="Times New Roman"/>
          <w:sz w:val="24"/>
          <w:szCs w:val="24"/>
        </w:rPr>
        <w:t xml:space="preserve"> dan motif dominasi </w:t>
      </w:r>
      <w:r w:rsidRPr="009772BF">
        <w:rPr>
          <w:rFonts w:ascii="Times New Roman" w:hAnsi="Times New Roman" w:cs="Times New Roman"/>
          <w:sz w:val="24"/>
          <w:szCs w:val="24"/>
        </w:rPr>
        <w:t xml:space="preserve">pada </w:t>
      </w:r>
      <w:r>
        <w:rPr>
          <w:rFonts w:ascii="Times New Roman" w:hAnsi="Times New Roman" w:cs="Times New Roman"/>
          <w:sz w:val="24"/>
          <w:szCs w:val="24"/>
        </w:rPr>
        <w:t xml:space="preserve">praktik gadai </w:t>
      </w:r>
      <w:r w:rsidRPr="000C11D5">
        <w:rPr>
          <w:rFonts w:ascii="Times New Roman" w:hAnsi="Times New Roman" w:cs="Times New Roman"/>
          <w:sz w:val="24"/>
          <w:szCs w:val="24"/>
        </w:rPr>
        <w:t xml:space="preserve">sawah </w:t>
      </w:r>
      <w:r w:rsidRPr="00A84048">
        <w:rPr>
          <w:rFonts w:ascii="Times New Roman" w:hAnsi="Times New Roman" w:cs="Times New Roman"/>
          <w:sz w:val="24"/>
          <w:szCs w:val="24"/>
        </w:rPr>
        <w:t>di Kecam</w:t>
      </w:r>
      <w:r>
        <w:rPr>
          <w:rFonts w:ascii="Times New Roman" w:hAnsi="Times New Roman" w:cs="Times New Roman"/>
          <w:sz w:val="24"/>
          <w:szCs w:val="24"/>
        </w:rPr>
        <w:t>atan Tongauna Kabupaten Konawe</w:t>
      </w:r>
      <w:r w:rsidRPr="00A84048">
        <w:rPr>
          <w:rFonts w:ascii="Times New Roman" w:hAnsi="Times New Roman" w:cs="Times New Roman"/>
          <w:sz w:val="24"/>
          <w:szCs w:val="24"/>
        </w:rPr>
        <w:t xml:space="preserve"> tersebut. </w:t>
      </w:r>
      <w:r w:rsidRPr="0094562E">
        <w:rPr>
          <w:rFonts w:ascii="Times New Roman" w:hAnsi="Times New Roman" w:cs="Times New Roman"/>
          <w:sz w:val="24"/>
          <w:szCs w:val="24"/>
        </w:rPr>
        <w:t xml:space="preserve">Untuk membahas permasalahan tersebut penulis mengambil sebuah judul yaitu “ </w:t>
      </w:r>
      <w:r w:rsidRPr="0094562E">
        <w:rPr>
          <w:rFonts w:ascii="Times New Roman" w:hAnsi="Times New Roman" w:cs="Times New Roman"/>
          <w:i/>
          <w:iCs/>
          <w:sz w:val="24"/>
          <w:szCs w:val="24"/>
        </w:rPr>
        <w:t>Dominasi Murtahin Terhadap Rahin Pada Praktik Gadai Sawah di Desa Angohu Kecamatan Tongauna Kabupaten Konawe</w:t>
      </w:r>
      <w:r w:rsidRPr="0094562E">
        <w:rPr>
          <w:rFonts w:ascii="Times New Roman" w:hAnsi="Times New Roman" w:cs="Times New Roman"/>
          <w:sz w:val="24"/>
          <w:szCs w:val="24"/>
        </w:rPr>
        <w:t xml:space="preserve">. </w:t>
      </w:r>
      <w:r w:rsidRPr="0094562E">
        <w:rPr>
          <w:rFonts w:asciiTheme="majorBidi" w:hAnsiTheme="majorBidi" w:cstheme="majorBidi"/>
          <w:bCs/>
          <w:sz w:val="24"/>
          <w:szCs w:val="24"/>
        </w:rPr>
        <w:t xml:space="preserve">Model praktik </w:t>
      </w:r>
      <w:r>
        <w:rPr>
          <w:rFonts w:asciiTheme="majorBidi" w:hAnsiTheme="majorBidi" w:cstheme="majorBidi"/>
          <w:bCs/>
          <w:sz w:val="24"/>
          <w:szCs w:val="24"/>
        </w:rPr>
        <w:t>tersebut</w:t>
      </w:r>
      <w:r w:rsidRPr="0094562E">
        <w:rPr>
          <w:rFonts w:asciiTheme="majorBidi" w:hAnsiTheme="majorBidi" w:cstheme="majorBidi"/>
          <w:bCs/>
          <w:sz w:val="24"/>
          <w:szCs w:val="24"/>
        </w:rPr>
        <w:t xml:space="preserve"> menarik perhatia</w:t>
      </w:r>
      <w:r>
        <w:rPr>
          <w:rFonts w:asciiTheme="majorBidi" w:hAnsiTheme="majorBidi" w:cstheme="majorBidi"/>
          <w:bCs/>
          <w:sz w:val="24"/>
          <w:szCs w:val="24"/>
        </w:rPr>
        <w:t>n di kalangan masyarakat</w:t>
      </w:r>
      <w:r w:rsidRPr="0094562E">
        <w:rPr>
          <w:rFonts w:asciiTheme="majorBidi" w:hAnsiTheme="majorBidi" w:cstheme="majorBidi"/>
          <w:bCs/>
          <w:sz w:val="24"/>
          <w:szCs w:val="24"/>
        </w:rPr>
        <w:t xml:space="preserve">, baik masyarakat biasa hingga tokoh </w:t>
      </w:r>
      <w:r>
        <w:rPr>
          <w:rFonts w:asciiTheme="majorBidi" w:hAnsiTheme="majorBidi" w:cstheme="majorBidi"/>
          <w:bCs/>
          <w:sz w:val="24"/>
          <w:szCs w:val="24"/>
        </w:rPr>
        <w:t>Agama</w:t>
      </w:r>
      <w:r w:rsidRPr="0094562E">
        <w:rPr>
          <w:rFonts w:asciiTheme="majorBidi" w:hAnsiTheme="majorBidi" w:cstheme="majorBidi"/>
          <w:bCs/>
          <w:sz w:val="24"/>
          <w:szCs w:val="24"/>
        </w:rPr>
        <w:t xml:space="preserve"> khususnya penulis tertarik untuk melakukan kajian lebih dalam terh</w:t>
      </w:r>
      <w:r w:rsidR="00A00C19">
        <w:rPr>
          <w:rFonts w:asciiTheme="majorBidi" w:hAnsiTheme="majorBidi" w:cstheme="majorBidi"/>
          <w:bCs/>
          <w:sz w:val="24"/>
          <w:szCs w:val="24"/>
        </w:rPr>
        <w:t xml:space="preserve">adap kesenjangan sosial ekonomi dan bisnis </w:t>
      </w:r>
      <w:r w:rsidRPr="0094562E">
        <w:rPr>
          <w:rFonts w:asciiTheme="majorBidi" w:hAnsiTheme="majorBidi" w:cstheme="majorBidi"/>
          <w:bCs/>
          <w:sz w:val="24"/>
          <w:szCs w:val="24"/>
        </w:rPr>
        <w:t xml:space="preserve">petani masayarakat dalam </w:t>
      </w:r>
      <w:r w:rsidR="00A00C19">
        <w:rPr>
          <w:rFonts w:asciiTheme="majorBidi" w:hAnsiTheme="majorBidi" w:cstheme="majorBidi"/>
          <w:bCs/>
          <w:sz w:val="24"/>
          <w:szCs w:val="24"/>
        </w:rPr>
        <w:t>praktik</w:t>
      </w:r>
      <w:r w:rsidRPr="0094562E">
        <w:rPr>
          <w:rFonts w:asciiTheme="majorBidi" w:hAnsiTheme="majorBidi" w:cstheme="majorBidi"/>
          <w:bCs/>
          <w:sz w:val="24"/>
          <w:szCs w:val="24"/>
        </w:rPr>
        <w:t xml:space="preserve"> gadai </w:t>
      </w:r>
      <w:r w:rsidR="00A00C19">
        <w:rPr>
          <w:rFonts w:asciiTheme="majorBidi" w:hAnsiTheme="majorBidi" w:cstheme="majorBidi"/>
          <w:bCs/>
          <w:sz w:val="24"/>
          <w:szCs w:val="24"/>
        </w:rPr>
        <w:t xml:space="preserve">sawah </w:t>
      </w:r>
      <w:r w:rsidRPr="0094562E">
        <w:rPr>
          <w:rFonts w:asciiTheme="majorBidi" w:hAnsiTheme="majorBidi" w:cstheme="majorBidi"/>
          <w:bCs/>
          <w:sz w:val="24"/>
          <w:szCs w:val="24"/>
        </w:rPr>
        <w:t xml:space="preserve">tersebut. </w:t>
      </w:r>
    </w:p>
    <w:p w:rsidR="00FF75B4" w:rsidRPr="00633D34" w:rsidRDefault="00FF75B4" w:rsidP="00CA0472">
      <w:pPr>
        <w:pStyle w:val="ListParagraph"/>
        <w:numPr>
          <w:ilvl w:val="0"/>
          <w:numId w:val="1"/>
        </w:numPr>
        <w:spacing w:before="0" w:beforeAutospacing="0" w:after="0" w:afterAutospacing="0" w:line="480" w:lineRule="auto"/>
        <w:ind w:left="426" w:hanging="426"/>
        <w:contextualSpacing/>
        <w:jc w:val="both"/>
        <w:rPr>
          <w:rFonts w:asciiTheme="majorBidi" w:hAnsiTheme="majorBidi" w:cstheme="majorBidi"/>
          <w:b/>
          <w:bCs/>
        </w:rPr>
      </w:pPr>
      <w:r w:rsidRPr="00633D34">
        <w:rPr>
          <w:rFonts w:asciiTheme="majorBidi" w:hAnsiTheme="majorBidi" w:cstheme="majorBidi"/>
          <w:b/>
          <w:bCs/>
        </w:rPr>
        <w:t>Batasan Masalah</w:t>
      </w:r>
    </w:p>
    <w:p w:rsidR="00FF75B4" w:rsidRDefault="00FF75B4" w:rsidP="00CA0472">
      <w:pPr>
        <w:spacing w:after="0" w:line="480" w:lineRule="auto"/>
        <w:ind w:firstLine="709"/>
        <w:jc w:val="both"/>
        <w:rPr>
          <w:rFonts w:asciiTheme="majorBidi" w:hAnsiTheme="majorBidi" w:cstheme="majorBidi"/>
          <w:bCs/>
        </w:rPr>
      </w:pPr>
      <w:r w:rsidRPr="00EA0C79">
        <w:rPr>
          <w:rFonts w:asciiTheme="majorBidi" w:hAnsiTheme="majorBidi" w:cstheme="majorBidi"/>
          <w:bCs/>
          <w:sz w:val="24"/>
          <w:szCs w:val="24"/>
        </w:rPr>
        <w:t xml:space="preserve">Melihat fenomena yang terjadi saat ini di kalangan masyarakat serta berdasarkan latar belakang masalah yang ada, maka penelitian ini dibatasi pada permasalahan </w:t>
      </w:r>
      <w:r>
        <w:rPr>
          <w:rFonts w:asciiTheme="majorBidi" w:hAnsiTheme="majorBidi" w:cstheme="majorBidi"/>
          <w:bCs/>
          <w:sz w:val="24"/>
          <w:szCs w:val="24"/>
        </w:rPr>
        <w:t xml:space="preserve">praktik </w:t>
      </w:r>
      <w:r w:rsidRPr="00EA0C79">
        <w:rPr>
          <w:rFonts w:asciiTheme="majorBidi" w:hAnsiTheme="majorBidi" w:cstheme="majorBidi"/>
          <w:bCs/>
          <w:sz w:val="24"/>
          <w:szCs w:val="24"/>
        </w:rPr>
        <w:t>gadai sawah di Desa Anggohu Kecamatan Tongauna Kabupate</w:t>
      </w:r>
      <w:r>
        <w:rPr>
          <w:rFonts w:asciiTheme="majorBidi" w:hAnsiTheme="majorBidi" w:cstheme="majorBidi"/>
          <w:bCs/>
          <w:sz w:val="24"/>
          <w:szCs w:val="24"/>
        </w:rPr>
        <w:t>n Konawe, tentang</w:t>
      </w:r>
      <w:r w:rsidRPr="00EA0C79">
        <w:rPr>
          <w:rFonts w:asciiTheme="majorBidi" w:hAnsiTheme="majorBidi" w:cstheme="majorBidi"/>
          <w:bCs/>
          <w:sz w:val="24"/>
          <w:szCs w:val="24"/>
        </w:rPr>
        <w:t xml:space="preserve"> dominasi </w:t>
      </w:r>
      <w:r w:rsidRPr="00BE75D8">
        <w:rPr>
          <w:rFonts w:asciiTheme="majorBidi" w:hAnsiTheme="majorBidi" w:cstheme="majorBidi"/>
          <w:bCs/>
          <w:i/>
          <w:iCs/>
          <w:sz w:val="24"/>
          <w:szCs w:val="24"/>
        </w:rPr>
        <w:t>murtahin</w:t>
      </w:r>
      <w:r w:rsidRPr="00EA0C79">
        <w:rPr>
          <w:rFonts w:asciiTheme="majorBidi" w:hAnsiTheme="majorBidi" w:cstheme="majorBidi"/>
          <w:bCs/>
          <w:sz w:val="24"/>
          <w:szCs w:val="24"/>
        </w:rPr>
        <w:t xml:space="preserve"> terhadap </w:t>
      </w:r>
      <w:r w:rsidRPr="00BE75D8">
        <w:rPr>
          <w:rFonts w:asciiTheme="majorBidi" w:hAnsiTheme="majorBidi" w:cstheme="majorBidi"/>
          <w:bCs/>
          <w:i/>
          <w:iCs/>
          <w:sz w:val="24"/>
          <w:szCs w:val="24"/>
        </w:rPr>
        <w:t>rahin</w:t>
      </w:r>
      <w:r w:rsidRPr="00EA0C79">
        <w:rPr>
          <w:rFonts w:asciiTheme="majorBidi" w:hAnsiTheme="majorBidi" w:cstheme="majorBidi"/>
          <w:bCs/>
          <w:sz w:val="24"/>
          <w:szCs w:val="24"/>
        </w:rPr>
        <w:t xml:space="preserve"> pada praktik gadai sawah, s</w:t>
      </w:r>
      <w:r>
        <w:rPr>
          <w:rFonts w:asciiTheme="majorBidi" w:hAnsiTheme="majorBidi" w:cstheme="majorBidi"/>
          <w:bCs/>
          <w:sz w:val="24"/>
          <w:szCs w:val="24"/>
        </w:rPr>
        <w:t xml:space="preserve">erta untuk mengetahui </w:t>
      </w:r>
      <w:r w:rsidRPr="00EA0C79">
        <w:rPr>
          <w:rFonts w:asciiTheme="majorBidi" w:hAnsiTheme="majorBidi" w:cstheme="majorBidi"/>
          <w:bCs/>
          <w:sz w:val="24"/>
          <w:szCs w:val="24"/>
        </w:rPr>
        <w:t>pandangan</w:t>
      </w:r>
      <w:r>
        <w:rPr>
          <w:rFonts w:asciiTheme="majorBidi" w:hAnsiTheme="majorBidi" w:cstheme="majorBidi"/>
          <w:bCs/>
          <w:sz w:val="24"/>
          <w:szCs w:val="24"/>
        </w:rPr>
        <w:t xml:space="preserve"> hukum Islam </w:t>
      </w:r>
      <w:r w:rsidR="0042585F">
        <w:rPr>
          <w:rFonts w:asciiTheme="majorBidi" w:hAnsiTheme="majorBidi" w:cstheme="majorBidi"/>
          <w:bCs/>
          <w:sz w:val="24"/>
          <w:szCs w:val="24"/>
        </w:rPr>
        <w:t xml:space="preserve">dalam kerangka hukum </w:t>
      </w:r>
      <w:r w:rsidR="0042585F">
        <w:rPr>
          <w:rFonts w:asciiTheme="majorBidi" w:hAnsiTheme="majorBidi" w:cstheme="majorBidi"/>
          <w:bCs/>
          <w:sz w:val="24"/>
          <w:szCs w:val="24"/>
        </w:rPr>
        <w:lastRenderedPageBreak/>
        <w:t xml:space="preserve">bisnis Islam </w:t>
      </w:r>
      <w:r>
        <w:rPr>
          <w:rFonts w:asciiTheme="majorBidi" w:hAnsiTheme="majorBidi" w:cstheme="majorBidi"/>
          <w:bCs/>
          <w:sz w:val="24"/>
          <w:szCs w:val="24"/>
        </w:rPr>
        <w:t xml:space="preserve">terhadap </w:t>
      </w:r>
      <w:r w:rsidRPr="00EA0C79">
        <w:rPr>
          <w:rFonts w:asciiTheme="majorBidi" w:hAnsiTheme="majorBidi" w:cstheme="majorBidi"/>
          <w:bCs/>
          <w:sz w:val="24"/>
          <w:szCs w:val="24"/>
        </w:rPr>
        <w:t>dominasi pada praktik gadai sawah di Desa Anggohu Kecamatan Tongauna Kabupaten Konawe</w:t>
      </w:r>
      <w:r w:rsidRPr="00633D34">
        <w:rPr>
          <w:rFonts w:asciiTheme="majorBidi" w:hAnsiTheme="majorBidi" w:cstheme="majorBidi"/>
          <w:bCs/>
        </w:rPr>
        <w:t xml:space="preserve">. </w:t>
      </w:r>
    </w:p>
    <w:p w:rsidR="00FF75B4" w:rsidRDefault="00FF75B4" w:rsidP="00CA0472">
      <w:pPr>
        <w:pStyle w:val="ListParagraph"/>
        <w:numPr>
          <w:ilvl w:val="0"/>
          <w:numId w:val="1"/>
        </w:numPr>
        <w:spacing w:before="0" w:beforeAutospacing="0" w:after="0" w:afterAutospacing="0" w:line="480" w:lineRule="auto"/>
        <w:ind w:left="426" w:hanging="426"/>
        <w:contextualSpacing/>
        <w:jc w:val="both"/>
        <w:rPr>
          <w:rFonts w:asciiTheme="majorBidi" w:hAnsiTheme="majorBidi" w:cstheme="majorBidi"/>
          <w:b/>
          <w:bCs/>
        </w:rPr>
      </w:pPr>
      <w:r w:rsidRPr="00633D34">
        <w:rPr>
          <w:rFonts w:asciiTheme="majorBidi" w:hAnsiTheme="majorBidi" w:cstheme="majorBidi"/>
          <w:b/>
          <w:bCs/>
        </w:rPr>
        <w:t>Rumusan Masalah</w:t>
      </w:r>
    </w:p>
    <w:p w:rsidR="00FF75B4" w:rsidRDefault="00FF75B4" w:rsidP="00CA0472">
      <w:pPr>
        <w:pStyle w:val="ListParagraph"/>
        <w:spacing w:before="0" w:beforeAutospacing="0" w:after="0" w:afterAutospacing="0" w:line="480" w:lineRule="auto"/>
        <w:ind w:firstLine="709"/>
        <w:jc w:val="both"/>
        <w:rPr>
          <w:rFonts w:asciiTheme="majorBidi" w:hAnsiTheme="majorBidi" w:cstheme="majorBidi"/>
          <w:bCs/>
        </w:rPr>
      </w:pPr>
      <w:r w:rsidRPr="00F37F27">
        <w:rPr>
          <w:rFonts w:asciiTheme="majorBidi" w:hAnsiTheme="majorBidi" w:cstheme="majorBidi"/>
          <w:bCs/>
        </w:rPr>
        <w:t xml:space="preserve">Berdasarkan </w:t>
      </w:r>
      <w:r>
        <w:rPr>
          <w:rFonts w:asciiTheme="majorBidi" w:hAnsiTheme="majorBidi" w:cstheme="majorBidi"/>
          <w:bCs/>
        </w:rPr>
        <w:t>latar belakang yang telah diuraikan di atas, maka penulis dapat memberikan rumusan permasalahan yaitu :</w:t>
      </w:r>
    </w:p>
    <w:p w:rsidR="00FF75B4" w:rsidRDefault="00FF75B4" w:rsidP="00CA0472">
      <w:pPr>
        <w:pStyle w:val="ListParagraph"/>
        <w:numPr>
          <w:ilvl w:val="0"/>
          <w:numId w:val="2"/>
        </w:numPr>
        <w:spacing w:before="0" w:beforeAutospacing="0" w:after="0" w:afterAutospacing="0" w:line="480" w:lineRule="auto"/>
        <w:ind w:left="426" w:hanging="426"/>
        <w:contextualSpacing/>
        <w:jc w:val="both"/>
        <w:rPr>
          <w:rFonts w:asciiTheme="majorBidi" w:hAnsiTheme="majorBidi" w:cstheme="majorBidi"/>
          <w:bCs/>
        </w:rPr>
      </w:pPr>
      <w:r>
        <w:rPr>
          <w:rFonts w:asciiTheme="majorBidi" w:hAnsiTheme="majorBidi" w:cstheme="majorBidi"/>
          <w:bCs/>
        </w:rPr>
        <w:t xml:space="preserve">Bagaimana praktik dominasi </w:t>
      </w:r>
      <w:r w:rsidRPr="00BE0E5A">
        <w:rPr>
          <w:rFonts w:asciiTheme="majorBidi" w:hAnsiTheme="majorBidi" w:cstheme="majorBidi"/>
          <w:bCs/>
          <w:i/>
          <w:iCs/>
        </w:rPr>
        <w:t>murtahin</w:t>
      </w:r>
      <w:r>
        <w:rPr>
          <w:rFonts w:asciiTheme="majorBidi" w:hAnsiTheme="majorBidi" w:cstheme="majorBidi"/>
          <w:bCs/>
        </w:rPr>
        <w:t xml:space="preserve"> terhadap </w:t>
      </w:r>
      <w:r w:rsidRPr="00BE0E5A">
        <w:rPr>
          <w:rFonts w:asciiTheme="majorBidi" w:hAnsiTheme="majorBidi" w:cstheme="majorBidi"/>
          <w:bCs/>
          <w:i/>
          <w:iCs/>
        </w:rPr>
        <w:t>rahin</w:t>
      </w:r>
      <w:r>
        <w:rPr>
          <w:rFonts w:asciiTheme="majorBidi" w:hAnsiTheme="majorBidi" w:cstheme="majorBidi"/>
          <w:bCs/>
        </w:rPr>
        <w:t xml:space="preserve"> pada praktik gadai sawah di Desa Anggohu Kecamatan Tongauna Kabupaten Konawe ?</w:t>
      </w:r>
    </w:p>
    <w:p w:rsidR="00FF75B4" w:rsidRPr="00826F2B" w:rsidRDefault="00FF75B4" w:rsidP="00CA0472">
      <w:pPr>
        <w:pStyle w:val="ListParagraph"/>
        <w:numPr>
          <w:ilvl w:val="0"/>
          <w:numId w:val="2"/>
        </w:numPr>
        <w:spacing w:before="0" w:beforeAutospacing="0" w:after="0" w:afterAutospacing="0" w:line="480" w:lineRule="auto"/>
        <w:ind w:left="426" w:hanging="426"/>
        <w:contextualSpacing/>
        <w:jc w:val="both"/>
        <w:rPr>
          <w:rFonts w:asciiTheme="majorBidi" w:hAnsiTheme="majorBidi" w:cstheme="majorBidi"/>
          <w:bCs/>
        </w:rPr>
      </w:pPr>
      <w:r w:rsidRPr="006066D9">
        <w:rPr>
          <w:rFonts w:asciiTheme="majorBidi" w:hAnsiTheme="majorBidi" w:cstheme="majorBidi"/>
          <w:bCs/>
        </w:rPr>
        <w:t xml:space="preserve">Bagaimana pandangan hukum </w:t>
      </w:r>
      <w:r>
        <w:rPr>
          <w:rFonts w:asciiTheme="majorBidi" w:hAnsiTheme="majorBidi" w:cstheme="majorBidi"/>
          <w:bCs/>
        </w:rPr>
        <w:t>Islam</w:t>
      </w:r>
      <w:r w:rsidRPr="006066D9">
        <w:rPr>
          <w:rFonts w:asciiTheme="majorBidi" w:hAnsiTheme="majorBidi" w:cstheme="majorBidi"/>
          <w:bCs/>
        </w:rPr>
        <w:t xml:space="preserve"> terhadap dominasi </w:t>
      </w:r>
      <w:r w:rsidRPr="000271EA">
        <w:rPr>
          <w:rFonts w:asciiTheme="majorBidi" w:hAnsiTheme="majorBidi" w:cstheme="majorBidi"/>
          <w:bCs/>
          <w:i/>
          <w:iCs/>
        </w:rPr>
        <w:t>murtahin</w:t>
      </w:r>
      <w:r w:rsidRPr="006066D9">
        <w:rPr>
          <w:rFonts w:asciiTheme="majorBidi" w:hAnsiTheme="majorBidi" w:cstheme="majorBidi"/>
          <w:bCs/>
        </w:rPr>
        <w:t xml:space="preserve"> terhadap </w:t>
      </w:r>
      <w:r w:rsidRPr="00906761">
        <w:rPr>
          <w:rFonts w:asciiTheme="majorBidi" w:hAnsiTheme="majorBidi" w:cstheme="majorBidi"/>
          <w:bCs/>
          <w:i/>
          <w:iCs/>
        </w:rPr>
        <w:t>rahin</w:t>
      </w:r>
      <w:r w:rsidRPr="006066D9">
        <w:rPr>
          <w:rFonts w:asciiTheme="majorBidi" w:hAnsiTheme="majorBidi" w:cstheme="majorBidi"/>
          <w:bCs/>
        </w:rPr>
        <w:t xml:space="preserve"> pada praktik gadai sawah di Desa Anggohu Kecamatan Tonaguna Kabupaten Konawe ?</w:t>
      </w:r>
    </w:p>
    <w:p w:rsidR="00FF75B4" w:rsidRPr="00361BE1" w:rsidRDefault="00FF75B4" w:rsidP="00CA0472">
      <w:pPr>
        <w:pStyle w:val="ListParagraph"/>
        <w:numPr>
          <w:ilvl w:val="0"/>
          <w:numId w:val="1"/>
        </w:numPr>
        <w:spacing w:before="0" w:beforeAutospacing="0" w:after="0" w:afterAutospacing="0" w:line="480" w:lineRule="auto"/>
        <w:ind w:left="426" w:hanging="426"/>
        <w:contextualSpacing/>
        <w:jc w:val="both"/>
        <w:rPr>
          <w:rFonts w:asciiTheme="majorBidi" w:hAnsiTheme="majorBidi" w:cstheme="majorBidi"/>
          <w:b/>
          <w:bCs/>
        </w:rPr>
      </w:pPr>
      <w:r w:rsidRPr="00361BE1">
        <w:rPr>
          <w:rFonts w:asciiTheme="majorBidi" w:hAnsiTheme="majorBidi" w:cstheme="majorBidi"/>
          <w:b/>
          <w:bCs/>
        </w:rPr>
        <w:t>Definisi Operesional</w:t>
      </w:r>
    </w:p>
    <w:p w:rsidR="00FF75B4" w:rsidRDefault="00FF75B4" w:rsidP="00CA0472">
      <w:pPr>
        <w:pStyle w:val="ListParagraph"/>
        <w:tabs>
          <w:tab w:val="left" w:pos="567"/>
        </w:tabs>
        <w:spacing w:before="0" w:beforeAutospacing="0" w:after="0" w:afterAutospacing="0" w:line="480" w:lineRule="auto"/>
        <w:ind w:firstLine="709"/>
        <w:jc w:val="both"/>
        <w:rPr>
          <w:rFonts w:asciiTheme="majorBidi" w:hAnsiTheme="majorBidi" w:cstheme="majorBidi"/>
          <w:bCs/>
        </w:rPr>
      </w:pPr>
      <w:r>
        <w:rPr>
          <w:rFonts w:asciiTheme="majorBidi" w:hAnsiTheme="majorBidi" w:cstheme="majorBidi"/>
          <w:bCs/>
        </w:rPr>
        <w:t xml:space="preserve">Untuk menghindari kesalahfahaman dalam menginterpretasikan masalah dalam penelitian ini, penulis memberikan definisi terhadap </w:t>
      </w:r>
      <w:r w:rsidRPr="00AB47A5">
        <w:rPr>
          <w:rFonts w:asciiTheme="majorBidi" w:hAnsiTheme="majorBidi" w:cstheme="majorBidi"/>
          <w:bCs/>
          <w:i/>
          <w:iCs/>
        </w:rPr>
        <w:t>draft</w:t>
      </w:r>
      <w:r>
        <w:rPr>
          <w:rFonts w:asciiTheme="majorBidi" w:hAnsiTheme="majorBidi" w:cstheme="majorBidi"/>
          <w:bCs/>
        </w:rPr>
        <w:t xml:space="preserve"> penelitian ini sebagai berikut:</w:t>
      </w:r>
    </w:p>
    <w:p w:rsidR="00FF75B4" w:rsidRPr="00133466" w:rsidRDefault="00FF75B4" w:rsidP="00CA0472">
      <w:pPr>
        <w:pStyle w:val="ListParagraph"/>
        <w:numPr>
          <w:ilvl w:val="0"/>
          <w:numId w:val="4"/>
        </w:numPr>
        <w:spacing w:before="0" w:beforeAutospacing="0" w:after="0" w:afterAutospacing="0" w:line="480" w:lineRule="auto"/>
        <w:ind w:left="426" w:hanging="426"/>
        <w:contextualSpacing/>
        <w:jc w:val="both"/>
        <w:rPr>
          <w:lang w:eastAsia="id-ID"/>
        </w:rPr>
      </w:pPr>
      <w:r w:rsidRPr="00DD3C13">
        <w:t xml:space="preserve">Dominasi adalah </w:t>
      </w:r>
      <w:r w:rsidR="00CA0472">
        <w:t>penguasaan oleh yang lebih kuat terhadap yang lemah dalam bidang politik, ekonomi, perdagangan, olah raga dsb.</w:t>
      </w:r>
      <w:r w:rsidR="00CA0472" w:rsidRPr="00936D9D">
        <w:rPr>
          <w:rStyle w:val="FootnoteReference"/>
          <w:sz w:val="20"/>
          <w:szCs w:val="20"/>
        </w:rPr>
        <w:footnoteReference w:id="7"/>
      </w:r>
      <w:r w:rsidR="00CA0472" w:rsidRPr="00936D9D">
        <w:rPr>
          <w:sz w:val="20"/>
          <w:szCs w:val="20"/>
        </w:rPr>
        <w:t xml:space="preserve"> </w:t>
      </w:r>
      <w:r w:rsidR="00775E66">
        <w:t xml:space="preserve">Dominasi bisa diartikan sebagai </w:t>
      </w:r>
      <w:r w:rsidR="00775E66" w:rsidRPr="00DD3C13">
        <w:t xml:space="preserve">cara </w:t>
      </w:r>
      <w:r w:rsidRPr="00DD3C13">
        <w:t>untuk memperoleh kekuasaan atau mempertahankan kekuasaan dengan cara memaksa at</w:t>
      </w:r>
      <w:r>
        <w:t>aupun penguasaan secara fisik</w:t>
      </w:r>
      <w:r w:rsidRPr="00DD3C13">
        <w:t xml:space="preserve"> untuk menguasai orang lain dengan menggunakan kekuatanya, maka dalam kondisi terpaksa atau </w:t>
      </w:r>
      <w:r w:rsidRPr="00DD3C13">
        <w:lastRenderedPageBreak/>
        <w:t>memaksa, penguasaan tersebut disebut dengan dominasi.</w:t>
      </w:r>
      <w:r w:rsidR="00724F04" w:rsidRPr="00724F04">
        <w:rPr>
          <w:rStyle w:val="FootnoteReference"/>
          <w:sz w:val="20"/>
          <w:szCs w:val="20"/>
        </w:rPr>
        <w:footnoteReference w:id="8"/>
      </w:r>
      <w:r w:rsidRPr="00724F04">
        <w:rPr>
          <w:sz w:val="20"/>
          <w:szCs w:val="20"/>
          <w:vertAlign w:val="superscript"/>
        </w:rPr>
        <w:t xml:space="preserve"> </w:t>
      </w:r>
      <w:r w:rsidRPr="00DD3C13">
        <w:t xml:space="preserve"> </w:t>
      </w:r>
      <w:r>
        <w:rPr>
          <w:lang w:eastAsia="id-ID"/>
        </w:rPr>
        <w:t xml:space="preserve">Seperti halnya </w:t>
      </w:r>
      <w:r w:rsidRPr="00DD3C13">
        <w:rPr>
          <w:lang w:eastAsia="id-ID"/>
        </w:rPr>
        <w:t>pada kon</w:t>
      </w:r>
      <w:r>
        <w:rPr>
          <w:lang w:eastAsia="id-ID"/>
        </w:rPr>
        <w:t>disi lokasi peneletian Desa Anggohu Kecamat</w:t>
      </w:r>
      <w:r w:rsidR="00BB7A06">
        <w:rPr>
          <w:lang w:eastAsia="id-ID"/>
        </w:rPr>
        <w:t>an</w:t>
      </w:r>
      <w:r>
        <w:rPr>
          <w:lang w:eastAsia="id-ID"/>
        </w:rPr>
        <w:t xml:space="preserve"> Tongauna Kabupaten Konawe, dengan</w:t>
      </w:r>
      <w:r w:rsidRPr="00DD3C13">
        <w:rPr>
          <w:lang w:eastAsia="id-ID"/>
        </w:rPr>
        <w:t xml:space="preserve"> kemampuan ekonomi yang dimilikinya </w:t>
      </w:r>
      <w:r>
        <w:rPr>
          <w:lang w:eastAsia="id-ID"/>
        </w:rPr>
        <w:t xml:space="preserve">dapat </w:t>
      </w:r>
      <w:r w:rsidRPr="00DD3C13">
        <w:rPr>
          <w:lang w:eastAsia="id-ID"/>
        </w:rPr>
        <w:t xml:space="preserve">melakukan </w:t>
      </w:r>
      <w:r>
        <w:rPr>
          <w:lang w:eastAsia="id-ID"/>
        </w:rPr>
        <w:t xml:space="preserve">bentuk-bentuk </w:t>
      </w:r>
      <w:r w:rsidRPr="00DD3C13">
        <w:rPr>
          <w:lang w:eastAsia="id-ID"/>
        </w:rPr>
        <w:t>eksploitasi dan pemanfaatan hasil objek gadai</w:t>
      </w:r>
      <w:r>
        <w:rPr>
          <w:lang w:eastAsia="id-ID"/>
        </w:rPr>
        <w:t xml:space="preserve"> untuk  memperoleh keuntungan secara finansial.</w:t>
      </w:r>
    </w:p>
    <w:p w:rsidR="00FF75B4" w:rsidRPr="00DD3C13" w:rsidRDefault="00FF75B4" w:rsidP="00CA0472">
      <w:pPr>
        <w:pStyle w:val="ListParagraph"/>
        <w:numPr>
          <w:ilvl w:val="0"/>
          <w:numId w:val="4"/>
        </w:numPr>
        <w:spacing w:before="0" w:beforeAutospacing="0" w:after="0" w:afterAutospacing="0" w:line="480" w:lineRule="auto"/>
        <w:ind w:left="426" w:hanging="426"/>
        <w:contextualSpacing/>
        <w:jc w:val="both"/>
        <w:rPr>
          <w:lang w:eastAsia="id-ID"/>
        </w:rPr>
      </w:pPr>
      <w:r w:rsidRPr="00DD3C13">
        <w:rPr>
          <w:i/>
          <w:iCs/>
          <w:lang w:eastAsia="id-ID"/>
        </w:rPr>
        <w:t>Rahin</w:t>
      </w:r>
      <w:r w:rsidRPr="00DD3C13">
        <w:rPr>
          <w:lang w:eastAsia="id-ID"/>
        </w:rPr>
        <w:t xml:space="preserve"> ialah pihak yang menggadaikan barang miliknya yang bersifat materi atas ja</w:t>
      </w:r>
      <w:r>
        <w:rPr>
          <w:lang w:eastAsia="id-ID"/>
        </w:rPr>
        <w:t xml:space="preserve">minan  dari hutangnya. </w:t>
      </w:r>
      <w:r w:rsidRPr="00DD3C13">
        <w:rPr>
          <w:i/>
          <w:iCs/>
          <w:lang w:eastAsia="id-ID"/>
        </w:rPr>
        <w:t>Murtahin</w:t>
      </w:r>
      <w:r w:rsidRPr="00DD3C13">
        <w:rPr>
          <w:lang w:eastAsia="id-ID"/>
        </w:rPr>
        <w:t xml:space="preserve"> ialah pihak yang menerima gadai atau pihak yang memberikan utang kepada penggadai (</w:t>
      </w:r>
      <w:r w:rsidRPr="00DD3C13">
        <w:rPr>
          <w:i/>
          <w:iCs/>
          <w:lang w:eastAsia="id-ID"/>
        </w:rPr>
        <w:t>rahin</w:t>
      </w:r>
      <w:r w:rsidRPr="00DD3C13">
        <w:rPr>
          <w:lang w:eastAsia="id-ID"/>
        </w:rPr>
        <w:t xml:space="preserve">). Kedua objek tersebut menjadi unsur pelaksanaan </w:t>
      </w:r>
      <w:r w:rsidRPr="00DD3C13">
        <w:rPr>
          <w:iCs/>
          <w:lang w:eastAsia="id-ID"/>
        </w:rPr>
        <w:t>rukun</w:t>
      </w:r>
      <w:r w:rsidRPr="00DD3C13">
        <w:rPr>
          <w:lang w:eastAsia="id-ID"/>
        </w:rPr>
        <w:t xml:space="preserve"> dari akad perjanjian gadai.</w:t>
      </w:r>
      <w:r w:rsidR="00724F04" w:rsidRPr="00724F04">
        <w:rPr>
          <w:rStyle w:val="FootnoteReference"/>
          <w:sz w:val="20"/>
          <w:szCs w:val="20"/>
          <w:lang w:eastAsia="id-ID"/>
        </w:rPr>
        <w:footnoteReference w:id="9"/>
      </w:r>
    </w:p>
    <w:p w:rsidR="00FF75B4" w:rsidRPr="009949AD" w:rsidRDefault="00FF75B4" w:rsidP="00CA0472">
      <w:pPr>
        <w:pStyle w:val="ListParagraph"/>
        <w:numPr>
          <w:ilvl w:val="0"/>
          <w:numId w:val="4"/>
        </w:numPr>
        <w:spacing w:before="0" w:beforeAutospacing="0" w:after="0" w:afterAutospacing="0" w:line="480" w:lineRule="auto"/>
        <w:ind w:left="426" w:hanging="426"/>
        <w:contextualSpacing/>
        <w:jc w:val="both"/>
        <w:rPr>
          <w:lang w:eastAsia="id-ID"/>
        </w:rPr>
      </w:pPr>
      <w:r w:rsidRPr="009949AD">
        <w:t>Dalam Kamus Besar Bahasa Indonesia (KBBI) yang dimaksud praktik adalah pelaksanaan secara nyata apa yang disebut dalam teori, teorinya mudah tetapi pelaksanaan sukar.</w:t>
      </w:r>
      <w:r w:rsidRPr="00133466">
        <w:rPr>
          <w:rStyle w:val="FootnoteReference"/>
          <w:sz w:val="20"/>
          <w:szCs w:val="20"/>
        </w:rPr>
        <w:footnoteReference w:id="10"/>
      </w:r>
      <w:r>
        <w:t xml:space="preserve"> </w:t>
      </w:r>
      <w:r w:rsidRPr="00C12C04">
        <w:t xml:space="preserve">Dalam teori </w:t>
      </w:r>
      <w:r w:rsidRPr="009949AD">
        <w:t>seringkali mengundang berbagai polemik, karena pada p</w:t>
      </w:r>
      <w:r w:rsidR="00967B15">
        <w:t>roses</w:t>
      </w:r>
      <w:r w:rsidRPr="009949AD">
        <w:t>nya antara teori dan praktik terjadi tidak konsisten, sehingga seringkali proses tersebut menimbulkan penyakit baru</w:t>
      </w:r>
      <w:r w:rsidRPr="00C12C04">
        <w:t xml:space="preserve"> khusunya dalam </w:t>
      </w:r>
      <w:r>
        <w:t xml:space="preserve">dunia </w:t>
      </w:r>
      <w:r w:rsidRPr="009949AD">
        <w:t>mu’amalah</w:t>
      </w:r>
      <w:r w:rsidRPr="00C12C04">
        <w:t xml:space="preserve">, </w:t>
      </w:r>
      <w:r w:rsidRPr="009949AD">
        <w:t xml:space="preserve">dalam </w:t>
      </w:r>
      <w:r>
        <w:t xml:space="preserve">hal ini terkait praktik </w:t>
      </w:r>
      <w:r w:rsidRPr="009949AD">
        <w:t>masalah gadai</w:t>
      </w:r>
      <w:r>
        <w:t xml:space="preserve"> sawah dengan sistem dominasi </w:t>
      </w:r>
      <w:r w:rsidRPr="003E323E">
        <w:rPr>
          <w:i/>
          <w:iCs/>
        </w:rPr>
        <w:t>m</w:t>
      </w:r>
      <w:r>
        <w:rPr>
          <w:i/>
          <w:iCs/>
        </w:rPr>
        <w:t>ur</w:t>
      </w:r>
      <w:r w:rsidRPr="003E323E">
        <w:rPr>
          <w:i/>
          <w:iCs/>
        </w:rPr>
        <w:t>tahin</w:t>
      </w:r>
      <w:r>
        <w:t xml:space="preserve"> terhadap </w:t>
      </w:r>
      <w:r w:rsidRPr="003E323E">
        <w:rPr>
          <w:i/>
          <w:iCs/>
        </w:rPr>
        <w:t>rahin</w:t>
      </w:r>
      <w:r>
        <w:rPr>
          <w:i/>
          <w:iCs/>
        </w:rPr>
        <w:t xml:space="preserve"> </w:t>
      </w:r>
      <w:r>
        <w:t>di Desa Anggohu Kecamatan Tongauna Kabupate Konawe.</w:t>
      </w:r>
    </w:p>
    <w:p w:rsidR="00FF75B4" w:rsidRPr="00FA23B7" w:rsidRDefault="00FF75B4" w:rsidP="00CA0472">
      <w:pPr>
        <w:pStyle w:val="ListParagraph"/>
        <w:numPr>
          <w:ilvl w:val="0"/>
          <w:numId w:val="4"/>
        </w:numPr>
        <w:spacing w:before="0" w:beforeAutospacing="0" w:after="0" w:afterAutospacing="0" w:line="480" w:lineRule="auto"/>
        <w:ind w:left="426" w:hanging="426"/>
        <w:contextualSpacing/>
        <w:jc w:val="both"/>
        <w:rPr>
          <w:lang w:eastAsia="id-ID"/>
        </w:rPr>
      </w:pPr>
      <w:r w:rsidRPr="00FA23B7">
        <w:lastRenderedPageBreak/>
        <w:t>Gadai adalah suatu akad perjanjian utang piutang dengan penyerahan uang tunai oleh penerima gadai (</w:t>
      </w:r>
      <w:r w:rsidRPr="00FA23B7">
        <w:rPr>
          <w:i/>
        </w:rPr>
        <w:t>murtahin</w:t>
      </w:r>
      <w:r w:rsidR="00E73A8D">
        <w:t xml:space="preserve">) </w:t>
      </w:r>
      <w:r w:rsidRPr="00FA23B7">
        <w:t>kepada pihak pemberi gadai (</w:t>
      </w:r>
      <w:r w:rsidRPr="00FA23B7">
        <w:rPr>
          <w:i/>
        </w:rPr>
        <w:t>rahin</w:t>
      </w:r>
      <w:r w:rsidRPr="00FA23B7">
        <w:t>) dengan jaminan suatu barang yang memiliki nilai materi atas utang tersebut.</w:t>
      </w:r>
      <w:r w:rsidR="00724F04" w:rsidRPr="00724F04">
        <w:rPr>
          <w:rStyle w:val="FootnoteReference"/>
          <w:sz w:val="20"/>
          <w:szCs w:val="20"/>
        </w:rPr>
        <w:footnoteReference w:id="11"/>
      </w:r>
    </w:p>
    <w:p w:rsidR="00851F47" w:rsidRPr="00251BF7" w:rsidRDefault="00FF75B4" w:rsidP="003D0AE2">
      <w:pPr>
        <w:pStyle w:val="ListParagraph"/>
        <w:numPr>
          <w:ilvl w:val="0"/>
          <w:numId w:val="4"/>
        </w:numPr>
        <w:spacing w:before="0" w:beforeAutospacing="0" w:after="0" w:afterAutospacing="0" w:line="480" w:lineRule="auto"/>
        <w:ind w:left="426" w:hanging="426"/>
        <w:contextualSpacing/>
        <w:jc w:val="both"/>
        <w:rPr>
          <w:lang w:eastAsia="id-ID"/>
        </w:rPr>
      </w:pPr>
      <w:r w:rsidRPr="00FA23B7">
        <w:t>Sawah adalah tanah yang digarap dan diairi untuk tempat menanam padi</w:t>
      </w:r>
      <w:r w:rsidRPr="00A11B1A">
        <w:rPr>
          <w:sz w:val="20"/>
          <w:szCs w:val="20"/>
        </w:rPr>
        <w:t>.</w:t>
      </w:r>
      <w:r w:rsidR="00433CBD" w:rsidRPr="00A11B1A">
        <w:rPr>
          <w:rStyle w:val="FootnoteReference"/>
          <w:sz w:val="20"/>
          <w:szCs w:val="20"/>
        </w:rPr>
        <w:footnoteReference w:id="12"/>
      </w:r>
    </w:p>
    <w:p w:rsidR="00FF75B4" w:rsidRDefault="00FF75B4" w:rsidP="00CA0472">
      <w:pPr>
        <w:pStyle w:val="ListParagraph"/>
        <w:numPr>
          <w:ilvl w:val="0"/>
          <w:numId w:val="1"/>
        </w:numPr>
        <w:autoSpaceDE w:val="0"/>
        <w:autoSpaceDN w:val="0"/>
        <w:adjustRightInd w:val="0"/>
        <w:spacing w:before="0" w:beforeAutospacing="0" w:after="0" w:afterAutospacing="0" w:line="480" w:lineRule="auto"/>
        <w:ind w:left="426" w:hanging="426"/>
        <w:contextualSpacing/>
        <w:jc w:val="both"/>
        <w:rPr>
          <w:rFonts w:asciiTheme="majorBidi" w:hAnsiTheme="majorBidi" w:cstheme="majorBidi"/>
          <w:b/>
          <w:bCs/>
        </w:rPr>
      </w:pPr>
      <w:r w:rsidRPr="00C847E1">
        <w:rPr>
          <w:rFonts w:asciiTheme="majorBidi" w:hAnsiTheme="majorBidi" w:cstheme="majorBidi"/>
          <w:b/>
          <w:bCs/>
        </w:rPr>
        <w:t>Tujuan</w:t>
      </w:r>
      <w:r>
        <w:rPr>
          <w:rFonts w:asciiTheme="majorBidi" w:hAnsiTheme="majorBidi" w:cstheme="majorBidi"/>
          <w:b/>
          <w:bCs/>
        </w:rPr>
        <w:t xml:space="preserve"> dan Manfaat </w:t>
      </w:r>
      <w:r w:rsidRPr="00C847E1">
        <w:rPr>
          <w:rFonts w:asciiTheme="majorBidi" w:hAnsiTheme="majorBidi" w:cstheme="majorBidi"/>
          <w:b/>
          <w:bCs/>
        </w:rPr>
        <w:t>Penelitian</w:t>
      </w:r>
    </w:p>
    <w:p w:rsidR="00FF75B4" w:rsidRPr="00E26592" w:rsidRDefault="00FF75B4" w:rsidP="00CA0472">
      <w:pPr>
        <w:pStyle w:val="ListParagraph"/>
        <w:numPr>
          <w:ilvl w:val="0"/>
          <w:numId w:val="3"/>
        </w:numPr>
        <w:autoSpaceDE w:val="0"/>
        <w:autoSpaceDN w:val="0"/>
        <w:adjustRightInd w:val="0"/>
        <w:spacing w:before="0" w:beforeAutospacing="0" w:after="0" w:afterAutospacing="0" w:line="480" w:lineRule="auto"/>
        <w:ind w:left="709" w:hanging="283"/>
        <w:contextualSpacing/>
        <w:jc w:val="both"/>
        <w:rPr>
          <w:rFonts w:asciiTheme="majorBidi" w:hAnsiTheme="majorBidi" w:cstheme="majorBidi"/>
          <w:b/>
          <w:bCs/>
        </w:rPr>
      </w:pPr>
      <w:r w:rsidRPr="00E26592">
        <w:rPr>
          <w:rFonts w:asciiTheme="majorBidi" w:hAnsiTheme="majorBidi" w:cstheme="majorBidi"/>
          <w:bCs/>
        </w:rPr>
        <w:t>Tujuan Penelitian</w:t>
      </w:r>
    </w:p>
    <w:p w:rsidR="00FF75B4" w:rsidRDefault="00FF75B4" w:rsidP="00CA0472">
      <w:pPr>
        <w:pStyle w:val="ListParagraph"/>
        <w:autoSpaceDE w:val="0"/>
        <w:autoSpaceDN w:val="0"/>
        <w:adjustRightInd w:val="0"/>
        <w:spacing w:before="0" w:beforeAutospacing="0" w:after="0" w:afterAutospacing="0" w:line="480" w:lineRule="auto"/>
        <w:ind w:firstLine="709"/>
        <w:jc w:val="both"/>
        <w:rPr>
          <w:rFonts w:asciiTheme="majorBidi" w:hAnsiTheme="majorBidi" w:cstheme="majorBidi"/>
          <w:b/>
          <w:bCs/>
        </w:rPr>
      </w:pPr>
      <w:r w:rsidRPr="00E26592">
        <w:rPr>
          <w:rFonts w:asciiTheme="majorBidi" w:hAnsiTheme="majorBidi" w:cstheme="majorBidi"/>
          <w:bCs/>
        </w:rPr>
        <w:t>Adapun tujuan penelitian dari penelitian ini dapat dikemukakan anatara lain :</w:t>
      </w:r>
    </w:p>
    <w:p w:rsidR="00FF75B4" w:rsidRPr="00B30D54" w:rsidRDefault="00FF75B4" w:rsidP="00CA0472">
      <w:pPr>
        <w:pStyle w:val="ListParagraph"/>
        <w:numPr>
          <w:ilvl w:val="0"/>
          <w:numId w:val="5"/>
        </w:numPr>
        <w:autoSpaceDE w:val="0"/>
        <w:autoSpaceDN w:val="0"/>
        <w:adjustRightInd w:val="0"/>
        <w:spacing w:before="0" w:beforeAutospacing="0" w:after="0" w:afterAutospacing="0" w:line="480" w:lineRule="auto"/>
        <w:ind w:left="709" w:hanging="284"/>
        <w:contextualSpacing/>
        <w:jc w:val="both"/>
        <w:rPr>
          <w:rFonts w:asciiTheme="majorBidi" w:hAnsiTheme="majorBidi" w:cstheme="majorBidi"/>
          <w:b/>
          <w:bCs/>
        </w:rPr>
      </w:pPr>
      <w:r w:rsidRPr="00D7518E">
        <w:rPr>
          <w:rFonts w:asciiTheme="majorBidi" w:hAnsiTheme="majorBidi" w:cstheme="majorBidi"/>
        </w:rPr>
        <w:t xml:space="preserve">Untuk mengetahui bagaimana praktik dominasi </w:t>
      </w:r>
      <w:r w:rsidRPr="00D7518E">
        <w:rPr>
          <w:rFonts w:asciiTheme="majorBidi" w:hAnsiTheme="majorBidi" w:cstheme="majorBidi"/>
          <w:i/>
          <w:iCs/>
        </w:rPr>
        <w:t>murtahin</w:t>
      </w:r>
      <w:r w:rsidRPr="00D7518E">
        <w:rPr>
          <w:rFonts w:asciiTheme="majorBidi" w:hAnsiTheme="majorBidi" w:cstheme="majorBidi"/>
        </w:rPr>
        <w:t xml:space="preserve"> terhadap </w:t>
      </w:r>
      <w:r w:rsidRPr="00D7518E">
        <w:rPr>
          <w:rFonts w:asciiTheme="majorBidi" w:hAnsiTheme="majorBidi" w:cstheme="majorBidi"/>
          <w:i/>
          <w:iCs/>
        </w:rPr>
        <w:t>rahin</w:t>
      </w:r>
      <w:r>
        <w:rPr>
          <w:rFonts w:asciiTheme="majorBidi" w:hAnsiTheme="majorBidi" w:cstheme="majorBidi"/>
          <w:i/>
          <w:iCs/>
        </w:rPr>
        <w:t xml:space="preserve"> </w:t>
      </w:r>
      <w:r>
        <w:rPr>
          <w:rFonts w:asciiTheme="majorBidi" w:hAnsiTheme="majorBidi" w:cstheme="majorBidi"/>
        </w:rPr>
        <w:t>pada gadai sawah</w:t>
      </w:r>
      <w:r w:rsidRPr="00D7518E">
        <w:rPr>
          <w:rFonts w:asciiTheme="majorBidi" w:hAnsiTheme="majorBidi" w:cstheme="majorBidi"/>
        </w:rPr>
        <w:t xml:space="preserve"> di Desa Anggohu Kecamatan Tongauna Kabupaten Konawe. </w:t>
      </w:r>
    </w:p>
    <w:p w:rsidR="00FF75B4" w:rsidRPr="00C47A8C" w:rsidRDefault="00FF75B4" w:rsidP="00CA0472">
      <w:pPr>
        <w:pStyle w:val="ListParagraph"/>
        <w:numPr>
          <w:ilvl w:val="0"/>
          <w:numId w:val="5"/>
        </w:numPr>
        <w:autoSpaceDE w:val="0"/>
        <w:autoSpaceDN w:val="0"/>
        <w:adjustRightInd w:val="0"/>
        <w:spacing w:before="0" w:beforeAutospacing="0" w:after="0" w:afterAutospacing="0" w:line="480" w:lineRule="auto"/>
        <w:ind w:left="709" w:hanging="283"/>
        <w:contextualSpacing/>
        <w:jc w:val="both"/>
        <w:rPr>
          <w:rFonts w:asciiTheme="majorBidi" w:hAnsiTheme="majorBidi" w:cstheme="majorBidi"/>
          <w:b/>
          <w:bCs/>
        </w:rPr>
      </w:pPr>
      <w:r w:rsidRPr="00B30D54">
        <w:rPr>
          <w:rFonts w:asciiTheme="majorBidi" w:hAnsiTheme="majorBidi" w:cstheme="majorBidi"/>
        </w:rPr>
        <w:t xml:space="preserve">Untuk mengetahui bagaimana tinjauan hukum </w:t>
      </w:r>
      <w:r>
        <w:rPr>
          <w:rFonts w:asciiTheme="majorBidi" w:hAnsiTheme="majorBidi" w:cstheme="majorBidi"/>
        </w:rPr>
        <w:t>Islam</w:t>
      </w:r>
      <w:r w:rsidRPr="00B30D54">
        <w:rPr>
          <w:rFonts w:asciiTheme="majorBidi" w:hAnsiTheme="majorBidi" w:cstheme="majorBidi"/>
        </w:rPr>
        <w:t xml:space="preserve"> terhadap praktik dominasi </w:t>
      </w:r>
      <w:r w:rsidRPr="00B30D54">
        <w:rPr>
          <w:rFonts w:asciiTheme="majorBidi" w:hAnsiTheme="majorBidi" w:cstheme="majorBidi"/>
          <w:i/>
          <w:iCs/>
        </w:rPr>
        <w:t>murthin</w:t>
      </w:r>
      <w:r w:rsidRPr="00B30D54">
        <w:rPr>
          <w:rFonts w:asciiTheme="majorBidi" w:hAnsiTheme="majorBidi" w:cstheme="majorBidi"/>
        </w:rPr>
        <w:t xml:space="preserve"> kepada </w:t>
      </w:r>
      <w:r w:rsidRPr="00B30D54">
        <w:rPr>
          <w:rFonts w:asciiTheme="majorBidi" w:hAnsiTheme="majorBidi" w:cstheme="majorBidi"/>
          <w:i/>
          <w:iCs/>
        </w:rPr>
        <w:t>rahin</w:t>
      </w:r>
      <w:r w:rsidRPr="00B30D54">
        <w:rPr>
          <w:rFonts w:asciiTheme="majorBidi" w:hAnsiTheme="majorBidi" w:cstheme="majorBidi"/>
        </w:rPr>
        <w:t xml:space="preserve"> pada praktik gadai sawah di Desa Anggohu Kecamatan Tongauna Kabupaten Konawe.</w:t>
      </w:r>
    </w:p>
    <w:p w:rsidR="00FF75B4" w:rsidRPr="00E26592" w:rsidRDefault="00FF75B4" w:rsidP="00CA0472">
      <w:pPr>
        <w:pStyle w:val="ListParagraph"/>
        <w:numPr>
          <w:ilvl w:val="0"/>
          <w:numId w:val="3"/>
        </w:numPr>
        <w:autoSpaceDE w:val="0"/>
        <w:autoSpaceDN w:val="0"/>
        <w:adjustRightInd w:val="0"/>
        <w:spacing w:before="0" w:beforeAutospacing="0" w:after="0" w:afterAutospacing="0" w:line="480" w:lineRule="auto"/>
        <w:ind w:left="709" w:hanging="283"/>
        <w:contextualSpacing/>
        <w:jc w:val="both"/>
        <w:rPr>
          <w:rFonts w:asciiTheme="majorBidi" w:hAnsiTheme="majorBidi" w:cstheme="majorBidi"/>
          <w:b/>
          <w:bCs/>
        </w:rPr>
      </w:pPr>
      <w:r>
        <w:rPr>
          <w:rFonts w:asciiTheme="majorBidi" w:hAnsiTheme="majorBidi" w:cstheme="majorBidi"/>
          <w:bCs/>
        </w:rPr>
        <w:t xml:space="preserve">Manfaat </w:t>
      </w:r>
      <w:r w:rsidRPr="00E26592">
        <w:rPr>
          <w:rFonts w:asciiTheme="majorBidi" w:hAnsiTheme="majorBidi" w:cstheme="majorBidi"/>
          <w:bCs/>
        </w:rPr>
        <w:t xml:space="preserve"> Penelitian </w:t>
      </w:r>
    </w:p>
    <w:p w:rsidR="00FF75B4" w:rsidRDefault="00FF75B4" w:rsidP="00CA0472">
      <w:pPr>
        <w:pStyle w:val="ListParagraph"/>
        <w:autoSpaceDE w:val="0"/>
        <w:autoSpaceDN w:val="0"/>
        <w:adjustRightInd w:val="0"/>
        <w:spacing w:before="0" w:beforeAutospacing="0" w:after="0" w:afterAutospacing="0" w:line="480" w:lineRule="auto"/>
        <w:ind w:firstLine="709"/>
        <w:rPr>
          <w:rFonts w:asciiTheme="majorBidi" w:hAnsiTheme="majorBidi" w:cstheme="majorBidi"/>
          <w:bCs/>
        </w:rPr>
      </w:pPr>
      <w:r w:rsidRPr="00CD3727">
        <w:rPr>
          <w:rFonts w:asciiTheme="majorBidi" w:hAnsiTheme="majorBidi" w:cstheme="majorBidi"/>
          <w:bCs/>
        </w:rPr>
        <w:t>Adapun manfaat penelitian dapat diperoleh yakni :</w:t>
      </w:r>
    </w:p>
    <w:p w:rsidR="00FF75B4" w:rsidRPr="00353097" w:rsidRDefault="00FF75B4" w:rsidP="00CA0472">
      <w:pPr>
        <w:pStyle w:val="ListParagraph"/>
        <w:numPr>
          <w:ilvl w:val="0"/>
          <w:numId w:val="6"/>
        </w:numPr>
        <w:autoSpaceDE w:val="0"/>
        <w:autoSpaceDN w:val="0"/>
        <w:adjustRightInd w:val="0"/>
        <w:spacing w:before="0" w:beforeAutospacing="0" w:after="0" w:afterAutospacing="0" w:line="480" w:lineRule="auto"/>
        <w:ind w:left="851"/>
        <w:contextualSpacing/>
        <w:jc w:val="both"/>
        <w:rPr>
          <w:rFonts w:asciiTheme="majorBidi" w:hAnsiTheme="majorBidi" w:cstheme="majorBidi"/>
          <w:b/>
          <w:bCs/>
        </w:rPr>
      </w:pPr>
      <w:r w:rsidRPr="003648C3">
        <w:rPr>
          <w:rFonts w:asciiTheme="majorBidi" w:hAnsiTheme="majorBidi" w:cstheme="majorBidi"/>
          <w:bCs/>
        </w:rPr>
        <w:t>Sebagai kontribusi kepada sel</w:t>
      </w:r>
      <w:r>
        <w:rPr>
          <w:rFonts w:asciiTheme="majorBidi" w:hAnsiTheme="majorBidi" w:cstheme="majorBidi"/>
          <w:bCs/>
        </w:rPr>
        <w:t xml:space="preserve">uruh masyarakat </w:t>
      </w:r>
      <w:r w:rsidRPr="003648C3">
        <w:rPr>
          <w:rFonts w:asciiTheme="majorBidi" w:hAnsiTheme="majorBidi" w:cstheme="majorBidi"/>
          <w:bCs/>
        </w:rPr>
        <w:t xml:space="preserve">di Desa Anggohu Kecamatan Tongauna Kabupaten Konawe </w:t>
      </w:r>
      <w:r>
        <w:rPr>
          <w:rFonts w:asciiTheme="majorBidi" w:hAnsiTheme="majorBidi" w:cstheme="majorBidi"/>
          <w:bCs/>
        </w:rPr>
        <w:t>khusunya</w:t>
      </w:r>
      <w:r w:rsidRPr="00823CE7">
        <w:rPr>
          <w:rFonts w:asciiTheme="majorBidi" w:hAnsiTheme="majorBidi" w:cstheme="majorBidi"/>
          <w:bCs/>
        </w:rPr>
        <w:t xml:space="preserve"> </w:t>
      </w:r>
      <w:r>
        <w:rPr>
          <w:rFonts w:asciiTheme="majorBidi" w:hAnsiTheme="majorBidi" w:cstheme="majorBidi"/>
          <w:bCs/>
        </w:rPr>
        <w:t xml:space="preserve">bagi </w:t>
      </w:r>
      <w:r w:rsidRPr="00823CE7">
        <w:rPr>
          <w:rFonts w:asciiTheme="majorBidi" w:hAnsiTheme="majorBidi" w:cstheme="majorBidi"/>
          <w:bCs/>
        </w:rPr>
        <w:t>setiap pelaku dominasi pada praktik gadai</w:t>
      </w:r>
      <w:r>
        <w:rPr>
          <w:rFonts w:asciiTheme="majorBidi" w:hAnsiTheme="majorBidi" w:cstheme="majorBidi"/>
          <w:bCs/>
        </w:rPr>
        <w:t xml:space="preserve"> bahwa </w:t>
      </w:r>
      <w:r w:rsidRPr="003648C3">
        <w:rPr>
          <w:rFonts w:asciiTheme="majorBidi" w:hAnsiTheme="majorBidi" w:cstheme="majorBidi"/>
          <w:bCs/>
        </w:rPr>
        <w:t>dalam bermu’amalah</w:t>
      </w:r>
      <w:r>
        <w:rPr>
          <w:rFonts w:asciiTheme="majorBidi" w:hAnsiTheme="majorBidi" w:cstheme="majorBidi"/>
          <w:bCs/>
        </w:rPr>
        <w:t xml:space="preserve"> agar menghindari terjadinya bentuk-bentuk yang bermuara pada </w:t>
      </w:r>
      <w:r w:rsidRPr="00790F83">
        <w:rPr>
          <w:rFonts w:asciiTheme="majorBidi" w:hAnsiTheme="majorBidi" w:cstheme="majorBidi"/>
          <w:bCs/>
          <w:i/>
          <w:iCs/>
        </w:rPr>
        <w:t>eksploitatif</w:t>
      </w:r>
      <w:r>
        <w:rPr>
          <w:rFonts w:asciiTheme="majorBidi" w:hAnsiTheme="majorBidi" w:cstheme="majorBidi"/>
          <w:bCs/>
        </w:rPr>
        <w:t xml:space="preserve">  dan pemerasan. Sehingga </w:t>
      </w:r>
      <w:r w:rsidRPr="00823CE7">
        <w:rPr>
          <w:rFonts w:asciiTheme="majorBidi" w:hAnsiTheme="majorBidi" w:cstheme="majorBidi"/>
          <w:bCs/>
        </w:rPr>
        <w:t xml:space="preserve">dalam </w:t>
      </w:r>
      <w:r w:rsidRPr="00823CE7">
        <w:t xml:space="preserve">melakukan transaksi gadai dan transaksi-transaksi lainya agar </w:t>
      </w:r>
      <w:r w:rsidRPr="00823CE7">
        <w:lastRenderedPageBreak/>
        <w:t xml:space="preserve">memperhatikan syarat-syarat dan ketentuan yang ada dalam </w:t>
      </w:r>
      <w:r w:rsidR="00960441">
        <w:t>Syari’at</w:t>
      </w:r>
      <w:r w:rsidRPr="00823CE7">
        <w:t xml:space="preserve"> </w:t>
      </w:r>
      <w:r>
        <w:t>Islam</w:t>
      </w:r>
      <w:r w:rsidRPr="00823CE7">
        <w:t xml:space="preserve"> sebagai rekomendasi dari pelaksaan hukum.</w:t>
      </w:r>
    </w:p>
    <w:p w:rsidR="00FF75B4" w:rsidRPr="00C70ED2" w:rsidRDefault="00FF75B4" w:rsidP="00CA0472">
      <w:pPr>
        <w:pStyle w:val="ListParagraph"/>
        <w:numPr>
          <w:ilvl w:val="0"/>
          <w:numId w:val="6"/>
        </w:numPr>
        <w:autoSpaceDE w:val="0"/>
        <w:autoSpaceDN w:val="0"/>
        <w:adjustRightInd w:val="0"/>
        <w:spacing w:before="0" w:beforeAutospacing="0" w:after="0" w:afterAutospacing="0" w:line="480" w:lineRule="auto"/>
        <w:ind w:left="993" w:hanging="567"/>
        <w:contextualSpacing/>
        <w:jc w:val="both"/>
      </w:pPr>
      <w:r>
        <w:t xml:space="preserve">Diharapkan </w:t>
      </w:r>
      <w:r w:rsidRPr="00472238">
        <w:t xml:space="preserve">skripsi ini dapat menjadi tambahan informasi dan referensi belajar khususnya bagi mahasiswa-mahasiswi Fakultas Syari’ah. </w:t>
      </w:r>
      <w:r w:rsidRPr="00C70ED2">
        <w:rPr>
          <w:rFonts w:asciiTheme="majorBidi" w:hAnsiTheme="majorBidi" w:cstheme="majorBidi"/>
          <w:bCs/>
        </w:rPr>
        <w:t>Sebag</w:t>
      </w:r>
      <w:r w:rsidR="006107D8">
        <w:rPr>
          <w:rFonts w:asciiTheme="majorBidi" w:hAnsiTheme="majorBidi" w:cstheme="majorBidi"/>
          <w:bCs/>
        </w:rPr>
        <w:t>a</w:t>
      </w:r>
      <w:r w:rsidRPr="00C70ED2">
        <w:rPr>
          <w:rFonts w:asciiTheme="majorBidi" w:hAnsiTheme="majorBidi" w:cstheme="majorBidi"/>
          <w:bCs/>
        </w:rPr>
        <w:t xml:space="preserve">i bahan informasi bagi para peneliti khususnya penulis pribadi untuk menambah </w:t>
      </w:r>
      <w:r w:rsidRPr="00C70ED2">
        <w:rPr>
          <w:rFonts w:asciiTheme="majorBidi" w:hAnsiTheme="majorBidi" w:cstheme="majorBidi"/>
          <w:bCs/>
          <w:i/>
          <w:iCs/>
        </w:rPr>
        <w:t>khazanah</w:t>
      </w:r>
      <w:r w:rsidRPr="00C70ED2">
        <w:rPr>
          <w:rFonts w:asciiTheme="majorBidi" w:hAnsiTheme="majorBidi" w:cstheme="majorBidi"/>
          <w:bCs/>
        </w:rPr>
        <w:t xml:space="preserve"> pengetahuan, semoga hasil penelitian ini dapat menambah wawasan luas dalam mengenal hukum Islam terutama dalam masalah gadai sawah, demi menghindari terjadinya permasalahan yang akan terjadi di masyarakat. Serta dalam melakukan penelitian memiliki relevansi terhadap penelitian sebelumnya, sehingga dapat mengkaji hal-hal yang belum terungkap.</w:t>
      </w:r>
    </w:p>
    <w:sectPr w:rsidR="00FF75B4" w:rsidRPr="00C70ED2" w:rsidSect="00250616">
      <w:headerReference w:type="default" r:id="rId8"/>
      <w:foot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DE5" w:rsidRDefault="00AE5DE5" w:rsidP="00FF75B4">
      <w:pPr>
        <w:spacing w:after="0" w:line="240" w:lineRule="auto"/>
      </w:pPr>
      <w:r>
        <w:separator/>
      </w:r>
    </w:p>
  </w:endnote>
  <w:endnote w:type="continuationSeparator" w:id="1">
    <w:p w:rsidR="00AE5DE5" w:rsidRDefault="00AE5DE5" w:rsidP="00FF7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0939"/>
      <w:docPartObj>
        <w:docPartGallery w:val="Page Numbers (Bottom of Page)"/>
        <w:docPartUnique/>
      </w:docPartObj>
    </w:sdtPr>
    <w:sdtContent>
      <w:p w:rsidR="00F974C9" w:rsidRDefault="00F974C9">
        <w:pPr>
          <w:pStyle w:val="Footer"/>
          <w:jc w:val="center"/>
        </w:pPr>
        <w:fldSimple w:instr=" PAGE   \* MERGEFORMAT ">
          <w:r>
            <w:rPr>
              <w:noProof/>
            </w:rPr>
            <w:t>9</w:t>
          </w:r>
        </w:fldSimple>
      </w:p>
    </w:sdtContent>
  </w:sdt>
  <w:p w:rsidR="00F974C9" w:rsidRDefault="00F97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DE5" w:rsidRDefault="00AE5DE5" w:rsidP="00FF75B4">
      <w:pPr>
        <w:spacing w:after="0" w:line="240" w:lineRule="auto"/>
      </w:pPr>
      <w:r>
        <w:separator/>
      </w:r>
    </w:p>
  </w:footnote>
  <w:footnote w:type="continuationSeparator" w:id="1">
    <w:p w:rsidR="00AE5DE5" w:rsidRDefault="00AE5DE5" w:rsidP="00FF75B4">
      <w:pPr>
        <w:spacing w:after="0" w:line="240" w:lineRule="auto"/>
      </w:pPr>
      <w:r>
        <w:continuationSeparator/>
      </w:r>
    </w:p>
  </w:footnote>
  <w:footnote w:id="2">
    <w:p w:rsidR="00FF75B4" w:rsidRDefault="00FF75B4" w:rsidP="00FF75B4">
      <w:pPr>
        <w:pStyle w:val="FootnoteText"/>
        <w:ind w:left="0" w:firstLine="720"/>
      </w:pPr>
      <w:r>
        <w:rPr>
          <w:rStyle w:val="FootnoteReference"/>
        </w:rPr>
        <w:footnoteRef/>
      </w:r>
      <w:r w:rsidRPr="00810C90">
        <w:rPr>
          <w:rFonts w:asciiTheme="majorBidi" w:hAnsiTheme="majorBidi" w:cstheme="majorBidi"/>
          <w:lang w:val="id-ID"/>
        </w:rPr>
        <w:t xml:space="preserve">Susanto, </w:t>
      </w:r>
      <w:r w:rsidRPr="00810C90">
        <w:rPr>
          <w:rFonts w:asciiTheme="majorBidi" w:hAnsiTheme="majorBidi" w:cstheme="majorBidi"/>
          <w:i/>
          <w:lang w:val="id-ID"/>
        </w:rPr>
        <w:t xml:space="preserve">Tinjauan Hukum </w:t>
      </w:r>
      <w:r>
        <w:rPr>
          <w:rFonts w:asciiTheme="majorBidi" w:hAnsiTheme="majorBidi" w:cstheme="majorBidi"/>
          <w:i/>
          <w:lang w:val="id-ID"/>
        </w:rPr>
        <w:t>Islam</w:t>
      </w:r>
      <w:r w:rsidRPr="00810C90">
        <w:rPr>
          <w:rFonts w:asciiTheme="majorBidi" w:hAnsiTheme="majorBidi" w:cstheme="majorBidi"/>
          <w:i/>
          <w:lang w:val="id-ID"/>
        </w:rPr>
        <w:t xml:space="preserve"> Terhadap Tradisi Gadai Tanah </w:t>
      </w:r>
      <w:r>
        <w:rPr>
          <w:rFonts w:asciiTheme="majorBidi" w:hAnsiTheme="majorBidi" w:cstheme="majorBidi"/>
          <w:lang w:val="id-ID"/>
        </w:rPr>
        <w:t xml:space="preserve">: </w:t>
      </w:r>
      <w:r w:rsidRPr="00A80112">
        <w:rPr>
          <w:rFonts w:asciiTheme="majorBidi" w:hAnsiTheme="majorBidi" w:cstheme="majorBidi"/>
          <w:i/>
          <w:iCs/>
          <w:lang w:val="id-ID"/>
        </w:rPr>
        <w:t>Studi Kasus di Kelurahan Baruga</w:t>
      </w:r>
      <w:r w:rsidRPr="00810C90">
        <w:rPr>
          <w:rFonts w:asciiTheme="majorBidi" w:hAnsiTheme="majorBidi" w:cstheme="majorBidi"/>
          <w:lang w:val="id-ID"/>
        </w:rPr>
        <w:t>.</w:t>
      </w:r>
      <w:r>
        <w:rPr>
          <w:rFonts w:asciiTheme="majorBidi" w:hAnsiTheme="majorBidi" w:cstheme="majorBidi"/>
          <w:lang w:val="id-ID"/>
        </w:rPr>
        <w:t xml:space="preserve"> (</w:t>
      </w:r>
      <w:r w:rsidRPr="00810C90">
        <w:rPr>
          <w:rFonts w:asciiTheme="majorBidi" w:hAnsiTheme="majorBidi" w:cstheme="majorBidi"/>
          <w:lang w:val="id-ID"/>
        </w:rPr>
        <w:t>Skripsi Mahasiswa Jurusan Syari’ah Prodi Ahwal Al-Syakshiyyah Sult</w:t>
      </w:r>
      <w:r>
        <w:rPr>
          <w:rFonts w:asciiTheme="majorBidi" w:hAnsiTheme="majorBidi" w:cstheme="majorBidi"/>
          <w:lang w:val="id-ID"/>
        </w:rPr>
        <w:t>an Qaimuddin Kendari, 2010), h.56-57</w:t>
      </w:r>
    </w:p>
  </w:footnote>
  <w:footnote w:id="3">
    <w:p w:rsidR="00FF75B4" w:rsidRDefault="00FF75B4" w:rsidP="00FF75B4">
      <w:pPr>
        <w:pStyle w:val="FootnoteText"/>
        <w:ind w:left="90" w:firstLine="630"/>
      </w:pPr>
      <w:r>
        <w:rPr>
          <w:rStyle w:val="FootnoteReference"/>
        </w:rPr>
        <w:footnoteRef/>
      </w:r>
      <w:r w:rsidRPr="000C157D">
        <w:rPr>
          <w:rFonts w:ascii="Times New Roman" w:hAnsi="Times New Roman" w:cs="Times New Roman"/>
          <w:iCs/>
          <w:lang w:val="id-ID"/>
        </w:rPr>
        <w:t>Isti’anah,</w:t>
      </w:r>
      <w:r w:rsidRPr="000C157D">
        <w:rPr>
          <w:rFonts w:ascii="Times New Roman" w:hAnsi="Times New Roman" w:cs="Times New Roman"/>
          <w:i/>
          <w:iCs/>
          <w:lang w:val="id-ID"/>
        </w:rPr>
        <w:t xml:space="preserve"> Praktik Gadai Tanah Sawah Ditinjau dari Hukum </w:t>
      </w:r>
      <w:r>
        <w:rPr>
          <w:rFonts w:ascii="Times New Roman" w:hAnsi="Times New Roman" w:cs="Times New Roman"/>
          <w:i/>
          <w:iCs/>
          <w:lang w:val="id-ID"/>
        </w:rPr>
        <w:t xml:space="preserve">Islam: </w:t>
      </w:r>
      <w:r w:rsidRPr="000C157D">
        <w:rPr>
          <w:rFonts w:ascii="Times New Roman" w:hAnsi="Times New Roman" w:cs="Times New Roman"/>
          <w:i/>
          <w:iCs/>
          <w:lang w:val="id-ID"/>
        </w:rPr>
        <w:t>Studi</w:t>
      </w:r>
      <w:r>
        <w:rPr>
          <w:rFonts w:ascii="Times New Roman" w:hAnsi="Times New Roman" w:cs="Times New Roman"/>
          <w:i/>
          <w:iCs/>
          <w:lang w:val="id-ID"/>
        </w:rPr>
        <w:t xml:space="preserve"> Kasus</w:t>
      </w:r>
      <w:r w:rsidRPr="000C157D">
        <w:rPr>
          <w:rFonts w:ascii="Times New Roman" w:hAnsi="Times New Roman" w:cs="Times New Roman"/>
          <w:i/>
          <w:iCs/>
          <w:lang w:val="id-ID"/>
        </w:rPr>
        <w:t xml:space="preserve"> di Desa Harjawinangun Kecam</w:t>
      </w:r>
      <w:r>
        <w:rPr>
          <w:rFonts w:ascii="Times New Roman" w:hAnsi="Times New Roman" w:cs="Times New Roman"/>
          <w:i/>
          <w:iCs/>
          <w:lang w:val="id-ID"/>
        </w:rPr>
        <w:t>atan Balapulang Kabupaten Tegal</w:t>
      </w:r>
      <w:r w:rsidRPr="000C157D">
        <w:rPr>
          <w:rFonts w:ascii="Times New Roman" w:hAnsi="Times New Roman" w:cs="Times New Roman"/>
          <w:i/>
          <w:iCs/>
          <w:lang w:val="id-ID"/>
        </w:rPr>
        <w:t>,</w:t>
      </w:r>
      <w:r>
        <w:rPr>
          <w:rFonts w:ascii="Times New Roman" w:hAnsi="Times New Roman" w:cs="Times New Roman"/>
          <w:lang w:val="id-ID"/>
        </w:rPr>
        <w:t xml:space="preserve"> (Skripsi Sarjan,</w:t>
      </w:r>
      <w:r w:rsidRPr="000C157D">
        <w:rPr>
          <w:rFonts w:ascii="Times New Roman" w:hAnsi="Times New Roman" w:cs="Times New Roman"/>
          <w:i/>
          <w:iCs/>
          <w:lang w:val="id-ID"/>
        </w:rPr>
        <w:t xml:space="preserve"> </w:t>
      </w:r>
      <w:r w:rsidRPr="000C157D">
        <w:rPr>
          <w:rFonts w:ascii="Times New Roman" w:hAnsi="Times New Roman" w:cs="Times New Roman"/>
          <w:iCs/>
          <w:lang w:val="id-ID"/>
        </w:rPr>
        <w:t>Jurusan Syari’ah Progam Studi Mu</w:t>
      </w:r>
      <w:r>
        <w:rPr>
          <w:rFonts w:ascii="Times New Roman" w:hAnsi="Times New Roman" w:cs="Times New Roman"/>
          <w:iCs/>
          <w:lang w:val="id-ID"/>
        </w:rPr>
        <w:t>’</w:t>
      </w:r>
      <w:r w:rsidRPr="000C157D">
        <w:rPr>
          <w:rFonts w:ascii="Times New Roman" w:hAnsi="Times New Roman" w:cs="Times New Roman"/>
          <w:iCs/>
          <w:lang w:val="id-ID"/>
        </w:rPr>
        <w:t>amalah Uni</w:t>
      </w:r>
      <w:r>
        <w:rPr>
          <w:rFonts w:ascii="Times New Roman" w:hAnsi="Times New Roman" w:cs="Times New Roman"/>
          <w:iCs/>
          <w:lang w:val="id-ID"/>
        </w:rPr>
        <w:t>versitas Negeri Sunan Kalijaga,</w:t>
      </w:r>
      <w:r w:rsidRPr="000C157D">
        <w:rPr>
          <w:rFonts w:ascii="Times New Roman" w:hAnsi="Times New Roman" w:cs="Times New Roman"/>
          <w:iCs/>
          <w:lang w:val="id-ID"/>
        </w:rPr>
        <w:t xml:space="preserve"> Jogjakarta, 2009).</w:t>
      </w:r>
      <w:r>
        <w:rPr>
          <w:rFonts w:ascii="Times New Roman" w:hAnsi="Times New Roman" w:cs="Times New Roman"/>
          <w:iCs/>
          <w:lang w:val="id-ID"/>
        </w:rPr>
        <w:t xml:space="preserve"> h, 79 </w:t>
      </w:r>
    </w:p>
  </w:footnote>
  <w:footnote w:id="4">
    <w:p w:rsidR="00FF75B4" w:rsidRPr="00993515" w:rsidRDefault="00FF75B4" w:rsidP="00FF75B4">
      <w:pPr>
        <w:pStyle w:val="FootnoteText"/>
        <w:ind w:left="0" w:firstLine="567"/>
        <w:rPr>
          <w:lang w:val="id-ID"/>
        </w:rPr>
      </w:pPr>
      <w:r w:rsidRPr="00597540">
        <w:rPr>
          <w:rStyle w:val="FootnoteReference"/>
          <w:rFonts w:ascii="Times New Roman" w:hAnsi="Times New Roman" w:cs="Times New Roman"/>
        </w:rPr>
        <w:footnoteRef/>
      </w:r>
      <w:r>
        <w:rPr>
          <w:rFonts w:ascii="Times New Roman" w:hAnsi="Times New Roman" w:cs="Times New Roman"/>
          <w:lang w:val="id-ID"/>
        </w:rPr>
        <w:t xml:space="preserve">Departemen Agama RI, </w:t>
      </w:r>
      <w:r w:rsidRPr="00993515">
        <w:rPr>
          <w:rFonts w:ascii="Times New Roman" w:hAnsi="Times New Roman" w:cs="Times New Roman"/>
          <w:i/>
          <w:iCs/>
          <w:lang w:val="id-ID"/>
        </w:rPr>
        <w:t>Al- Qur’an dan Terjemahnya</w:t>
      </w:r>
      <w:r>
        <w:rPr>
          <w:rFonts w:ascii="Times New Roman" w:hAnsi="Times New Roman" w:cs="Times New Roman"/>
          <w:lang w:val="id-ID"/>
        </w:rPr>
        <w:t>, (Jakarta : Mekar Surabaya, 204), h. 142</w:t>
      </w:r>
    </w:p>
  </w:footnote>
  <w:footnote w:id="5">
    <w:p w:rsidR="00FF75B4" w:rsidRPr="00CE6172" w:rsidRDefault="00FF75B4" w:rsidP="00FF75B4">
      <w:pPr>
        <w:pStyle w:val="FootnoteText"/>
        <w:ind w:left="0" w:firstLine="709"/>
        <w:rPr>
          <w:lang w:val="id-ID"/>
        </w:rPr>
      </w:pPr>
      <w:r>
        <w:rPr>
          <w:rStyle w:val="FootnoteReference"/>
        </w:rPr>
        <w:footnoteRef/>
      </w:r>
      <w:r>
        <w:rPr>
          <w:rStyle w:val="FootnoteReference"/>
        </w:rPr>
        <w:footnoteRef/>
      </w:r>
      <w:r>
        <w:rPr>
          <w:rFonts w:ascii="Times New Roman" w:hAnsi="Times New Roman" w:cs="Times New Roman"/>
        </w:rPr>
        <w:t xml:space="preserve"> </w:t>
      </w:r>
      <w:r>
        <w:rPr>
          <w:rFonts w:ascii="Times New Roman" w:hAnsi="Times New Roman" w:cs="Times New Roman"/>
          <w:lang w:val="id-ID"/>
        </w:rPr>
        <w:t xml:space="preserve">Departemen Agama RI, </w:t>
      </w:r>
      <w:r>
        <w:rPr>
          <w:rFonts w:ascii="Times New Roman" w:hAnsi="Times New Roman" w:cs="Times New Roman"/>
          <w:i/>
          <w:iCs/>
        </w:rPr>
        <w:t>op.cit</w:t>
      </w:r>
      <w:r>
        <w:rPr>
          <w:rFonts w:ascii="Times New Roman" w:hAnsi="Times New Roman" w:cs="Times New Roman"/>
          <w:i/>
          <w:iCs/>
          <w:lang w:val="id-ID"/>
        </w:rPr>
        <w:t xml:space="preserve">, </w:t>
      </w:r>
      <w:r>
        <w:rPr>
          <w:rFonts w:ascii="Times New Roman" w:hAnsi="Times New Roman" w:cs="Times New Roman"/>
          <w:lang w:val="id-ID"/>
        </w:rPr>
        <w:t>h. 107-108</w:t>
      </w:r>
    </w:p>
  </w:footnote>
  <w:footnote w:id="6">
    <w:p w:rsidR="00FF75B4" w:rsidRPr="002E779D" w:rsidRDefault="00FF75B4" w:rsidP="00FF75B4">
      <w:pPr>
        <w:pStyle w:val="FootnoteText"/>
        <w:ind w:left="0" w:firstLine="709"/>
      </w:pPr>
      <w:r w:rsidRPr="002E779D">
        <w:rPr>
          <w:rStyle w:val="FootnoteReference"/>
        </w:rPr>
        <w:footnoteRef/>
      </w:r>
      <w:r>
        <w:rPr>
          <w:rFonts w:ascii="Times New Roman" w:eastAsia="Times New Roman" w:hAnsi="Times New Roman" w:cs="Times New Roman"/>
          <w:lang w:val="id-ID" w:eastAsia="id-ID"/>
        </w:rPr>
        <w:t xml:space="preserve"> </w:t>
      </w:r>
      <w:r w:rsidRPr="002E779D">
        <w:rPr>
          <w:rFonts w:ascii="Times New Roman" w:eastAsia="Times New Roman" w:hAnsi="Times New Roman" w:cs="Times New Roman"/>
          <w:lang w:eastAsia="id-ID"/>
        </w:rPr>
        <w:t xml:space="preserve">Muslich, </w:t>
      </w:r>
      <w:r w:rsidRPr="002E779D">
        <w:rPr>
          <w:rFonts w:ascii="Times New Roman" w:eastAsia="Times New Roman" w:hAnsi="Times New Roman" w:cs="Times New Roman"/>
          <w:i/>
          <w:lang w:eastAsia="id-ID"/>
        </w:rPr>
        <w:t xml:space="preserve">Etika Bisnis </w:t>
      </w:r>
      <w:r>
        <w:rPr>
          <w:rFonts w:ascii="Times New Roman" w:eastAsia="Times New Roman" w:hAnsi="Times New Roman" w:cs="Times New Roman"/>
          <w:i/>
          <w:lang w:eastAsia="id-ID"/>
        </w:rPr>
        <w:t>Islam</w:t>
      </w:r>
      <w:r w:rsidRPr="002E779D">
        <w:rPr>
          <w:rFonts w:ascii="Times New Roman" w:eastAsia="Times New Roman" w:hAnsi="Times New Roman" w:cs="Times New Roman"/>
          <w:i/>
          <w:lang w:eastAsia="id-ID"/>
        </w:rPr>
        <w:t>i</w:t>
      </w:r>
      <w:r w:rsidRPr="002E779D">
        <w:rPr>
          <w:rFonts w:ascii="Times New Roman" w:eastAsia="Times New Roman" w:hAnsi="Times New Roman" w:cs="Times New Roman"/>
          <w:lang w:eastAsia="id-ID"/>
        </w:rPr>
        <w:t xml:space="preserve">, </w:t>
      </w:r>
      <w:r>
        <w:rPr>
          <w:rFonts w:ascii="Times New Roman" w:eastAsia="Times New Roman" w:hAnsi="Times New Roman" w:cs="Times New Roman"/>
          <w:lang w:val="id-ID" w:eastAsia="id-ID"/>
        </w:rPr>
        <w:t>(</w:t>
      </w:r>
      <w:r w:rsidRPr="002E779D">
        <w:rPr>
          <w:rFonts w:ascii="Times New Roman" w:eastAsia="Times New Roman" w:hAnsi="Times New Roman" w:cs="Times New Roman"/>
          <w:lang w:eastAsia="id-ID"/>
        </w:rPr>
        <w:t>Jakarta: Ekonisia 2004</w:t>
      </w:r>
      <w:r>
        <w:rPr>
          <w:rFonts w:ascii="Times New Roman" w:eastAsia="Times New Roman" w:hAnsi="Times New Roman" w:cs="Times New Roman"/>
          <w:lang w:val="id-ID" w:eastAsia="id-ID"/>
        </w:rPr>
        <w:t xml:space="preserve">), </w:t>
      </w:r>
      <w:r>
        <w:rPr>
          <w:rFonts w:ascii="Times New Roman" w:hAnsi="Times New Roman" w:cs="Times New Roman"/>
        </w:rPr>
        <w:t>h</w:t>
      </w:r>
      <w:r w:rsidRPr="002E779D">
        <w:rPr>
          <w:rFonts w:ascii="Times New Roman" w:hAnsi="Times New Roman" w:cs="Times New Roman"/>
        </w:rPr>
        <w:t>. 47</w:t>
      </w:r>
    </w:p>
  </w:footnote>
  <w:footnote w:id="7">
    <w:p w:rsidR="00CA0472" w:rsidRPr="00B9674B" w:rsidRDefault="00CA0472" w:rsidP="00B9674B">
      <w:pPr>
        <w:pStyle w:val="FootnoteText"/>
        <w:ind w:left="0" w:firstLine="709"/>
        <w:rPr>
          <w:rFonts w:ascii="Times New Roman" w:hAnsi="Times New Roman" w:cs="Times New Roman"/>
          <w:lang w:val="id-ID"/>
        </w:rPr>
      </w:pPr>
      <w:r>
        <w:rPr>
          <w:rStyle w:val="FootnoteReference"/>
        </w:rPr>
        <w:footnoteRef/>
      </w:r>
      <w:r>
        <w:t xml:space="preserve"> </w:t>
      </w:r>
      <w:r w:rsidR="00B9674B">
        <w:rPr>
          <w:rFonts w:ascii="Times New Roman" w:hAnsi="Times New Roman" w:cs="Times New Roman"/>
          <w:lang w:val="id-ID"/>
        </w:rPr>
        <w:t xml:space="preserve">Max Weber, </w:t>
      </w:r>
      <w:r w:rsidR="00B9674B">
        <w:rPr>
          <w:rFonts w:ascii="Times New Roman" w:hAnsi="Times New Roman" w:cs="Times New Roman"/>
          <w:i/>
          <w:iCs/>
          <w:lang w:val="id-ID"/>
        </w:rPr>
        <w:t xml:space="preserve">Sosiologi, </w:t>
      </w:r>
      <w:r w:rsidR="00B9674B">
        <w:rPr>
          <w:rFonts w:ascii="Times New Roman" w:hAnsi="Times New Roman" w:cs="Times New Roman"/>
          <w:lang w:val="id-ID"/>
        </w:rPr>
        <w:t>(Yogyakarta : Pustaka Belajar, 1946), h. 78</w:t>
      </w:r>
    </w:p>
  </w:footnote>
  <w:footnote w:id="8">
    <w:p w:rsidR="00724F04" w:rsidRPr="0079060B" w:rsidRDefault="00724F04" w:rsidP="0096617C">
      <w:pPr>
        <w:pStyle w:val="FootnoteText"/>
        <w:ind w:left="0" w:firstLine="567"/>
        <w:rPr>
          <w:rFonts w:ascii="Times New Roman" w:hAnsi="Times New Roman" w:cs="Times New Roman"/>
          <w:lang w:val="id-ID"/>
        </w:rPr>
      </w:pPr>
      <w:r>
        <w:rPr>
          <w:rStyle w:val="FootnoteReference"/>
        </w:rPr>
        <w:footnoteRef/>
      </w:r>
      <w:r w:rsidR="0012352B" w:rsidRPr="0079060B">
        <w:rPr>
          <w:rFonts w:ascii="Times New Roman" w:hAnsi="Times New Roman" w:cs="Times New Roman"/>
          <w:lang w:val="id-ID"/>
        </w:rPr>
        <w:t>Tim Redaksi Kamus Besar Bahasa Indonesia, Hasan Alwi dkk, (ed. 3, Jakarta : Balai Pustaka, 2007), h. 273</w:t>
      </w:r>
    </w:p>
  </w:footnote>
  <w:footnote w:id="9">
    <w:p w:rsidR="00724F04" w:rsidRPr="0079060B" w:rsidRDefault="00724F04" w:rsidP="00724F04">
      <w:pPr>
        <w:pStyle w:val="FootnoteText"/>
        <w:ind w:left="0" w:firstLine="567"/>
        <w:rPr>
          <w:rFonts w:ascii="Times New Roman" w:hAnsi="Times New Roman" w:cs="Times New Roman"/>
          <w:lang w:val="id-ID"/>
        </w:rPr>
      </w:pPr>
      <w:r w:rsidRPr="0079060B">
        <w:rPr>
          <w:rStyle w:val="FootnoteReference"/>
          <w:rFonts w:ascii="Times New Roman" w:hAnsi="Times New Roman" w:cs="Times New Roman"/>
        </w:rPr>
        <w:footnoteRef/>
      </w:r>
      <w:r w:rsidR="000038F8" w:rsidRPr="0079060B">
        <w:rPr>
          <w:rFonts w:ascii="Times New Roman" w:hAnsi="Times New Roman" w:cs="Times New Roman"/>
          <w:lang w:val="id-ID"/>
        </w:rPr>
        <w:t xml:space="preserve">Sayyid Sabiq, </w:t>
      </w:r>
      <w:r w:rsidR="000038F8" w:rsidRPr="0079060B">
        <w:rPr>
          <w:rFonts w:ascii="Times New Roman" w:hAnsi="Times New Roman" w:cs="Times New Roman"/>
          <w:i/>
          <w:iCs/>
          <w:lang w:val="id-ID"/>
        </w:rPr>
        <w:t>Fiqih Sunnah Jilid 4,</w:t>
      </w:r>
      <w:r w:rsidR="000038F8" w:rsidRPr="0079060B">
        <w:rPr>
          <w:rFonts w:ascii="Times New Roman" w:hAnsi="Times New Roman" w:cs="Times New Roman"/>
          <w:lang w:val="id-ID"/>
        </w:rPr>
        <w:t xml:space="preserve"> terj. Nor hasanuddin dkk, (Jakarta : Pena Pundi Aksara, 2004). H.187</w:t>
      </w:r>
    </w:p>
  </w:footnote>
  <w:footnote w:id="10">
    <w:p w:rsidR="00FF75B4" w:rsidRPr="00DB19E9" w:rsidRDefault="00FF75B4" w:rsidP="0012352B">
      <w:pPr>
        <w:pStyle w:val="FootnoteText"/>
        <w:ind w:left="0" w:firstLine="567"/>
        <w:rPr>
          <w:rFonts w:asciiTheme="majorBidi" w:hAnsiTheme="majorBidi" w:cstheme="majorBidi"/>
          <w:i/>
          <w:iCs/>
          <w:lang w:val="id-ID"/>
        </w:rPr>
      </w:pPr>
      <w:r w:rsidRPr="0079060B">
        <w:rPr>
          <w:rStyle w:val="FootnoteReference"/>
          <w:rFonts w:ascii="Times New Roman" w:hAnsi="Times New Roman" w:cs="Times New Roman"/>
        </w:rPr>
        <w:footnoteRef/>
      </w:r>
      <w:r w:rsidRPr="0079060B">
        <w:rPr>
          <w:rFonts w:ascii="Times New Roman" w:hAnsi="Times New Roman" w:cs="Times New Roman"/>
        </w:rPr>
        <w:t>Tim Redaksi Kamus Besar Bahasa Indonesia.</w:t>
      </w:r>
      <w:r w:rsidR="0012352B" w:rsidRPr="0079060B">
        <w:rPr>
          <w:rFonts w:ascii="Times New Roman" w:hAnsi="Times New Roman" w:cs="Times New Roman"/>
          <w:lang w:val="id-ID"/>
        </w:rPr>
        <w:t xml:space="preserve"> Hasan </w:t>
      </w:r>
      <w:r w:rsidR="005F2D9B" w:rsidRPr="0079060B">
        <w:rPr>
          <w:rFonts w:ascii="Times New Roman" w:hAnsi="Times New Roman" w:cs="Times New Roman"/>
          <w:lang w:val="id-ID"/>
        </w:rPr>
        <w:t xml:space="preserve">Alwi dkk, </w:t>
      </w:r>
      <w:r w:rsidRPr="0079060B">
        <w:rPr>
          <w:rFonts w:ascii="Times New Roman" w:hAnsi="Times New Roman" w:cs="Times New Roman"/>
        </w:rPr>
        <w:t>.</w:t>
      </w:r>
      <w:r w:rsidRPr="0079060B">
        <w:rPr>
          <w:rFonts w:ascii="Times New Roman" w:hAnsi="Times New Roman" w:cs="Times New Roman"/>
          <w:lang w:val="id-ID"/>
        </w:rPr>
        <w:t>h</w:t>
      </w:r>
      <w:r w:rsidRPr="0079060B">
        <w:rPr>
          <w:rFonts w:ascii="Times New Roman" w:hAnsi="Times New Roman" w:cs="Times New Roman"/>
          <w:i/>
          <w:iCs/>
          <w:lang w:val="id-ID"/>
        </w:rPr>
        <w:t xml:space="preserve">. </w:t>
      </w:r>
      <w:r w:rsidRPr="0079060B">
        <w:rPr>
          <w:rFonts w:ascii="Times New Roman" w:hAnsi="Times New Roman" w:cs="Times New Roman"/>
          <w:lang w:val="id-ID"/>
        </w:rPr>
        <w:t>805</w:t>
      </w:r>
    </w:p>
  </w:footnote>
  <w:footnote w:id="11">
    <w:p w:rsidR="00724F04" w:rsidRPr="00724F04" w:rsidRDefault="00724F04" w:rsidP="00F646FA">
      <w:pPr>
        <w:pStyle w:val="FootnoteText"/>
        <w:ind w:left="0" w:firstLine="709"/>
        <w:rPr>
          <w:lang w:val="id-ID"/>
        </w:rPr>
      </w:pPr>
      <w:r>
        <w:rPr>
          <w:rStyle w:val="FootnoteReference"/>
        </w:rPr>
        <w:footnoteRef/>
      </w:r>
      <w:r w:rsidR="00A730E0">
        <w:rPr>
          <w:rFonts w:ascii="Times New Roman" w:hAnsi="Times New Roman" w:cs="Times New Roman"/>
          <w:lang w:val="id-ID"/>
        </w:rPr>
        <w:t xml:space="preserve">Abdul Fatah Idris, Abu Ahmadi, </w:t>
      </w:r>
      <w:r w:rsidR="00A730E0" w:rsidRPr="00B72195">
        <w:rPr>
          <w:rFonts w:ascii="Times New Roman" w:hAnsi="Times New Roman" w:cs="Times New Roman"/>
          <w:i/>
          <w:iCs/>
          <w:lang w:val="id-ID"/>
        </w:rPr>
        <w:t>Fiqih</w:t>
      </w:r>
      <w:r w:rsidR="00A730E0">
        <w:rPr>
          <w:rFonts w:ascii="Times New Roman" w:hAnsi="Times New Roman" w:cs="Times New Roman"/>
          <w:lang w:val="id-ID"/>
        </w:rPr>
        <w:t xml:space="preserve"> </w:t>
      </w:r>
      <w:r w:rsidR="00A730E0" w:rsidRPr="00B72195">
        <w:rPr>
          <w:rFonts w:ascii="Times New Roman" w:hAnsi="Times New Roman" w:cs="Times New Roman"/>
          <w:i/>
          <w:iCs/>
          <w:lang w:val="id-ID"/>
        </w:rPr>
        <w:t>Islam</w:t>
      </w:r>
      <w:r w:rsidR="00A730E0">
        <w:rPr>
          <w:rFonts w:ascii="Times New Roman" w:hAnsi="Times New Roman" w:cs="Times New Roman"/>
          <w:lang w:val="id-ID"/>
        </w:rPr>
        <w:t xml:space="preserve"> </w:t>
      </w:r>
      <w:r w:rsidR="00A730E0" w:rsidRPr="00B72195">
        <w:rPr>
          <w:rFonts w:ascii="Times New Roman" w:hAnsi="Times New Roman" w:cs="Times New Roman"/>
          <w:i/>
          <w:iCs/>
          <w:lang w:val="id-ID"/>
        </w:rPr>
        <w:t>Lengkap</w:t>
      </w:r>
      <w:r w:rsidR="00A730E0">
        <w:rPr>
          <w:rFonts w:ascii="Times New Roman" w:hAnsi="Times New Roman" w:cs="Times New Roman"/>
          <w:lang w:val="id-ID"/>
        </w:rPr>
        <w:t>, (Jakarta : Rineka Cipta, 1994), h. 142</w:t>
      </w:r>
      <w:r>
        <w:t xml:space="preserve"> </w:t>
      </w:r>
    </w:p>
  </w:footnote>
  <w:footnote w:id="12">
    <w:p w:rsidR="00433CBD" w:rsidRPr="00433CBD" w:rsidRDefault="00433CBD" w:rsidP="00F646FA">
      <w:pPr>
        <w:pStyle w:val="FootnoteText"/>
        <w:ind w:left="0" w:firstLine="709"/>
        <w:rPr>
          <w:lang w:val="id-ID"/>
        </w:rPr>
      </w:pPr>
      <w:r>
        <w:rPr>
          <w:rStyle w:val="FootnoteReference"/>
        </w:rPr>
        <w:footnoteRef/>
      </w:r>
      <w:r w:rsidRPr="003E7621">
        <w:rPr>
          <w:rFonts w:ascii="Times New Roman" w:hAnsi="Times New Roman" w:cs="Times New Roman"/>
        </w:rPr>
        <w:t>Tim Redaksi Kamus Besar Bahasa Indonesi</w:t>
      </w:r>
      <w:r>
        <w:rPr>
          <w:rFonts w:ascii="Times New Roman" w:hAnsi="Times New Roman" w:cs="Times New Roman"/>
        </w:rPr>
        <w:t>a</w:t>
      </w:r>
      <w:r w:rsidRPr="003E7621">
        <w:rPr>
          <w:rFonts w:ascii="Times New Roman" w:hAnsi="Times New Roman" w:cs="Times New Roman"/>
        </w:rPr>
        <w:t>.</w:t>
      </w:r>
      <w:r>
        <w:rPr>
          <w:rFonts w:ascii="Times New Roman" w:hAnsi="Times New Roman" w:cs="Times New Roman"/>
          <w:lang w:val="id-ID"/>
        </w:rPr>
        <w:t xml:space="preserve"> Hasan Alwi dkk, </w:t>
      </w:r>
      <w:r>
        <w:rPr>
          <w:rFonts w:ascii="Times New Roman" w:hAnsi="Times New Roman" w:cs="Times New Roman"/>
        </w:rPr>
        <w:t>.</w:t>
      </w:r>
      <w:r>
        <w:rPr>
          <w:rFonts w:asciiTheme="majorBidi" w:hAnsiTheme="majorBidi" w:cstheme="majorBidi"/>
          <w:lang w:val="id-ID"/>
        </w:rPr>
        <w:t>h. 1004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B0" w:rsidRDefault="00AE5DE5" w:rsidP="000B2951">
    <w:pPr>
      <w:pStyle w:val="Header"/>
      <w:tabs>
        <w:tab w:val="clear" w:pos="4513"/>
        <w:tab w:val="center" w:pos="396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78E"/>
    <w:multiLevelType w:val="hybridMultilevel"/>
    <w:tmpl w:val="5378B2A2"/>
    <w:lvl w:ilvl="0" w:tplc="9866EDD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3CF5754"/>
    <w:multiLevelType w:val="hybridMultilevel"/>
    <w:tmpl w:val="B18CF3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FC37F7"/>
    <w:multiLevelType w:val="hybridMultilevel"/>
    <w:tmpl w:val="FBF444C2"/>
    <w:lvl w:ilvl="0" w:tplc="4496A02C">
      <w:start w:val="1"/>
      <w:numFmt w:val="decimal"/>
      <w:lvlText w:val="(%1)"/>
      <w:lvlJc w:val="left"/>
      <w:pPr>
        <w:ind w:left="2421" w:hanging="360"/>
      </w:pPr>
      <w:rPr>
        <w:rFonts w:asciiTheme="majorBidi" w:eastAsiaTheme="minorHAnsi" w:hAnsiTheme="majorBidi" w:cstheme="majorBidi"/>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nsid w:val="0773040B"/>
    <w:multiLevelType w:val="hybridMultilevel"/>
    <w:tmpl w:val="19368B90"/>
    <w:lvl w:ilvl="0" w:tplc="745E948A">
      <w:start w:val="1"/>
      <w:numFmt w:val="upperLetter"/>
      <w:lvlText w:val="%1."/>
      <w:lvlJc w:val="left"/>
      <w:pPr>
        <w:ind w:left="720" w:hanging="360"/>
      </w:pPr>
      <w:rPr>
        <w:rFonts w:hint="default"/>
        <w:b/>
        <w:bCs/>
      </w:rPr>
    </w:lvl>
    <w:lvl w:ilvl="1" w:tplc="A182681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432945"/>
    <w:multiLevelType w:val="hybridMultilevel"/>
    <w:tmpl w:val="276250FC"/>
    <w:lvl w:ilvl="0" w:tplc="BEF697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F7229F2"/>
    <w:multiLevelType w:val="hybridMultilevel"/>
    <w:tmpl w:val="9D86916A"/>
    <w:lvl w:ilvl="0" w:tplc="FAA8851A">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B26050"/>
    <w:multiLevelType w:val="hybridMultilevel"/>
    <w:tmpl w:val="317816E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2AC074D"/>
    <w:multiLevelType w:val="hybridMultilevel"/>
    <w:tmpl w:val="C49ABEBA"/>
    <w:lvl w:ilvl="0" w:tplc="4AD0960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3345EE4"/>
    <w:multiLevelType w:val="hybridMultilevel"/>
    <w:tmpl w:val="66CAD3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EC5ED3"/>
    <w:multiLevelType w:val="hybridMultilevel"/>
    <w:tmpl w:val="1F4E535C"/>
    <w:lvl w:ilvl="0" w:tplc="BB183488">
      <w:start w:val="1"/>
      <w:numFmt w:val="upperLetter"/>
      <w:lvlText w:val="%1."/>
      <w:lvlJc w:val="left"/>
      <w:pPr>
        <w:ind w:left="720" w:hanging="360"/>
      </w:pPr>
      <w:rPr>
        <w:rFonts w:hint="default"/>
        <w:sz w:val="22"/>
      </w:rPr>
    </w:lvl>
    <w:lvl w:ilvl="1" w:tplc="80E8E4EA">
      <w:start w:val="1"/>
      <w:numFmt w:val="lowerLetter"/>
      <w:lvlText w:val="%2."/>
      <w:lvlJc w:val="left"/>
      <w:pPr>
        <w:ind w:left="1440" w:hanging="360"/>
      </w:pPr>
      <w:rPr>
        <w:rFonts w:hint="default"/>
        <w:b w:val="0"/>
        <w:i w:val="0"/>
        <w:iCs/>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2830BA"/>
    <w:multiLevelType w:val="hybridMultilevel"/>
    <w:tmpl w:val="3A2E410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277979C9"/>
    <w:multiLevelType w:val="hybridMultilevel"/>
    <w:tmpl w:val="57DABDA2"/>
    <w:lvl w:ilvl="0" w:tplc="DE2E3C4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81D1AA4"/>
    <w:multiLevelType w:val="hybridMultilevel"/>
    <w:tmpl w:val="7BD62DEE"/>
    <w:lvl w:ilvl="0" w:tplc="4B7E8440">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65BB2"/>
    <w:multiLevelType w:val="hybridMultilevel"/>
    <w:tmpl w:val="89FE76FC"/>
    <w:lvl w:ilvl="0" w:tplc="941A2E46">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98C1EA7"/>
    <w:multiLevelType w:val="hybridMultilevel"/>
    <w:tmpl w:val="DADA737C"/>
    <w:lvl w:ilvl="0" w:tplc="26C252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DD45E1E"/>
    <w:multiLevelType w:val="hybridMultilevel"/>
    <w:tmpl w:val="F1F63086"/>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
    <w:nsid w:val="2E8C6627"/>
    <w:multiLevelType w:val="hybridMultilevel"/>
    <w:tmpl w:val="48C876E4"/>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7">
    <w:nsid w:val="3617477B"/>
    <w:multiLevelType w:val="hybridMultilevel"/>
    <w:tmpl w:val="9E06E0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F6668E"/>
    <w:multiLevelType w:val="hybridMultilevel"/>
    <w:tmpl w:val="E976FAF8"/>
    <w:lvl w:ilvl="0" w:tplc="B16857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93558B6"/>
    <w:multiLevelType w:val="hybridMultilevel"/>
    <w:tmpl w:val="2A2073F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39E240E6"/>
    <w:multiLevelType w:val="hybridMultilevel"/>
    <w:tmpl w:val="FCCCB17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3CEE402F"/>
    <w:multiLevelType w:val="hybridMultilevel"/>
    <w:tmpl w:val="A896258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44912CD3"/>
    <w:multiLevelType w:val="hybridMultilevel"/>
    <w:tmpl w:val="95A2CB98"/>
    <w:lvl w:ilvl="0" w:tplc="4496A02C">
      <w:start w:val="1"/>
      <w:numFmt w:val="decimal"/>
      <w:lvlText w:val="(%1)"/>
      <w:lvlJc w:val="left"/>
      <w:pPr>
        <w:ind w:left="1429" w:hanging="360"/>
      </w:pPr>
      <w:rPr>
        <w:rFonts w:asciiTheme="majorBidi" w:eastAsiaTheme="minorHAnsi" w:hAnsiTheme="majorBidi" w:cstheme="majorBidi"/>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5FE5BD1"/>
    <w:multiLevelType w:val="hybridMultilevel"/>
    <w:tmpl w:val="B688120C"/>
    <w:lvl w:ilvl="0" w:tplc="A3C0A01E">
      <w:start w:val="1"/>
      <w:numFmt w:val="lowerLetter"/>
      <w:lvlText w:val="%1."/>
      <w:lvlJc w:val="left"/>
      <w:pPr>
        <w:ind w:left="927" w:hanging="360"/>
      </w:pPr>
      <w:rPr>
        <w:rFonts w:hint="default"/>
        <w:i w:val="0"/>
        <w:i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50843110"/>
    <w:multiLevelType w:val="multilevel"/>
    <w:tmpl w:val="6A54916E"/>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asciiTheme="majorBidi" w:hAnsiTheme="majorBidi" w:cstheme="majorBidi" w:hint="default"/>
      </w:rPr>
    </w:lvl>
    <w:lvl w:ilvl="2">
      <w:start w:val="1"/>
      <w:numFmt w:val="decimal"/>
      <w:lvlText w:val="%3."/>
      <w:lvlJc w:val="left"/>
      <w:pPr>
        <w:ind w:left="2160" w:hanging="360"/>
      </w:pPr>
      <w:rPr>
        <w:rFonts w:hint="default"/>
        <w:i w:val="0"/>
        <w:iCs/>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1B2627F"/>
    <w:multiLevelType w:val="hybridMultilevel"/>
    <w:tmpl w:val="F962B4A0"/>
    <w:lvl w:ilvl="0" w:tplc="85C693B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52956BDF"/>
    <w:multiLevelType w:val="hybridMultilevel"/>
    <w:tmpl w:val="5582D4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F23B40"/>
    <w:multiLevelType w:val="hybridMultilevel"/>
    <w:tmpl w:val="771CC9F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555601B4"/>
    <w:multiLevelType w:val="hybridMultilevel"/>
    <w:tmpl w:val="0DE42B6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56583E9B"/>
    <w:multiLevelType w:val="hybridMultilevel"/>
    <w:tmpl w:val="A3E8A24E"/>
    <w:lvl w:ilvl="0" w:tplc="04210019">
      <w:start w:val="1"/>
      <w:numFmt w:val="lowerLetter"/>
      <w:lvlText w:val="%1."/>
      <w:lvlJc w:val="left"/>
      <w:pPr>
        <w:ind w:left="1080" w:hanging="360"/>
      </w:pPr>
      <w:rPr>
        <w:rFonts w:hint="default"/>
      </w:rPr>
    </w:lvl>
    <w:lvl w:ilvl="1" w:tplc="AD7E43E6">
      <w:start w:val="1"/>
      <w:numFmt w:val="decimal"/>
      <w:lvlText w:val="%2."/>
      <w:lvlJc w:val="left"/>
      <w:pPr>
        <w:ind w:left="1800" w:hanging="360"/>
      </w:pPr>
      <w:rPr>
        <w:rFonts w:hint="default"/>
      </w:rPr>
    </w:lvl>
    <w:lvl w:ilvl="2" w:tplc="DA86E0FC">
      <w:start w:val="1"/>
      <w:numFmt w:val="lowerLetter"/>
      <w:lvlText w:val="%3."/>
      <w:lvlJc w:val="left"/>
      <w:pPr>
        <w:ind w:left="2520" w:hanging="180"/>
      </w:pPr>
      <w:rPr>
        <w:rFonts w:hint="default"/>
        <w:b w:val="0"/>
        <w:i w:val="0"/>
        <w:iCs/>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77D1038"/>
    <w:multiLevelType w:val="hybridMultilevel"/>
    <w:tmpl w:val="32AC63B0"/>
    <w:lvl w:ilvl="0" w:tplc="EDF0B380">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A692DAF"/>
    <w:multiLevelType w:val="hybridMultilevel"/>
    <w:tmpl w:val="E01C3ED0"/>
    <w:lvl w:ilvl="0" w:tplc="B262CC6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5E676B16"/>
    <w:multiLevelType w:val="hybridMultilevel"/>
    <w:tmpl w:val="D46E121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634E7029"/>
    <w:multiLevelType w:val="hybridMultilevel"/>
    <w:tmpl w:val="39EEEBCE"/>
    <w:lvl w:ilvl="0" w:tplc="C5A271B6">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6E7E2CA1"/>
    <w:multiLevelType w:val="hybridMultilevel"/>
    <w:tmpl w:val="6694D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50D50A6"/>
    <w:multiLevelType w:val="hybridMultilevel"/>
    <w:tmpl w:val="602026EA"/>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6">
    <w:nsid w:val="75AD2F8A"/>
    <w:multiLevelType w:val="hybridMultilevel"/>
    <w:tmpl w:val="F4E6C428"/>
    <w:lvl w:ilvl="0" w:tplc="C82259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63D4D55"/>
    <w:multiLevelType w:val="hybridMultilevel"/>
    <w:tmpl w:val="C74E974C"/>
    <w:lvl w:ilvl="0" w:tplc="C68471F8">
      <w:start w:val="1"/>
      <w:numFmt w:val="lowerLetter"/>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BE2F67"/>
    <w:multiLevelType w:val="hybridMultilevel"/>
    <w:tmpl w:val="5B2E6D2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780F1D7D"/>
    <w:multiLevelType w:val="hybridMultilevel"/>
    <w:tmpl w:val="DB22659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nsid w:val="78B32A7E"/>
    <w:multiLevelType w:val="hybridMultilevel"/>
    <w:tmpl w:val="7466E54C"/>
    <w:lvl w:ilvl="0" w:tplc="3F08A994">
      <w:start w:val="1"/>
      <w:numFmt w:val="lowerLetter"/>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nsid w:val="79480411"/>
    <w:multiLevelType w:val="hybridMultilevel"/>
    <w:tmpl w:val="4B7AE32C"/>
    <w:lvl w:ilvl="0" w:tplc="C88E9A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9BF5A20"/>
    <w:multiLevelType w:val="hybridMultilevel"/>
    <w:tmpl w:val="E528E9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BD73E86"/>
    <w:multiLevelType w:val="multilevel"/>
    <w:tmpl w:val="F44246D8"/>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b w:val="0"/>
        <w:bCs/>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i/>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C337450"/>
    <w:multiLevelType w:val="hybridMultilevel"/>
    <w:tmpl w:val="F65CE7E0"/>
    <w:lvl w:ilvl="0" w:tplc="3C6440F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EB25C6"/>
    <w:multiLevelType w:val="hybridMultilevel"/>
    <w:tmpl w:val="D1F2DA5E"/>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6">
    <w:nsid w:val="7F81399E"/>
    <w:multiLevelType w:val="hybridMultilevel"/>
    <w:tmpl w:val="820204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25"/>
  </w:num>
  <w:num w:numId="3">
    <w:abstractNumId w:val="30"/>
  </w:num>
  <w:num w:numId="4">
    <w:abstractNumId w:val="44"/>
  </w:num>
  <w:num w:numId="5">
    <w:abstractNumId w:val="37"/>
  </w:num>
  <w:num w:numId="6">
    <w:abstractNumId w:val="40"/>
  </w:num>
  <w:num w:numId="7">
    <w:abstractNumId w:val="29"/>
  </w:num>
  <w:num w:numId="8">
    <w:abstractNumId w:val="12"/>
  </w:num>
  <w:num w:numId="9">
    <w:abstractNumId w:val="41"/>
  </w:num>
  <w:num w:numId="10">
    <w:abstractNumId w:val="24"/>
  </w:num>
  <w:num w:numId="11">
    <w:abstractNumId w:val="43"/>
  </w:num>
  <w:num w:numId="12">
    <w:abstractNumId w:val="36"/>
  </w:num>
  <w:num w:numId="13">
    <w:abstractNumId w:val="8"/>
  </w:num>
  <w:num w:numId="14">
    <w:abstractNumId w:val="17"/>
  </w:num>
  <w:num w:numId="15">
    <w:abstractNumId w:val="33"/>
  </w:num>
  <w:num w:numId="16">
    <w:abstractNumId w:val="31"/>
  </w:num>
  <w:num w:numId="17">
    <w:abstractNumId w:val="23"/>
  </w:num>
  <w:num w:numId="18">
    <w:abstractNumId w:val="35"/>
  </w:num>
  <w:num w:numId="19">
    <w:abstractNumId w:val="39"/>
  </w:num>
  <w:num w:numId="20">
    <w:abstractNumId w:val="10"/>
  </w:num>
  <w:num w:numId="21">
    <w:abstractNumId w:val="19"/>
  </w:num>
  <w:num w:numId="22">
    <w:abstractNumId w:val="6"/>
  </w:num>
  <w:num w:numId="23">
    <w:abstractNumId w:val="38"/>
  </w:num>
  <w:num w:numId="24">
    <w:abstractNumId w:val="27"/>
  </w:num>
  <w:num w:numId="25">
    <w:abstractNumId w:val="16"/>
  </w:num>
  <w:num w:numId="26">
    <w:abstractNumId w:val="13"/>
  </w:num>
  <w:num w:numId="27">
    <w:abstractNumId w:val="4"/>
  </w:num>
  <w:num w:numId="28">
    <w:abstractNumId w:val="7"/>
  </w:num>
  <w:num w:numId="29">
    <w:abstractNumId w:val="0"/>
  </w:num>
  <w:num w:numId="30">
    <w:abstractNumId w:val="20"/>
  </w:num>
  <w:num w:numId="31">
    <w:abstractNumId w:val="2"/>
  </w:num>
  <w:num w:numId="32">
    <w:abstractNumId w:val="32"/>
  </w:num>
  <w:num w:numId="33">
    <w:abstractNumId w:val="22"/>
  </w:num>
  <w:num w:numId="34">
    <w:abstractNumId w:val="45"/>
  </w:num>
  <w:num w:numId="35">
    <w:abstractNumId w:val="1"/>
  </w:num>
  <w:num w:numId="36">
    <w:abstractNumId w:val="9"/>
  </w:num>
  <w:num w:numId="37">
    <w:abstractNumId w:val="11"/>
  </w:num>
  <w:num w:numId="38">
    <w:abstractNumId w:val="46"/>
  </w:num>
  <w:num w:numId="39">
    <w:abstractNumId w:val="3"/>
  </w:num>
  <w:num w:numId="40">
    <w:abstractNumId w:val="5"/>
  </w:num>
  <w:num w:numId="41">
    <w:abstractNumId w:val="34"/>
  </w:num>
  <w:num w:numId="42">
    <w:abstractNumId w:val="18"/>
  </w:num>
  <w:num w:numId="43">
    <w:abstractNumId w:val="14"/>
  </w:num>
  <w:num w:numId="44">
    <w:abstractNumId w:val="15"/>
  </w:num>
  <w:num w:numId="45">
    <w:abstractNumId w:val="21"/>
  </w:num>
  <w:num w:numId="46">
    <w:abstractNumId w:val="26"/>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F75B4"/>
    <w:rsid w:val="000038F8"/>
    <w:rsid w:val="00007A8F"/>
    <w:rsid w:val="00027467"/>
    <w:rsid w:val="00030155"/>
    <w:rsid w:val="0004133C"/>
    <w:rsid w:val="000418F0"/>
    <w:rsid w:val="00053D2D"/>
    <w:rsid w:val="00062C72"/>
    <w:rsid w:val="000738C2"/>
    <w:rsid w:val="00075283"/>
    <w:rsid w:val="000866C9"/>
    <w:rsid w:val="00086FF6"/>
    <w:rsid w:val="00090EE4"/>
    <w:rsid w:val="00097631"/>
    <w:rsid w:val="000B19F8"/>
    <w:rsid w:val="000B736F"/>
    <w:rsid w:val="000C0F69"/>
    <w:rsid w:val="000C149B"/>
    <w:rsid w:val="000C2AA7"/>
    <w:rsid w:val="000F5BD2"/>
    <w:rsid w:val="00101BA5"/>
    <w:rsid w:val="0012352B"/>
    <w:rsid w:val="00127315"/>
    <w:rsid w:val="001454C5"/>
    <w:rsid w:val="001523FB"/>
    <w:rsid w:val="00153A75"/>
    <w:rsid w:val="001605CD"/>
    <w:rsid w:val="001626F0"/>
    <w:rsid w:val="00183DD5"/>
    <w:rsid w:val="00191C5D"/>
    <w:rsid w:val="001B389B"/>
    <w:rsid w:val="001B38B6"/>
    <w:rsid w:val="001D3F7E"/>
    <w:rsid w:val="001F7378"/>
    <w:rsid w:val="00205510"/>
    <w:rsid w:val="002058C8"/>
    <w:rsid w:val="002121A1"/>
    <w:rsid w:val="00220E4E"/>
    <w:rsid w:val="00235D99"/>
    <w:rsid w:val="00254E3A"/>
    <w:rsid w:val="0026277B"/>
    <w:rsid w:val="00281F1D"/>
    <w:rsid w:val="002C2EAF"/>
    <w:rsid w:val="003049E9"/>
    <w:rsid w:val="00304E2F"/>
    <w:rsid w:val="003154CA"/>
    <w:rsid w:val="00323396"/>
    <w:rsid w:val="00337D82"/>
    <w:rsid w:val="0035245C"/>
    <w:rsid w:val="00356126"/>
    <w:rsid w:val="00381BE7"/>
    <w:rsid w:val="003A53B8"/>
    <w:rsid w:val="003B1EA0"/>
    <w:rsid w:val="003C2430"/>
    <w:rsid w:val="003D0AE2"/>
    <w:rsid w:val="003D4437"/>
    <w:rsid w:val="00402EA7"/>
    <w:rsid w:val="0040368C"/>
    <w:rsid w:val="004044E9"/>
    <w:rsid w:val="00412B2C"/>
    <w:rsid w:val="00413546"/>
    <w:rsid w:val="004218D6"/>
    <w:rsid w:val="0042585F"/>
    <w:rsid w:val="00433CBD"/>
    <w:rsid w:val="00433D54"/>
    <w:rsid w:val="004525E7"/>
    <w:rsid w:val="00453951"/>
    <w:rsid w:val="00485BE0"/>
    <w:rsid w:val="0049125A"/>
    <w:rsid w:val="004E1FA1"/>
    <w:rsid w:val="004E3335"/>
    <w:rsid w:val="005156D7"/>
    <w:rsid w:val="0053774E"/>
    <w:rsid w:val="00545ECA"/>
    <w:rsid w:val="0055731D"/>
    <w:rsid w:val="00575098"/>
    <w:rsid w:val="00585AB0"/>
    <w:rsid w:val="0059586D"/>
    <w:rsid w:val="005970BD"/>
    <w:rsid w:val="005E610F"/>
    <w:rsid w:val="005F2D9B"/>
    <w:rsid w:val="005F60B0"/>
    <w:rsid w:val="005F7C0E"/>
    <w:rsid w:val="006107D8"/>
    <w:rsid w:val="00612CC3"/>
    <w:rsid w:val="00614244"/>
    <w:rsid w:val="00615765"/>
    <w:rsid w:val="006214F7"/>
    <w:rsid w:val="00636B55"/>
    <w:rsid w:val="006773BE"/>
    <w:rsid w:val="00691A8D"/>
    <w:rsid w:val="006A7C81"/>
    <w:rsid w:val="006C0737"/>
    <w:rsid w:val="006C0C1F"/>
    <w:rsid w:val="006C7A4D"/>
    <w:rsid w:val="00703919"/>
    <w:rsid w:val="007150F0"/>
    <w:rsid w:val="007157C4"/>
    <w:rsid w:val="00722E47"/>
    <w:rsid w:val="00724F04"/>
    <w:rsid w:val="00731389"/>
    <w:rsid w:val="00737B8F"/>
    <w:rsid w:val="0074183B"/>
    <w:rsid w:val="00765220"/>
    <w:rsid w:val="00775E66"/>
    <w:rsid w:val="00776CF8"/>
    <w:rsid w:val="00780823"/>
    <w:rsid w:val="0079060B"/>
    <w:rsid w:val="00792FEC"/>
    <w:rsid w:val="00793007"/>
    <w:rsid w:val="007E1C4E"/>
    <w:rsid w:val="00803EBE"/>
    <w:rsid w:val="00810AD1"/>
    <w:rsid w:val="008279D1"/>
    <w:rsid w:val="00835F21"/>
    <w:rsid w:val="00851F47"/>
    <w:rsid w:val="008644D9"/>
    <w:rsid w:val="00870C83"/>
    <w:rsid w:val="00877E97"/>
    <w:rsid w:val="00877FA3"/>
    <w:rsid w:val="008864B5"/>
    <w:rsid w:val="00895AED"/>
    <w:rsid w:val="008B6620"/>
    <w:rsid w:val="008C5688"/>
    <w:rsid w:val="008C6D73"/>
    <w:rsid w:val="008D16AF"/>
    <w:rsid w:val="008E1EA9"/>
    <w:rsid w:val="008E7851"/>
    <w:rsid w:val="008F22E0"/>
    <w:rsid w:val="009013B1"/>
    <w:rsid w:val="00906761"/>
    <w:rsid w:val="00913F14"/>
    <w:rsid w:val="00921D1F"/>
    <w:rsid w:val="00936D9D"/>
    <w:rsid w:val="00944664"/>
    <w:rsid w:val="00953F6E"/>
    <w:rsid w:val="00960441"/>
    <w:rsid w:val="0096617C"/>
    <w:rsid w:val="00966991"/>
    <w:rsid w:val="00966FC7"/>
    <w:rsid w:val="00967B15"/>
    <w:rsid w:val="0097192F"/>
    <w:rsid w:val="009B0ABA"/>
    <w:rsid w:val="009B2496"/>
    <w:rsid w:val="009C7032"/>
    <w:rsid w:val="009C7B5F"/>
    <w:rsid w:val="009D0B3D"/>
    <w:rsid w:val="009D689E"/>
    <w:rsid w:val="009E5B4C"/>
    <w:rsid w:val="009F2B6E"/>
    <w:rsid w:val="009F6614"/>
    <w:rsid w:val="009F7CD7"/>
    <w:rsid w:val="00A00C19"/>
    <w:rsid w:val="00A11B1A"/>
    <w:rsid w:val="00A131B2"/>
    <w:rsid w:val="00A16B3C"/>
    <w:rsid w:val="00A201B0"/>
    <w:rsid w:val="00A202A6"/>
    <w:rsid w:val="00A31FB4"/>
    <w:rsid w:val="00A719C8"/>
    <w:rsid w:val="00A730E0"/>
    <w:rsid w:val="00A8315C"/>
    <w:rsid w:val="00A97761"/>
    <w:rsid w:val="00AA7313"/>
    <w:rsid w:val="00AB47A5"/>
    <w:rsid w:val="00AB6F43"/>
    <w:rsid w:val="00AC397E"/>
    <w:rsid w:val="00AE15A4"/>
    <w:rsid w:val="00AE5DE5"/>
    <w:rsid w:val="00B26DEE"/>
    <w:rsid w:val="00B443D0"/>
    <w:rsid w:val="00B512D1"/>
    <w:rsid w:val="00B56D21"/>
    <w:rsid w:val="00B576A6"/>
    <w:rsid w:val="00B72195"/>
    <w:rsid w:val="00B854C2"/>
    <w:rsid w:val="00B91223"/>
    <w:rsid w:val="00B9674B"/>
    <w:rsid w:val="00BB7A06"/>
    <w:rsid w:val="00BC11D7"/>
    <w:rsid w:val="00BC3EF8"/>
    <w:rsid w:val="00C05F63"/>
    <w:rsid w:val="00C06A5B"/>
    <w:rsid w:val="00C16166"/>
    <w:rsid w:val="00C36202"/>
    <w:rsid w:val="00C47B1F"/>
    <w:rsid w:val="00C70ED2"/>
    <w:rsid w:val="00C77012"/>
    <w:rsid w:val="00CA0472"/>
    <w:rsid w:val="00CB2762"/>
    <w:rsid w:val="00CB2BB1"/>
    <w:rsid w:val="00CC5D37"/>
    <w:rsid w:val="00CC7C8C"/>
    <w:rsid w:val="00CD7E3B"/>
    <w:rsid w:val="00CE7D2C"/>
    <w:rsid w:val="00CF6C79"/>
    <w:rsid w:val="00D03FD3"/>
    <w:rsid w:val="00D1189C"/>
    <w:rsid w:val="00D36F5B"/>
    <w:rsid w:val="00D64C3C"/>
    <w:rsid w:val="00D7166C"/>
    <w:rsid w:val="00D84B18"/>
    <w:rsid w:val="00DB7152"/>
    <w:rsid w:val="00DD4120"/>
    <w:rsid w:val="00DE2937"/>
    <w:rsid w:val="00DE5B48"/>
    <w:rsid w:val="00E1725A"/>
    <w:rsid w:val="00E202D4"/>
    <w:rsid w:val="00E20816"/>
    <w:rsid w:val="00E23BB8"/>
    <w:rsid w:val="00E258C5"/>
    <w:rsid w:val="00E47673"/>
    <w:rsid w:val="00E53D08"/>
    <w:rsid w:val="00E702C0"/>
    <w:rsid w:val="00E73A8D"/>
    <w:rsid w:val="00E8252B"/>
    <w:rsid w:val="00E852A7"/>
    <w:rsid w:val="00E903CD"/>
    <w:rsid w:val="00E91610"/>
    <w:rsid w:val="00E94F1C"/>
    <w:rsid w:val="00EA0667"/>
    <w:rsid w:val="00EB2C3F"/>
    <w:rsid w:val="00EB2D24"/>
    <w:rsid w:val="00EC5CEE"/>
    <w:rsid w:val="00ED1593"/>
    <w:rsid w:val="00ED49A7"/>
    <w:rsid w:val="00F00633"/>
    <w:rsid w:val="00F04C1B"/>
    <w:rsid w:val="00F11E39"/>
    <w:rsid w:val="00F13E82"/>
    <w:rsid w:val="00F30489"/>
    <w:rsid w:val="00F42327"/>
    <w:rsid w:val="00F4631E"/>
    <w:rsid w:val="00F51191"/>
    <w:rsid w:val="00F5623C"/>
    <w:rsid w:val="00F646FA"/>
    <w:rsid w:val="00F679BF"/>
    <w:rsid w:val="00F974C9"/>
    <w:rsid w:val="00F97F4F"/>
    <w:rsid w:val="00FA0F33"/>
    <w:rsid w:val="00FB40C8"/>
    <w:rsid w:val="00FD7EAF"/>
    <w:rsid w:val="00FE6BF7"/>
    <w:rsid w:val="00FF27E2"/>
    <w:rsid w:val="00FF4F16"/>
    <w:rsid w:val="00FF75B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134" w:hanging="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B4"/>
    <w:pPr>
      <w:spacing w:after="200" w:line="276" w:lineRule="auto"/>
      <w:ind w:left="0" w:firstLine="0"/>
      <w:jc w:val="left"/>
    </w:pPr>
    <w:rPr>
      <w:lang w:val="id-ID"/>
    </w:rPr>
  </w:style>
  <w:style w:type="paragraph" w:styleId="Heading1">
    <w:name w:val="heading 1"/>
    <w:basedOn w:val="Normal"/>
    <w:next w:val="Normal"/>
    <w:link w:val="Heading1Char"/>
    <w:uiPriority w:val="9"/>
    <w:qFormat/>
    <w:rsid w:val="003561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61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61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561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1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61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61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612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56126"/>
    <w:rPr>
      <w:b/>
      <w:bCs/>
    </w:rPr>
  </w:style>
  <w:style w:type="character" w:styleId="Emphasis">
    <w:name w:val="Emphasis"/>
    <w:basedOn w:val="DefaultParagraphFont"/>
    <w:uiPriority w:val="20"/>
    <w:qFormat/>
    <w:rsid w:val="00356126"/>
    <w:rPr>
      <w:i/>
      <w:iCs/>
    </w:rPr>
  </w:style>
  <w:style w:type="paragraph" w:styleId="ListParagraph">
    <w:name w:val="List Paragraph"/>
    <w:basedOn w:val="Normal"/>
    <w:uiPriority w:val="34"/>
    <w:qFormat/>
    <w:rsid w:val="003561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B4"/>
    <w:rPr>
      <w:rFonts w:ascii="Tahoma" w:hAnsi="Tahoma" w:cs="Tahoma"/>
      <w:sz w:val="16"/>
      <w:szCs w:val="16"/>
      <w:lang w:val="id-ID"/>
    </w:rPr>
  </w:style>
  <w:style w:type="paragraph" w:styleId="Header">
    <w:name w:val="header"/>
    <w:basedOn w:val="Normal"/>
    <w:link w:val="HeaderChar"/>
    <w:uiPriority w:val="99"/>
    <w:unhideWhenUsed/>
    <w:rsid w:val="00FF7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5B4"/>
    <w:rPr>
      <w:lang w:val="id-ID"/>
    </w:rPr>
  </w:style>
  <w:style w:type="paragraph" w:styleId="Footer">
    <w:name w:val="footer"/>
    <w:basedOn w:val="Normal"/>
    <w:link w:val="FooterChar"/>
    <w:uiPriority w:val="99"/>
    <w:unhideWhenUsed/>
    <w:rsid w:val="00FF7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5B4"/>
    <w:rPr>
      <w:lang w:val="id-ID"/>
    </w:rPr>
  </w:style>
  <w:style w:type="paragraph" w:styleId="FootnoteText">
    <w:name w:val="footnote text"/>
    <w:basedOn w:val="Normal"/>
    <w:link w:val="FootnoteTextChar"/>
    <w:uiPriority w:val="99"/>
    <w:unhideWhenUsed/>
    <w:rsid w:val="00FF75B4"/>
    <w:pPr>
      <w:spacing w:after="0" w:line="240" w:lineRule="auto"/>
      <w:ind w:left="1134" w:hanging="1134"/>
      <w:jc w:val="both"/>
    </w:pPr>
    <w:rPr>
      <w:sz w:val="20"/>
      <w:szCs w:val="20"/>
      <w:lang w:val="en-US"/>
    </w:rPr>
  </w:style>
  <w:style w:type="character" w:customStyle="1" w:styleId="FootnoteTextChar">
    <w:name w:val="Footnote Text Char"/>
    <w:basedOn w:val="DefaultParagraphFont"/>
    <w:link w:val="FootnoteText"/>
    <w:uiPriority w:val="99"/>
    <w:rsid w:val="00FF75B4"/>
    <w:rPr>
      <w:sz w:val="20"/>
      <w:szCs w:val="20"/>
    </w:rPr>
  </w:style>
  <w:style w:type="character" w:styleId="FootnoteReference">
    <w:name w:val="footnote reference"/>
    <w:basedOn w:val="DefaultParagraphFont"/>
    <w:uiPriority w:val="99"/>
    <w:semiHidden/>
    <w:unhideWhenUsed/>
    <w:rsid w:val="00FF75B4"/>
    <w:rPr>
      <w:vertAlign w:val="superscript"/>
    </w:rPr>
  </w:style>
  <w:style w:type="paragraph" w:customStyle="1" w:styleId="Default">
    <w:name w:val="Default"/>
    <w:rsid w:val="00FF75B4"/>
    <w:pPr>
      <w:autoSpaceDE w:val="0"/>
      <w:autoSpaceDN w:val="0"/>
      <w:adjustRightInd w:val="0"/>
      <w:spacing w:line="240" w:lineRule="auto"/>
      <w:ind w:left="0" w:firstLine="0"/>
      <w:jc w:val="left"/>
    </w:pPr>
    <w:rPr>
      <w:rFonts w:ascii="Adobe Garamond Pro" w:hAnsi="Adobe Garamond Pro" w:cs="Adobe Garamond Pro"/>
      <w:color w:val="000000"/>
      <w:sz w:val="24"/>
      <w:szCs w:val="24"/>
      <w:lang w:val="id-ID"/>
    </w:rPr>
  </w:style>
  <w:style w:type="table" w:styleId="TableGrid">
    <w:name w:val="Table Grid"/>
    <w:basedOn w:val="TableNormal"/>
    <w:uiPriority w:val="59"/>
    <w:rsid w:val="00FF75B4"/>
    <w:pPr>
      <w:spacing w:line="240" w:lineRule="auto"/>
      <w:ind w:left="0" w:firstLine="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F75B4"/>
    <w:pPr>
      <w:spacing w:before="100" w:beforeAutospacing="1" w:after="100" w:afterAutospacing="1" w:line="240" w:lineRule="auto"/>
      <w:ind w:left="1134" w:hanging="1134"/>
      <w:jc w:val="both"/>
    </w:pPr>
    <w:rPr>
      <w:rFonts w:ascii="Times New Roman" w:eastAsia="Times New Roman" w:hAnsi="Times New Roman" w:cs="Times New Roman"/>
      <w:sz w:val="24"/>
      <w:szCs w:val="24"/>
      <w:lang w:val="en-US" w:eastAsia="id-ID"/>
    </w:rPr>
  </w:style>
  <w:style w:type="character" w:customStyle="1" w:styleId="gen">
    <w:name w:val="gen"/>
    <w:basedOn w:val="DefaultParagraphFont"/>
    <w:rsid w:val="00FF75B4"/>
  </w:style>
  <w:style w:type="character" w:customStyle="1" w:styleId="EndnoteTextChar">
    <w:name w:val="Endnote Text Char"/>
    <w:basedOn w:val="DefaultParagraphFont"/>
    <w:link w:val="EndnoteText"/>
    <w:uiPriority w:val="99"/>
    <w:semiHidden/>
    <w:rsid w:val="00FF75B4"/>
    <w:rPr>
      <w:sz w:val="20"/>
      <w:szCs w:val="20"/>
    </w:rPr>
  </w:style>
  <w:style w:type="paragraph" w:styleId="EndnoteText">
    <w:name w:val="endnote text"/>
    <w:basedOn w:val="Normal"/>
    <w:link w:val="EndnoteTextChar"/>
    <w:uiPriority w:val="99"/>
    <w:semiHidden/>
    <w:unhideWhenUsed/>
    <w:rsid w:val="00FF75B4"/>
    <w:pPr>
      <w:spacing w:after="0" w:line="240" w:lineRule="auto"/>
      <w:ind w:left="1134" w:hanging="1134"/>
      <w:jc w:val="both"/>
    </w:pPr>
    <w:rPr>
      <w:sz w:val="20"/>
      <w:szCs w:val="20"/>
      <w:lang w:val="en-US"/>
    </w:rPr>
  </w:style>
  <w:style w:type="character" w:customStyle="1" w:styleId="EndnoteTextChar1">
    <w:name w:val="Endnote Text Char1"/>
    <w:basedOn w:val="DefaultParagraphFont"/>
    <w:link w:val="EndnoteText"/>
    <w:uiPriority w:val="99"/>
    <w:semiHidden/>
    <w:rsid w:val="00FF75B4"/>
    <w:rPr>
      <w:sz w:val="20"/>
      <w:szCs w:val="20"/>
      <w:lang w:val="id-ID"/>
    </w:rPr>
  </w:style>
  <w:style w:type="character" w:styleId="Hyperlink">
    <w:name w:val="Hyperlink"/>
    <w:basedOn w:val="DefaultParagraphFont"/>
    <w:uiPriority w:val="99"/>
    <w:unhideWhenUsed/>
    <w:rsid w:val="00FF75B4"/>
    <w:rPr>
      <w:color w:val="0000FF"/>
      <w:u w:val="single"/>
    </w:rPr>
  </w:style>
  <w:style w:type="paragraph" w:styleId="PlainText">
    <w:name w:val="Plain Text"/>
    <w:basedOn w:val="Normal"/>
    <w:link w:val="PlainTextChar"/>
    <w:uiPriority w:val="99"/>
    <w:unhideWhenUsed/>
    <w:rsid w:val="00FF75B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F75B4"/>
    <w:rPr>
      <w:rFonts w:ascii="Consolas" w:hAnsi="Consolas" w:cs="Consolas"/>
      <w:sz w:val="21"/>
      <w:szCs w:val="21"/>
      <w:lang w:val="id-ID"/>
    </w:rPr>
  </w:style>
  <w:style w:type="character" w:customStyle="1" w:styleId="fullpost">
    <w:name w:val="fullpost"/>
    <w:basedOn w:val="DefaultParagraphFont"/>
    <w:rsid w:val="00FF75B4"/>
  </w:style>
  <w:style w:type="paragraph" w:customStyle="1" w:styleId="Pa8">
    <w:name w:val="Pa8"/>
    <w:basedOn w:val="Default"/>
    <w:next w:val="Default"/>
    <w:uiPriority w:val="99"/>
    <w:rsid w:val="00FF75B4"/>
    <w:pPr>
      <w:spacing w:line="211" w:lineRule="atLeast"/>
    </w:pPr>
    <w:rPr>
      <w:rFonts w:ascii="Arial Unicode MS" w:eastAsia="Arial Unicode MS" w:hAnsiTheme="minorHAnsi" w:cs="Arial Unicode M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0A96-92AB-4CC6-A9D0-2D1F5D83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Titin</dc:creator>
  <cp:lastModifiedBy>Zyrex</cp:lastModifiedBy>
  <cp:revision>31</cp:revision>
  <cp:lastPrinted>2015-11-15T02:31:00Z</cp:lastPrinted>
  <dcterms:created xsi:type="dcterms:W3CDTF">2015-11-12T07:02:00Z</dcterms:created>
  <dcterms:modified xsi:type="dcterms:W3CDTF">2015-11-15T02:31:00Z</dcterms:modified>
</cp:coreProperties>
</file>