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CF" w:rsidRPr="00492084" w:rsidRDefault="003930D4" w:rsidP="003930D4">
      <w:pPr>
        <w:pStyle w:val="FootnoteText"/>
        <w:ind w:left="709" w:hanging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DAFTAR PUSTAKA</w:t>
      </w:r>
    </w:p>
    <w:p w:rsidR="003930D4" w:rsidRPr="00492084" w:rsidRDefault="003930D4" w:rsidP="003930D4">
      <w:pPr>
        <w:pStyle w:val="FootnoteText"/>
        <w:ind w:left="709" w:hanging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P.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Kadir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Abdul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Shautut Tarbiyah (Jurnal Studi Ilmu-Ilmu Sosial Dan Keislaman) </w:t>
      </w:r>
      <w:proofErr w:type="spellStart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Hubungan</w:t>
      </w:r>
      <w:proofErr w:type="spellEnd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Islam </w:t>
      </w:r>
      <w:proofErr w:type="spellStart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Dengan</w:t>
      </w:r>
      <w:proofErr w:type="spellEnd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Sains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Kendari: STAIN Kendari Press, Ed. 2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Th. XV, 2009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Gunawan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Ary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Administrasi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2006.  </w:t>
      </w:r>
    </w:p>
    <w:p w:rsidR="00CF4371" w:rsidRPr="00492084" w:rsidRDefault="00CF4371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Babari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8B3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208B3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B208B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Onny</w:t>
      </w:r>
      <w:proofErr w:type="spellEnd"/>
      <w:r w:rsidR="00B208B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Konsep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Pembe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lajaran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Kebijakan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Implementasi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proofErr w:type="gram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CSIS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2005)</w:t>
      </w:r>
    </w:p>
    <w:p w:rsidR="00CF4371" w:rsidRPr="00492084" w:rsidRDefault="00CF4371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Depdikbud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Pedoman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Pengelolaan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Perlengkapan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Biro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Perlengkapan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2001. (http://www.gudangmateri.com/2010/04/uu-sistem-pendidikan-nasional.html) </w:t>
      </w:r>
      <w:r w:rsidRPr="00492084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(26 April 2015)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Mulyasa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Berbasis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PT.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 2003.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Siregar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Eveline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Nara,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Hartini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(Bogor: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Ghalia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Cet. 3, 2014),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Sabri,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H. Ahmad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Strategi Belajar Mengajar Dan Micro Teaching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Padang: Quantum Teaching Cet. 2, 2007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F4371" w:rsidRPr="00492084" w:rsidRDefault="00B208B3" w:rsidP="003930D4">
      <w:pPr>
        <w:shd w:val="clear" w:color="auto" w:fill="FFFFFF" w:themeFill="background1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Usman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Husaini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Akbar,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Purnomo Setiady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Metodologi Penelitian Sosial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Cet. 6, Jakarta: PT. Bumi Aksara, 2006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208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Bafad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>h</w:t>
      </w:r>
      <w:r w:rsidRPr="0049208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al, </w:t>
      </w:r>
      <w:r w:rsidR="00CF4371" w:rsidRPr="0049208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Ibrahim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="00CF4371" w:rsidRPr="00492084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>Perlengkapan</w:t>
      </w:r>
      <w:proofErr w:type="spellEnd"/>
      <w:r w:rsidR="00CF4371" w:rsidRPr="00492084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="00CF4371" w:rsidRPr="00492084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CF4371" w:rsidRPr="0049208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="00CF4371" w:rsidRPr="0049208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="00CF4371" w:rsidRPr="0049208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="00CF4371" w:rsidRPr="0049208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, 2004.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Bafadhal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Ibrahim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–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&amp;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Supervisi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Taman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Kanak-Kanak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Akasara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 2006.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Sukiswa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Iwa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–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Umum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 Bandung: TARSITO, 2006.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Echols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John M. dan 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Shadily,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Hasan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</w:t>
      </w:r>
      <w:proofErr w:type="spellEnd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Inggris</w:t>
      </w:r>
      <w:proofErr w:type="spellEnd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(An Indonesian-English Dictionary),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Jakarta: PT.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Gramedia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Jakarta, Ed. 3, 2001.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Sabri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Aliusuf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Berdasarkan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Kurikulum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Nasional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Pedoman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Jaya, 2005.</w:t>
      </w:r>
    </w:p>
    <w:p w:rsidR="00CF4371" w:rsidRPr="00492084" w:rsidRDefault="00B208B3" w:rsidP="003930D4">
      <w:pPr>
        <w:shd w:val="clear" w:color="auto" w:fill="FFFFFF" w:themeFill="background1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Bungin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Kwantitatif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Prenada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Group,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Cet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3, 2008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F4371" w:rsidRPr="00492084" w:rsidRDefault="00CF4371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Mahrudin, </w:t>
      </w:r>
      <w:r w:rsidRPr="0049208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Shautut Tarbiyah (Jurnal Studi Ilmu-Ilmu Sosial Dan Keislaman) Peran Keluarga Dalam Meningkatkan Sumber Daya Manusia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Kendari: STAIN Kendari Press, Ed. 21, Th. XV, 2009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F4371" w:rsidRPr="00492084" w:rsidRDefault="00CF4371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Moedjino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Proses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Belajar-mengajar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492084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(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CV.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Cet. 3, 200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Syah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Muhibbin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dengan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Pendekatan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Baru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Cet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7, 2002.</w:t>
      </w:r>
    </w:p>
    <w:p w:rsidR="00CF4371" w:rsidRPr="00492084" w:rsidRDefault="00CF4371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Mulyono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Administrasi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Organisasi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Jogjakarta: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Ar-Ruzz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Media, 2008.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Sudjana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Nana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Cara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Belajar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Siswa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Aktif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Proses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Belajar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Mengajar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gram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 2001.</w:t>
      </w:r>
    </w:p>
    <w:p w:rsidR="00CF4371" w:rsidRPr="00492084" w:rsidRDefault="00CF4371" w:rsidP="003930D4">
      <w:pPr>
        <w:pStyle w:val="Defaul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</w:rPr>
        <w:t>Narwoto</w:t>
      </w:r>
      <w:proofErr w:type="spellEnd"/>
      <w:proofErr w:type="gramStart"/>
      <w:r w:rsidRPr="00492084">
        <w:rPr>
          <w:rFonts w:ascii="Times New Roman" w:hAnsi="Times New Roman" w:cs="Times New Roman"/>
          <w:color w:val="000000" w:themeColor="text1"/>
        </w:rPr>
        <w:t xml:space="preserve">, 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</w:rPr>
        <w:t>Jurnal</w:t>
      </w:r>
      <w:proofErr w:type="spellEnd"/>
      <w:proofErr w:type="gramEnd"/>
      <w:r w:rsidRPr="0049208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</w:rPr>
        <w:t>Pendidikan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</w:rPr>
        <w:t>Vokasi</w:t>
      </w:r>
      <w:proofErr w:type="spellEnd"/>
      <w:r w:rsidRPr="00492084">
        <w:rPr>
          <w:rFonts w:ascii="Times New Roman" w:hAnsi="Times New Roman" w:cs="Times New Roman"/>
          <w:color w:val="000000" w:themeColor="text1"/>
        </w:rPr>
        <w:t xml:space="preserve">,  </w:t>
      </w:r>
      <w:proofErr w:type="spellStart"/>
      <w:r w:rsidRPr="00492084">
        <w:rPr>
          <w:rFonts w:ascii="Times New Roman" w:hAnsi="Times New Roman" w:cs="Times New Roman"/>
          <w:bCs/>
          <w:i/>
          <w:color w:val="000000" w:themeColor="text1"/>
        </w:rPr>
        <w:t>Faktor-Faktor</w:t>
      </w:r>
      <w:proofErr w:type="spellEnd"/>
      <w:r w:rsidRPr="00492084">
        <w:rPr>
          <w:rFonts w:ascii="Times New Roman" w:hAnsi="Times New Roman" w:cs="Times New Roman"/>
          <w:bCs/>
          <w:i/>
          <w:color w:val="000000" w:themeColor="text1"/>
        </w:rPr>
        <w:t xml:space="preserve"> Yang </w:t>
      </w:r>
      <w:proofErr w:type="spellStart"/>
      <w:r w:rsidRPr="00492084">
        <w:rPr>
          <w:rFonts w:ascii="Times New Roman" w:hAnsi="Times New Roman" w:cs="Times New Roman"/>
          <w:bCs/>
          <w:i/>
          <w:color w:val="000000" w:themeColor="text1"/>
        </w:rPr>
        <w:t>Berpengaruh</w:t>
      </w:r>
      <w:proofErr w:type="spellEnd"/>
      <w:r w:rsidRPr="00492084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492084">
        <w:rPr>
          <w:rFonts w:ascii="Times New Roman" w:hAnsi="Times New Roman" w:cs="Times New Roman"/>
          <w:bCs/>
          <w:i/>
          <w:color w:val="000000" w:themeColor="text1"/>
        </w:rPr>
        <w:t>Terhadap</w:t>
      </w:r>
      <w:proofErr w:type="spellEnd"/>
      <w:r w:rsidRPr="00492084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492084">
        <w:rPr>
          <w:rFonts w:ascii="Times New Roman" w:hAnsi="Times New Roman" w:cs="Times New Roman"/>
          <w:bCs/>
          <w:i/>
          <w:color w:val="000000" w:themeColor="text1"/>
        </w:rPr>
        <w:t>Prestasi</w:t>
      </w:r>
      <w:proofErr w:type="spellEnd"/>
      <w:r w:rsidRPr="00492084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492084">
        <w:rPr>
          <w:rFonts w:ascii="Times New Roman" w:hAnsi="Times New Roman" w:cs="Times New Roman"/>
          <w:bCs/>
          <w:i/>
          <w:color w:val="000000" w:themeColor="text1"/>
        </w:rPr>
        <w:t>Belajar</w:t>
      </w:r>
      <w:proofErr w:type="spellEnd"/>
      <w:r w:rsidRPr="00492084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492084">
        <w:rPr>
          <w:rFonts w:ascii="Times New Roman" w:hAnsi="Times New Roman" w:cs="Times New Roman"/>
          <w:bCs/>
          <w:i/>
          <w:color w:val="000000" w:themeColor="text1"/>
        </w:rPr>
        <w:t>Teori</w:t>
      </w:r>
      <w:proofErr w:type="spellEnd"/>
      <w:r w:rsidRPr="00492084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492084">
        <w:rPr>
          <w:rFonts w:ascii="Times New Roman" w:hAnsi="Times New Roman" w:cs="Times New Roman"/>
          <w:bCs/>
          <w:i/>
          <w:color w:val="000000" w:themeColor="text1"/>
        </w:rPr>
        <w:t>Kejuruan</w:t>
      </w:r>
      <w:proofErr w:type="spellEnd"/>
      <w:r w:rsidRPr="00492084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492084">
        <w:rPr>
          <w:rFonts w:ascii="Times New Roman" w:hAnsi="Times New Roman" w:cs="Times New Roman"/>
          <w:bCs/>
          <w:i/>
          <w:color w:val="000000" w:themeColor="text1"/>
        </w:rPr>
        <w:t>Siswa</w:t>
      </w:r>
      <w:proofErr w:type="spellEnd"/>
      <w:r w:rsidRPr="00492084">
        <w:rPr>
          <w:rFonts w:ascii="Times New Roman" w:hAnsi="Times New Roman" w:cs="Times New Roman"/>
          <w:bCs/>
          <w:i/>
          <w:color w:val="000000" w:themeColor="text1"/>
        </w:rPr>
        <w:t xml:space="preserve"> SMK</w:t>
      </w:r>
      <w:r w:rsidRPr="00492084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492084">
        <w:rPr>
          <w:rFonts w:ascii="Times New Roman" w:hAnsi="Times New Roman" w:cs="Times New Roman"/>
          <w:iCs/>
          <w:color w:val="000000" w:themeColor="text1"/>
        </w:rPr>
        <w:t>Vol</w:t>
      </w:r>
      <w:proofErr w:type="spellEnd"/>
      <w:r w:rsidRPr="00492084">
        <w:rPr>
          <w:rFonts w:ascii="Times New Roman" w:hAnsi="Times New Roman" w:cs="Times New Roman"/>
          <w:iCs/>
          <w:color w:val="000000" w:themeColor="text1"/>
        </w:rPr>
        <w:t xml:space="preserve"> 3, </w:t>
      </w:r>
      <w:proofErr w:type="spellStart"/>
      <w:r w:rsidRPr="00492084">
        <w:rPr>
          <w:rFonts w:ascii="Times New Roman" w:hAnsi="Times New Roman" w:cs="Times New Roman"/>
          <w:iCs/>
          <w:color w:val="000000" w:themeColor="text1"/>
        </w:rPr>
        <w:t>Nomor</w:t>
      </w:r>
      <w:proofErr w:type="spellEnd"/>
      <w:r w:rsidRPr="00492084">
        <w:rPr>
          <w:rFonts w:ascii="Times New Roman" w:hAnsi="Times New Roman" w:cs="Times New Roman"/>
          <w:iCs/>
          <w:color w:val="000000" w:themeColor="text1"/>
        </w:rPr>
        <w:t xml:space="preserve"> 2, 2013.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Hamalik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Pengembangan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Kurikulum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UPI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 2006.</w:t>
      </w:r>
    </w:p>
    <w:p w:rsidR="00CF4371" w:rsidRPr="00492084" w:rsidRDefault="00CF4371" w:rsidP="003930D4">
      <w:pPr>
        <w:pStyle w:val="Defaul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92084">
        <w:rPr>
          <w:rFonts w:ascii="Times New Roman" w:hAnsi="Times New Roman" w:cs="Times New Roman"/>
          <w:bCs/>
          <w:color w:val="000000" w:themeColor="text1"/>
        </w:rPr>
        <w:t>Peraturan</w:t>
      </w:r>
      <w:proofErr w:type="spellEnd"/>
      <w:r w:rsidRPr="0049208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92084">
        <w:rPr>
          <w:rFonts w:ascii="Times New Roman" w:hAnsi="Times New Roman" w:cs="Times New Roman"/>
          <w:bCs/>
          <w:color w:val="000000" w:themeColor="text1"/>
        </w:rPr>
        <w:t>Menteri</w:t>
      </w:r>
      <w:proofErr w:type="spellEnd"/>
      <w:r w:rsidRPr="0049208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92084">
        <w:rPr>
          <w:rFonts w:ascii="Times New Roman" w:hAnsi="Times New Roman" w:cs="Times New Roman"/>
          <w:bCs/>
          <w:color w:val="000000" w:themeColor="text1"/>
        </w:rPr>
        <w:t>Dalam</w:t>
      </w:r>
      <w:proofErr w:type="spellEnd"/>
      <w:r w:rsidRPr="0049208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92084">
        <w:rPr>
          <w:rFonts w:ascii="Times New Roman" w:hAnsi="Times New Roman" w:cs="Times New Roman"/>
          <w:bCs/>
          <w:color w:val="000000" w:themeColor="text1"/>
        </w:rPr>
        <w:t>Negeri</w:t>
      </w:r>
      <w:proofErr w:type="spellEnd"/>
      <w:r w:rsidRPr="0049208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92084">
        <w:rPr>
          <w:rFonts w:ascii="Times New Roman" w:hAnsi="Times New Roman" w:cs="Times New Roman"/>
          <w:bCs/>
          <w:color w:val="000000" w:themeColor="text1"/>
        </w:rPr>
        <w:t>Nomor</w:t>
      </w:r>
      <w:proofErr w:type="spellEnd"/>
      <w:r w:rsidRPr="00492084">
        <w:rPr>
          <w:rFonts w:ascii="Times New Roman" w:hAnsi="Times New Roman" w:cs="Times New Roman"/>
          <w:bCs/>
          <w:color w:val="000000" w:themeColor="text1"/>
        </w:rPr>
        <w:t xml:space="preserve"> 7 </w:t>
      </w:r>
      <w:proofErr w:type="spellStart"/>
      <w:r w:rsidRPr="00492084">
        <w:rPr>
          <w:rFonts w:ascii="Times New Roman" w:hAnsi="Times New Roman" w:cs="Times New Roman"/>
          <w:bCs/>
          <w:color w:val="000000" w:themeColor="text1"/>
        </w:rPr>
        <w:t>Tahun</w:t>
      </w:r>
      <w:proofErr w:type="spellEnd"/>
      <w:r w:rsidRPr="00492084">
        <w:rPr>
          <w:rFonts w:ascii="Times New Roman" w:hAnsi="Times New Roman" w:cs="Times New Roman"/>
          <w:bCs/>
          <w:color w:val="000000" w:themeColor="text1"/>
        </w:rPr>
        <w:t xml:space="preserve"> 2006 </w:t>
      </w:r>
      <w:r w:rsidRPr="00492084">
        <w:rPr>
          <w:rFonts w:ascii="Times New Roman" w:hAnsi="Times New Roman" w:cs="Times New Roman"/>
          <w:bCs/>
          <w:i/>
          <w:color w:val="000000" w:themeColor="text1"/>
        </w:rPr>
        <w:t>(</w:t>
      </w:r>
      <w:proofErr w:type="spellStart"/>
      <w:r w:rsidRPr="00492084">
        <w:rPr>
          <w:rFonts w:ascii="Times New Roman" w:hAnsi="Times New Roman" w:cs="Times New Roman"/>
          <w:bCs/>
          <w:i/>
          <w:color w:val="000000" w:themeColor="text1"/>
        </w:rPr>
        <w:t>Tentang</w:t>
      </w:r>
      <w:proofErr w:type="spellEnd"/>
      <w:r w:rsidRPr="00492084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492084">
        <w:rPr>
          <w:rFonts w:ascii="Times New Roman" w:hAnsi="Times New Roman" w:cs="Times New Roman"/>
          <w:bCs/>
          <w:i/>
          <w:color w:val="000000" w:themeColor="text1"/>
        </w:rPr>
        <w:t>Standarisasi</w:t>
      </w:r>
      <w:proofErr w:type="spellEnd"/>
      <w:r w:rsidRPr="00492084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492084">
        <w:rPr>
          <w:rFonts w:ascii="Times New Roman" w:hAnsi="Times New Roman" w:cs="Times New Roman"/>
          <w:bCs/>
          <w:i/>
          <w:color w:val="000000" w:themeColor="text1"/>
        </w:rPr>
        <w:t>Sarana</w:t>
      </w:r>
      <w:proofErr w:type="spellEnd"/>
      <w:r w:rsidRPr="00492084">
        <w:rPr>
          <w:rFonts w:ascii="Times New Roman" w:hAnsi="Times New Roman" w:cs="Times New Roman"/>
          <w:bCs/>
          <w:i/>
          <w:color w:val="000000" w:themeColor="text1"/>
        </w:rPr>
        <w:t xml:space="preserve"> Dan </w:t>
      </w:r>
      <w:proofErr w:type="spellStart"/>
      <w:r w:rsidRPr="00492084">
        <w:rPr>
          <w:rFonts w:ascii="Times New Roman" w:hAnsi="Times New Roman" w:cs="Times New Roman"/>
          <w:bCs/>
          <w:i/>
          <w:color w:val="000000" w:themeColor="text1"/>
        </w:rPr>
        <w:t>Prasarana</w:t>
      </w:r>
      <w:proofErr w:type="spellEnd"/>
      <w:r w:rsidRPr="00492084">
        <w:rPr>
          <w:rFonts w:ascii="Times New Roman" w:hAnsi="Times New Roman" w:cs="Times New Roman"/>
          <w:bCs/>
          <w:color w:val="000000" w:themeColor="text1"/>
        </w:rPr>
        <w:t>) (httpciptakarya.pu.go.iddokhukumpermenpermen_11_2006.pdf permen_11_2006)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Hamzah</w:t>
      </w:r>
      <w:proofErr w:type="spellEnd"/>
      <w:r w:rsidRPr="00492084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,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Rochmulyati</w:t>
      </w:r>
      <w:proofErr w:type="spellEnd"/>
      <w:r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id-ID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Pokok-pokok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Manajemen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 xml:space="preserve"> Modern,</w:t>
      </w:r>
      <w:r w:rsidR="00CF4371" w:rsidRPr="00492084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Jakarta: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Pustaka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Benama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Pressindo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. 2004</w:t>
      </w:r>
      <w:r w:rsidR="00CF4371" w:rsidRPr="00492084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en-US"/>
        </w:rPr>
        <w:t>.</w:t>
      </w:r>
    </w:p>
    <w:p w:rsidR="00CF4371" w:rsidRPr="00492084" w:rsidRDefault="00CF4371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Rustaman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Upaya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Optimalisasi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Kegiatan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Belajar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mengajar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492084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(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Dirjen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Dikdamen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Depdiknas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2001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Nasution,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S. </w:t>
      </w:r>
      <w:r w:rsidR="00CF4371" w:rsidRPr="0049208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Metodo Research (Penelitian Ilmiah)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Jakarta: PT. Bumi Aksara, Cet. 3, 2000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F4371" w:rsidRPr="00492084" w:rsidRDefault="00B208B3" w:rsidP="003930D4">
      <w:pPr>
        <w:shd w:val="clear" w:color="auto" w:fill="FFFFFF" w:themeFill="background1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Hamijoyo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Santoso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Beberapa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Pemikiran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Tentang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Kebijaksanaan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Strategi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Menunjang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Pembangunan,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Setia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 2003.</w:t>
      </w:r>
    </w:p>
    <w:p w:rsidR="00CF4371" w:rsidRPr="00492084" w:rsidRDefault="00CF4371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Slameto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Belajar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Faktor-Faktor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Mempengaruhinya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 (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akarta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Gunung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PT.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Cet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2010.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Atmodiwirio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Soebgio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PT.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Ardadizya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Jaya, 2005.</w:t>
      </w:r>
    </w:p>
    <w:p w:rsidR="00CF4371" w:rsidRPr="00492084" w:rsidRDefault="00CF4371" w:rsidP="003930D4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Soetjipto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08B3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Kosasi</w:t>
      </w:r>
      <w:proofErr w:type="spellEnd"/>
      <w:r w:rsidR="00B208B3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08B3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Raflis</w:t>
      </w:r>
      <w:proofErr w:type="spellEnd"/>
      <w:r w:rsidR="00B208B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Profesi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Keguruan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 Cet. 3, 2007.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Subagyo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Logistik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Haji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Masaagung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 2000.</w:t>
      </w:r>
    </w:p>
    <w:p w:rsidR="00CF4371" w:rsidRPr="00492084" w:rsidRDefault="00CF4371" w:rsidP="003930D4">
      <w:pPr>
        <w:pStyle w:val="FootnoteText"/>
        <w:shd w:val="clear" w:color="auto" w:fill="FFFFFF" w:themeFill="background1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Administrasi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 2005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F4371" w:rsidRPr="00492084" w:rsidRDefault="00CF4371" w:rsidP="003930D4">
      <w:pPr>
        <w:pStyle w:val="FootnoteText"/>
        <w:shd w:val="clear" w:color="auto" w:fill="FFFFFF" w:themeFill="background1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Kuantitatif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Kualitatif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Dan R Dan D, 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Bandung, 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Cet. 7, 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F4371" w:rsidRPr="00492084" w:rsidRDefault="00B208B3" w:rsidP="003930D4">
      <w:pPr>
        <w:pStyle w:val="FootnoteText"/>
        <w:shd w:val="clear" w:color="auto" w:fill="FFFFFF" w:themeFill="background1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Cet</w:t>
      </w:r>
      <w:proofErr w:type="spellEnd"/>
      <w:proofErr w:type="gram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Kasan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Tholib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Teori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Aplikasi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Administrasi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Studia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Press, 2000.</w:t>
      </w:r>
    </w:p>
    <w:p w:rsidR="00CF4371" w:rsidRPr="00492084" w:rsidRDefault="00CF4371" w:rsidP="003930D4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Penyusun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Pusat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Besar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Bahasa</w:t>
      </w:r>
      <w:proofErr w:type="spellEnd"/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Balai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Cet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2008.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Rivai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Veithzal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Sumber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Daya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Manusia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Untuk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Perusahaan.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 Raja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 2004.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Poerwadarminta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W. J. S.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Umum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Bahasa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Balai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 Cet. 3,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2000.</w:t>
      </w:r>
    </w:p>
    <w:p w:rsidR="00CF4371" w:rsidRPr="00492084" w:rsidRDefault="00B208B3" w:rsidP="003930D4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Iska</w:t>
      </w:r>
      <w:proofErr w:type="spellEnd"/>
      <w:r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Zikri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Pengantar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Pemahaman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Diri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F4371" w:rsidRPr="004920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lingkungan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Kizi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Brother, </w:t>
      </w:r>
      <w:proofErr w:type="spellStart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Cet</w:t>
      </w:r>
      <w:proofErr w:type="spellEnd"/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F4371" w:rsidRPr="00492084">
        <w:rPr>
          <w:rFonts w:ascii="Times New Roman" w:hAnsi="Times New Roman" w:cs="Times New Roman"/>
          <w:color w:val="000000" w:themeColor="text1"/>
          <w:sz w:val="24"/>
          <w:szCs w:val="24"/>
        </w:rPr>
        <w:t>2008.</w:t>
      </w:r>
      <w:bookmarkStart w:id="0" w:name="_GoBack"/>
      <w:bookmarkEnd w:id="0"/>
    </w:p>
    <w:sectPr w:rsidR="00CF4371" w:rsidRPr="00492084" w:rsidSect="00056507">
      <w:pgSz w:w="12242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514E"/>
    <w:multiLevelType w:val="hybridMultilevel"/>
    <w:tmpl w:val="A7F297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CE6D15"/>
    <w:multiLevelType w:val="hybridMultilevel"/>
    <w:tmpl w:val="A54A7FC0"/>
    <w:lvl w:ilvl="0" w:tplc="67B28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49"/>
    <w:rsid w:val="00010745"/>
    <w:rsid w:val="000201E1"/>
    <w:rsid w:val="0002244D"/>
    <w:rsid w:val="000278BA"/>
    <w:rsid w:val="000301C2"/>
    <w:rsid w:val="000348C1"/>
    <w:rsid w:val="00043F89"/>
    <w:rsid w:val="00046794"/>
    <w:rsid w:val="00046EB4"/>
    <w:rsid w:val="00050393"/>
    <w:rsid w:val="00054BBD"/>
    <w:rsid w:val="00056507"/>
    <w:rsid w:val="000616C6"/>
    <w:rsid w:val="000621BE"/>
    <w:rsid w:val="0006484B"/>
    <w:rsid w:val="00066A5F"/>
    <w:rsid w:val="00067E34"/>
    <w:rsid w:val="000719F3"/>
    <w:rsid w:val="00072E9E"/>
    <w:rsid w:val="000756ED"/>
    <w:rsid w:val="00080BFA"/>
    <w:rsid w:val="000A4403"/>
    <w:rsid w:val="000A4E0F"/>
    <w:rsid w:val="000A7738"/>
    <w:rsid w:val="000B2194"/>
    <w:rsid w:val="000B2B15"/>
    <w:rsid w:val="000B6232"/>
    <w:rsid w:val="000C4073"/>
    <w:rsid w:val="000C653B"/>
    <w:rsid w:val="000C7F75"/>
    <w:rsid w:val="000E127D"/>
    <w:rsid w:val="000F3349"/>
    <w:rsid w:val="000F5363"/>
    <w:rsid w:val="001009A1"/>
    <w:rsid w:val="001017FA"/>
    <w:rsid w:val="00102197"/>
    <w:rsid w:val="00126EFD"/>
    <w:rsid w:val="0013217B"/>
    <w:rsid w:val="001428E1"/>
    <w:rsid w:val="00146AEE"/>
    <w:rsid w:val="00151BFB"/>
    <w:rsid w:val="001563C1"/>
    <w:rsid w:val="00163A27"/>
    <w:rsid w:val="00164FE0"/>
    <w:rsid w:val="001722F5"/>
    <w:rsid w:val="00174EEB"/>
    <w:rsid w:val="00176A61"/>
    <w:rsid w:val="001803A4"/>
    <w:rsid w:val="001804D1"/>
    <w:rsid w:val="00190C42"/>
    <w:rsid w:val="00192525"/>
    <w:rsid w:val="00196533"/>
    <w:rsid w:val="001A5EB0"/>
    <w:rsid w:val="001B153C"/>
    <w:rsid w:val="001B1E5A"/>
    <w:rsid w:val="001B4B96"/>
    <w:rsid w:val="001B53D6"/>
    <w:rsid w:val="001D0B6F"/>
    <w:rsid w:val="001D4808"/>
    <w:rsid w:val="001D55E3"/>
    <w:rsid w:val="001E4BB9"/>
    <w:rsid w:val="001E4D7F"/>
    <w:rsid w:val="001E5184"/>
    <w:rsid w:val="001F0236"/>
    <w:rsid w:val="00200139"/>
    <w:rsid w:val="00204E57"/>
    <w:rsid w:val="00207C9B"/>
    <w:rsid w:val="00211DA2"/>
    <w:rsid w:val="00213CFF"/>
    <w:rsid w:val="0022482D"/>
    <w:rsid w:val="0024288B"/>
    <w:rsid w:val="0024384D"/>
    <w:rsid w:val="00264322"/>
    <w:rsid w:val="002667B2"/>
    <w:rsid w:val="00266A8C"/>
    <w:rsid w:val="002712F0"/>
    <w:rsid w:val="002720C0"/>
    <w:rsid w:val="00272E76"/>
    <w:rsid w:val="00275B1F"/>
    <w:rsid w:val="002762DC"/>
    <w:rsid w:val="00277FE8"/>
    <w:rsid w:val="002801CD"/>
    <w:rsid w:val="00280E33"/>
    <w:rsid w:val="00281F33"/>
    <w:rsid w:val="00290031"/>
    <w:rsid w:val="00293A49"/>
    <w:rsid w:val="002A1795"/>
    <w:rsid w:val="002D7DCE"/>
    <w:rsid w:val="002E0ACF"/>
    <w:rsid w:val="00305E41"/>
    <w:rsid w:val="00312C42"/>
    <w:rsid w:val="003163ED"/>
    <w:rsid w:val="0031684E"/>
    <w:rsid w:val="00321F64"/>
    <w:rsid w:val="00331BB9"/>
    <w:rsid w:val="0033432D"/>
    <w:rsid w:val="0034501C"/>
    <w:rsid w:val="003477F8"/>
    <w:rsid w:val="00354AD7"/>
    <w:rsid w:val="00363908"/>
    <w:rsid w:val="003649E4"/>
    <w:rsid w:val="00384DC0"/>
    <w:rsid w:val="003930D4"/>
    <w:rsid w:val="00396302"/>
    <w:rsid w:val="003A3082"/>
    <w:rsid w:val="003A690C"/>
    <w:rsid w:val="003B2407"/>
    <w:rsid w:val="003B50FB"/>
    <w:rsid w:val="003D22C1"/>
    <w:rsid w:val="003D3D0E"/>
    <w:rsid w:val="003D62FB"/>
    <w:rsid w:val="003D7503"/>
    <w:rsid w:val="003D7978"/>
    <w:rsid w:val="003E0DBC"/>
    <w:rsid w:val="003F20EC"/>
    <w:rsid w:val="00403759"/>
    <w:rsid w:val="00411A27"/>
    <w:rsid w:val="00412EFC"/>
    <w:rsid w:val="0041534B"/>
    <w:rsid w:val="004158B3"/>
    <w:rsid w:val="00415A61"/>
    <w:rsid w:val="00421F27"/>
    <w:rsid w:val="00427168"/>
    <w:rsid w:val="004437F6"/>
    <w:rsid w:val="00457B5B"/>
    <w:rsid w:val="00472418"/>
    <w:rsid w:val="0048391D"/>
    <w:rsid w:val="0048461A"/>
    <w:rsid w:val="00485D5A"/>
    <w:rsid w:val="00490B09"/>
    <w:rsid w:val="00492084"/>
    <w:rsid w:val="004B0F74"/>
    <w:rsid w:val="004B1057"/>
    <w:rsid w:val="004B38F1"/>
    <w:rsid w:val="004B4BB3"/>
    <w:rsid w:val="004C6FA7"/>
    <w:rsid w:val="004D2F92"/>
    <w:rsid w:val="004D3370"/>
    <w:rsid w:val="004D4345"/>
    <w:rsid w:val="004D5610"/>
    <w:rsid w:val="004D6F3A"/>
    <w:rsid w:val="004E3BE0"/>
    <w:rsid w:val="004E65DB"/>
    <w:rsid w:val="004E7B85"/>
    <w:rsid w:val="004F0631"/>
    <w:rsid w:val="004F0E51"/>
    <w:rsid w:val="004F55AF"/>
    <w:rsid w:val="004F56AD"/>
    <w:rsid w:val="004F6E4F"/>
    <w:rsid w:val="00500F7E"/>
    <w:rsid w:val="005032FD"/>
    <w:rsid w:val="005034C1"/>
    <w:rsid w:val="005118C0"/>
    <w:rsid w:val="005264D6"/>
    <w:rsid w:val="0053477A"/>
    <w:rsid w:val="005353BC"/>
    <w:rsid w:val="0054195B"/>
    <w:rsid w:val="005501C4"/>
    <w:rsid w:val="005578C6"/>
    <w:rsid w:val="00562882"/>
    <w:rsid w:val="0058790D"/>
    <w:rsid w:val="005910C5"/>
    <w:rsid w:val="00596915"/>
    <w:rsid w:val="00596C45"/>
    <w:rsid w:val="005A108D"/>
    <w:rsid w:val="005A1371"/>
    <w:rsid w:val="005B7F15"/>
    <w:rsid w:val="005C1530"/>
    <w:rsid w:val="005D2FDE"/>
    <w:rsid w:val="005E192C"/>
    <w:rsid w:val="00600145"/>
    <w:rsid w:val="00600AC6"/>
    <w:rsid w:val="006011F3"/>
    <w:rsid w:val="0060444C"/>
    <w:rsid w:val="00605E6C"/>
    <w:rsid w:val="00610F1B"/>
    <w:rsid w:val="0061575F"/>
    <w:rsid w:val="00616865"/>
    <w:rsid w:val="00621FD0"/>
    <w:rsid w:val="006249EA"/>
    <w:rsid w:val="00624BA8"/>
    <w:rsid w:val="00625357"/>
    <w:rsid w:val="00626319"/>
    <w:rsid w:val="0063076E"/>
    <w:rsid w:val="0063161F"/>
    <w:rsid w:val="006415D0"/>
    <w:rsid w:val="00651F17"/>
    <w:rsid w:val="006549CA"/>
    <w:rsid w:val="00670A0C"/>
    <w:rsid w:val="0067152C"/>
    <w:rsid w:val="00673F1E"/>
    <w:rsid w:val="00674ACD"/>
    <w:rsid w:val="006837B4"/>
    <w:rsid w:val="00683A43"/>
    <w:rsid w:val="006865CE"/>
    <w:rsid w:val="00693766"/>
    <w:rsid w:val="006A2703"/>
    <w:rsid w:val="006A76EA"/>
    <w:rsid w:val="006B723C"/>
    <w:rsid w:val="006C04D6"/>
    <w:rsid w:val="006D234C"/>
    <w:rsid w:val="006D49A4"/>
    <w:rsid w:val="006D59D6"/>
    <w:rsid w:val="006D5D62"/>
    <w:rsid w:val="006E52B4"/>
    <w:rsid w:val="006F071B"/>
    <w:rsid w:val="006F122C"/>
    <w:rsid w:val="006F64ED"/>
    <w:rsid w:val="007062DF"/>
    <w:rsid w:val="00716D50"/>
    <w:rsid w:val="00717C71"/>
    <w:rsid w:val="007231D7"/>
    <w:rsid w:val="00725C66"/>
    <w:rsid w:val="00734B3D"/>
    <w:rsid w:val="00735CD2"/>
    <w:rsid w:val="00743B9A"/>
    <w:rsid w:val="00754311"/>
    <w:rsid w:val="00772C62"/>
    <w:rsid w:val="007838DF"/>
    <w:rsid w:val="0078706D"/>
    <w:rsid w:val="0079060D"/>
    <w:rsid w:val="00791CD5"/>
    <w:rsid w:val="007B1BBD"/>
    <w:rsid w:val="007B3146"/>
    <w:rsid w:val="007B67BB"/>
    <w:rsid w:val="007C4C4C"/>
    <w:rsid w:val="007C71D7"/>
    <w:rsid w:val="007D6687"/>
    <w:rsid w:val="007E6955"/>
    <w:rsid w:val="007E7D93"/>
    <w:rsid w:val="007F3865"/>
    <w:rsid w:val="0080265A"/>
    <w:rsid w:val="008049BB"/>
    <w:rsid w:val="00804C32"/>
    <w:rsid w:val="00814EB7"/>
    <w:rsid w:val="008322E4"/>
    <w:rsid w:val="00836E8D"/>
    <w:rsid w:val="00850B3F"/>
    <w:rsid w:val="00863C49"/>
    <w:rsid w:val="00871407"/>
    <w:rsid w:val="00877C13"/>
    <w:rsid w:val="00880E23"/>
    <w:rsid w:val="00885BE5"/>
    <w:rsid w:val="008A126A"/>
    <w:rsid w:val="008A127A"/>
    <w:rsid w:val="008B53FA"/>
    <w:rsid w:val="008C2B71"/>
    <w:rsid w:val="008D1DCC"/>
    <w:rsid w:val="008D6BEB"/>
    <w:rsid w:val="008D7D79"/>
    <w:rsid w:val="008E1CAD"/>
    <w:rsid w:val="008E6680"/>
    <w:rsid w:val="008E7A2E"/>
    <w:rsid w:val="008F411F"/>
    <w:rsid w:val="008F4D1E"/>
    <w:rsid w:val="008F5364"/>
    <w:rsid w:val="00901F3B"/>
    <w:rsid w:val="00902E69"/>
    <w:rsid w:val="00905493"/>
    <w:rsid w:val="00905A27"/>
    <w:rsid w:val="00907EBB"/>
    <w:rsid w:val="0091200B"/>
    <w:rsid w:val="00925749"/>
    <w:rsid w:val="00931976"/>
    <w:rsid w:val="00937181"/>
    <w:rsid w:val="00937335"/>
    <w:rsid w:val="009410BB"/>
    <w:rsid w:val="00943B73"/>
    <w:rsid w:val="00943BFB"/>
    <w:rsid w:val="009456C3"/>
    <w:rsid w:val="00950762"/>
    <w:rsid w:val="00981C97"/>
    <w:rsid w:val="00990F14"/>
    <w:rsid w:val="009940B0"/>
    <w:rsid w:val="00995F27"/>
    <w:rsid w:val="009A4D71"/>
    <w:rsid w:val="009B768C"/>
    <w:rsid w:val="009C07A8"/>
    <w:rsid w:val="009C3E51"/>
    <w:rsid w:val="009C5BCC"/>
    <w:rsid w:val="009C6636"/>
    <w:rsid w:val="009C783F"/>
    <w:rsid w:val="009D2CEB"/>
    <w:rsid w:val="009D4999"/>
    <w:rsid w:val="009D4EDF"/>
    <w:rsid w:val="009D56B6"/>
    <w:rsid w:val="009E04B4"/>
    <w:rsid w:val="009E095D"/>
    <w:rsid w:val="009E1F4C"/>
    <w:rsid w:val="009E7D11"/>
    <w:rsid w:val="009F26BD"/>
    <w:rsid w:val="00A12A64"/>
    <w:rsid w:val="00A1426B"/>
    <w:rsid w:val="00A36658"/>
    <w:rsid w:val="00A42CCB"/>
    <w:rsid w:val="00A52A76"/>
    <w:rsid w:val="00A54B0B"/>
    <w:rsid w:val="00A5646D"/>
    <w:rsid w:val="00A56D50"/>
    <w:rsid w:val="00A60BB8"/>
    <w:rsid w:val="00A614B0"/>
    <w:rsid w:val="00A74C24"/>
    <w:rsid w:val="00A82F33"/>
    <w:rsid w:val="00A9176D"/>
    <w:rsid w:val="00A920E7"/>
    <w:rsid w:val="00A96EF6"/>
    <w:rsid w:val="00AA09B0"/>
    <w:rsid w:val="00AC374D"/>
    <w:rsid w:val="00AD72CC"/>
    <w:rsid w:val="00AE0D79"/>
    <w:rsid w:val="00B030F2"/>
    <w:rsid w:val="00B0386D"/>
    <w:rsid w:val="00B12FA7"/>
    <w:rsid w:val="00B208B3"/>
    <w:rsid w:val="00B26BC4"/>
    <w:rsid w:val="00B37383"/>
    <w:rsid w:val="00B44E74"/>
    <w:rsid w:val="00B50BE9"/>
    <w:rsid w:val="00B513B8"/>
    <w:rsid w:val="00B533F5"/>
    <w:rsid w:val="00B65D1B"/>
    <w:rsid w:val="00B717EB"/>
    <w:rsid w:val="00B74480"/>
    <w:rsid w:val="00B86FF3"/>
    <w:rsid w:val="00BA4C26"/>
    <w:rsid w:val="00BB5446"/>
    <w:rsid w:val="00BC2AEA"/>
    <w:rsid w:val="00BC7671"/>
    <w:rsid w:val="00BD375B"/>
    <w:rsid w:val="00BF2F02"/>
    <w:rsid w:val="00BF482B"/>
    <w:rsid w:val="00BF5339"/>
    <w:rsid w:val="00C02AA0"/>
    <w:rsid w:val="00C17882"/>
    <w:rsid w:val="00C21376"/>
    <w:rsid w:val="00C23784"/>
    <w:rsid w:val="00C23AA3"/>
    <w:rsid w:val="00C23B98"/>
    <w:rsid w:val="00C30E0C"/>
    <w:rsid w:val="00C31BA2"/>
    <w:rsid w:val="00C436D0"/>
    <w:rsid w:val="00C47EDD"/>
    <w:rsid w:val="00C51FFF"/>
    <w:rsid w:val="00C54425"/>
    <w:rsid w:val="00C7391D"/>
    <w:rsid w:val="00C85CF6"/>
    <w:rsid w:val="00CA130D"/>
    <w:rsid w:val="00CB163C"/>
    <w:rsid w:val="00CB530F"/>
    <w:rsid w:val="00CB7C69"/>
    <w:rsid w:val="00CC653F"/>
    <w:rsid w:val="00CD64B8"/>
    <w:rsid w:val="00CE6AF4"/>
    <w:rsid w:val="00CE6D97"/>
    <w:rsid w:val="00CF0FAA"/>
    <w:rsid w:val="00CF245F"/>
    <w:rsid w:val="00CF4371"/>
    <w:rsid w:val="00D040E8"/>
    <w:rsid w:val="00D15EBC"/>
    <w:rsid w:val="00D20ACF"/>
    <w:rsid w:val="00D41DAA"/>
    <w:rsid w:val="00D56F22"/>
    <w:rsid w:val="00D617A3"/>
    <w:rsid w:val="00D62624"/>
    <w:rsid w:val="00D664A1"/>
    <w:rsid w:val="00D74044"/>
    <w:rsid w:val="00D75A2A"/>
    <w:rsid w:val="00D82DF4"/>
    <w:rsid w:val="00D93527"/>
    <w:rsid w:val="00DB0E5D"/>
    <w:rsid w:val="00DB55A8"/>
    <w:rsid w:val="00DB7083"/>
    <w:rsid w:val="00DC264D"/>
    <w:rsid w:val="00DE63AB"/>
    <w:rsid w:val="00DF5C7D"/>
    <w:rsid w:val="00DF6A0F"/>
    <w:rsid w:val="00DF7E3D"/>
    <w:rsid w:val="00E001AF"/>
    <w:rsid w:val="00E019CC"/>
    <w:rsid w:val="00E05275"/>
    <w:rsid w:val="00E125E9"/>
    <w:rsid w:val="00E205E5"/>
    <w:rsid w:val="00E33673"/>
    <w:rsid w:val="00E41604"/>
    <w:rsid w:val="00E44911"/>
    <w:rsid w:val="00E508FE"/>
    <w:rsid w:val="00E53409"/>
    <w:rsid w:val="00E53650"/>
    <w:rsid w:val="00E6385A"/>
    <w:rsid w:val="00E6668E"/>
    <w:rsid w:val="00E72630"/>
    <w:rsid w:val="00E828C7"/>
    <w:rsid w:val="00E90EF3"/>
    <w:rsid w:val="00E929D5"/>
    <w:rsid w:val="00E953B1"/>
    <w:rsid w:val="00E96825"/>
    <w:rsid w:val="00EA17AE"/>
    <w:rsid w:val="00EA2466"/>
    <w:rsid w:val="00EA34E6"/>
    <w:rsid w:val="00EC0A37"/>
    <w:rsid w:val="00ED1980"/>
    <w:rsid w:val="00EE2568"/>
    <w:rsid w:val="00F20168"/>
    <w:rsid w:val="00F21B83"/>
    <w:rsid w:val="00F36DDE"/>
    <w:rsid w:val="00F40444"/>
    <w:rsid w:val="00F41E53"/>
    <w:rsid w:val="00F54B51"/>
    <w:rsid w:val="00F6347C"/>
    <w:rsid w:val="00F71744"/>
    <w:rsid w:val="00F73369"/>
    <w:rsid w:val="00F85F12"/>
    <w:rsid w:val="00FA3ECA"/>
    <w:rsid w:val="00FC0E5B"/>
    <w:rsid w:val="00FC16B2"/>
    <w:rsid w:val="00FC459B"/>
    <w:rsid w:val="00FC7227"/>
    <w:rsid w:val="00FD1723"/>
    <w:rsid w:val="00FD4830"/>
    <w:rsid w:val="00FD7D2A"/>
    <w:rsid w:val="00FE0184"/>
    <w:rsid w:val="00FE1C57"/>
    <w:rsid w:val="00FE68A9"/>
    <w:rsid w:val="00FE7C85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49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93A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D33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3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D33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044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C1530"/>
  </w:style>
  <w:style w:type="character" w:styleId="Strong">
    <w:name w:val="Strong"/>
    <w:basedOn w:val="DefaultParagraphFont"/>
    <w:uiPriority w:val="22"/>
    <w:qFormat/>
    <w:rsid w:val="005C1530"/>
    <w:rPr>
      <w:b/>
      <w:bCs/>
    </w:rPr>
  </w:style>
  <w:style w:type="paragraph" w:customStyle="1" w:styleId="Default">
    <w:name w:val="Default"/>
    <w:rsid w:val="00FC0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49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93A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D33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3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D33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044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C1530"/>
  </w:style>
  <w:style w:type="character" w:styleId="Strong">
    <w:name w:val="Strong"/>
    <w:basedOn w:val="DefaultParagraphFont"/>
    <w:uiPriority w:val="22"/>
    <w:qFormat/>
    <w:rsid w:val="005C1530"/>
    <w:rPr>
      <w:b/>
      <w:bCs/>
    </w:rPr>
  </w:style>
  <w:style w:type="paragraph" w:customStyle="1" w:styleId="Default">
    <w:name w:val="Default"/>
    <w:rsid w:val="00FC0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IMAM</cp:lastModifiedBy>
  <cp:revision>18</cp:revision>
  <cp:lastPrinted>2015-05-31T17:28:00Z</cp:lastPrinted>
  <dcterms:created xsi:type="dcterms:W3CDTF">2014-12-19T02:46:00Z</dcterms:created>
  <dcterms:modified xsi:type="dcterms:W3CDTF">2015-12-11T04:08:00Z</dcterms:modified>
</cp:coreProperties>
</file>