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DA" w:rsidRPr="00FD1FEA" w:rsidRDefault="00AB6EDA" w:rsidP="00154213">
      <w:pPr>
        <w:bidi/>
        <w:spacing w:after="0" w:line="36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D1FEA">
        <w:rPr>
          <w:rFonts w:ascii="Arabic Typesetting" w:hAnsi="Arabic Typesetting" w:cs="Arabic Typesetting"/>
          <w:b/>
          <w:bCs/>
          <w:sz w:val="36"/>
          <w:szCs w:val="36"/>
          <w:rtl/>
        </w:rPr>
        <w:t>المراجع</w:t>
      </w:r>
    </w:p>
    <w:p w:rsidR="00AB6EDA" w:rsidRPr="00FD1FEA" w:rsidRDefault="00AB6EDA" w:rsidP="00154213">
      <w:pPr>
        <w:bidi/>
        <w:spacing w:after="0" w:line="360" w:lineRule="auto"/>
        <w:rPr>
          <w:rFonts w:ascii="Arabic Typesetting" w:hAnsi="Arabic Typesetting" w:cs="Arabic Typesetting"/>
          <w:b/>
          <w:bCs/>
          <w:sz w:val="36"/>
          <w:szCs w:val="36"/>
        </w:rPr>
      </w:pPr>
    </w:p>
    <w:p w:rsidR="00AB6EDA" w:rsidRPr="00FD1FEA" w:rsidRDefault="00AB6EDA" w:rsidP="00154213">
      <w:pPr>
        <w:bidi/>
        <w:spacing w:after="0" w:line="360" w:lineRule="auto"/>
        <w:ind w:left="713" w:hanging="713"/>
        <w:rPr>
          <w:rFonts w:ascii="Arabic Typesetting" w:hAnsi="Arabic Typesetting" w:cs="Arabic Typesetting"/>
          <w:sz w:val="36"/>
          <w:szCs w:val="36"/>
          <w:rtl/>
        </w:rPr>
      </w:pPr>
      <w:r w:rsidRPr="00FD1FEA">
        <w:rPr>
          <w:rFonts w:ascii="Arabic Typesetting" w:hAnsi="Arabic Typesetting" w:cs="Arabic Typesetting"/>
          <w:sz w:val="36"/>
          <w:szCs w:val="36"/>
          <w:rtl/>
        </w:rPr>
        <w:t xml:space="preserve">القران الكريم,                  </w:t>
      </w:r>
    </w:p>
    <w:p w:rsidR="00AB6EDA" w:rsidRPr="00FD1FEA" w:rsidRDefault="00AB6EDA" w:rsidP="00154213">
      <w:pPr>
        <w:bidi/>
        <w:spacing w:after="0" w:line="360" w:lineRule="auto"/>
        <w:ind w:left="713" w:hanging="713"/>
        <w:rPr>
          <w:rFonts w:ascii="Arabic Typesetting" w:hAnsi="Arabic Typesetting" w:cs="Arabic Typesetting"/>
          <w:sz w:val="36"/>
          <w:szCs w:val="36"/>
          <w:rtl/>
        </w:rPr>
      </w:pPr>
      <w:r w:rsidRPr="00FD1FEA">
        <w:rPr>
          <w:rFonts w:ascii="Arabic Typesetting" w:hAnsi="Arabic Typesetting" w:cs="Arabic Typesetting"/>
          <w:sz w:val="36"/>
          <w:szCs w:val="36"/>
          <w:rtl/>
        </w:rPr>
        <w:t>الغلاييني, مصطفى,</w:t>
      </w:r>
      <w:r w:rsidRPr="00FD1FEA">
        <w:rPr>
          <w:rFonts w:ascii="Arabic Typesetting" w:hAnsi="Arabic Typesetting" w:cs="Arabic Typesetting"/>
          <w:i/>
          <w:iCs/>
          <w:sz w:val="36"/>
          <w:szCs w:val="36"/>
          <w:rtl/>
        </w:rPr>
        <w:t xml:space="preserve"> جامع الدروس العربية</w:t>
      </w:r>
      <w:r w:rsidR="00413B49" w:rsidRPr="00FD1FEA">
        <w:rPr>
          <w:rFonts w:ascii="Arabic Typesetting" w:hAnsi="Arabic Typesetting" w:cs="Arabic Typesetting"/>
          <w:sz w:val="36"/>
          <w:szCs w:val="36"/>
          <w:rtl/>
        </w:rPr>
        <w:t>,</w:t>
      </w:r>
      <w:r w:rsidRPr="00FD1FEA">
        <w:rPr>
          <w:rFonts w:ascii="Arabic Typesetting" w:hAnsi="Arabic Typesetting" w:cs="Arabic Typesetting"/>
          <w:sz w:val="36"/>
          <w:szCs w:val="36"/>
          <w:rtl/>
        </w:rPr>
        <w:t xml:space="preserve"> بيروت –</w:t>
      </w:r>
      <w:r w:rsidR="00413B49" w:rsidRPr="00FD1FEA">
        <w:rPr>
          <w:rFonts w:ascii="Arabic Typesetting" w:hAnsi="Arabic Typesetting" w:cs="Arabic Typesetting"/>
          <w:sz w:val="36"/>
          <w:szCs w:val="36"/>
          <w:rtl/>
        </w:rPr>
        <w:t xml:space="preserve"> لبانون: دارل الكتب العلمية</w:t>
      </w:r>
      <w:r w:rsidRPr="00FD1FEA">
        <w:rPr>
          <w:rFonts w:ascii="Arabic Typesetting" w:hAnsi="Arabic Typesetting" w:cs="Arabic Typesetting"/>
          <w:sz w:val="36"/>
          <w:szCs w:val="36"/>
          <w:rtl/>
        </w:rPr>
        <w:t xml:space="preserve">.  </w:t>
      </w:r>
    </w:p>
    <w:p w:rsidR="00AB6EDA" w:rsidRPr="00FD1FEA" w:rsidRDefault="00AB6EDA" w:rsidP="00154213">
      <w:pPr>
        <w:bidi/>
        <w:spacing w:after="0" w:line="360" w:lineRule="auto"/>
        <w:ind w:left="713" w:hanging="713"/>
        <w:rPr>
          <w:rFonts w:ascii="Arabic Typesetting" w:hAnsi="Arabic Typesetting" w:cs="Arabic Typesetting"/>
          <w:sz w:val="36"/>
          <w:szCs w:val="36"/>
          <w:rtl/>
        </w:rPr>
      </w:pPr>
      <w:r w:rsidRPr="00FD1FEA">
        <w:rPr>
          <w:rFonts w:ascii="Arabic Typesetting" w:hAnsi="Arabic Typesetting" w:cs="Arabic Typesetting"/>
          <w:sz w:val="36"/>
          <w:szCs w:val="36"/>
          <w:rtl/>
        </w:rPr>
        <w:t>تفسر, أحمد,</w:t>
      </w:r>
      <w:r w:rsidR="00ED14EF" w:rsidRPr="00FD1FEA">
        <w:rPr>
          <w:rFonts w:ascii="Arabic Typesetting" w:hAnsi="Arabic Typesetting" w:cs="Arabic Typesetting"/>
          <w:i/>
          <w:iCs/>
          <w:sz w:val="36"/>
          <w:szCs w:val="36"/>
          <w:rtl/>
        </w:rPr>
        <w:t xml:space="preserve"> متودولوجي ف</w:t>
      </w:r>
      <w:r w:rsidR="00ED14EF" w:rsidRPr="00FD1FEA">
        <w:rPr>
          <w:rFonts w:ascii="Arabic Typesetting" w:hAnsi="Arabic Typesetting" w:cs="Arabic Typesetting" w:hint="cs"/>
          <w:i/>
          <w:iCs/>
          <w:sz w:val="36"/>
          <w:szCs w:val="36"/>
          <w:rtl/>
        </w:rPr>
        <w:t>ل</w:t>
      </w:r>
      <w:r w:rsidRPr="00FD1FEA">
        <w:rPr>
          <w:rFonts w:ascii="Arabic Typesetting" w:hAnsi="Arabic Typesetting" w:cs="Arabic Typesetting"/>
          <w:i/>
          <w:iCs/>
          <w:sz w:val="36"/>
          <w:szCs w:val="36"/>
          <w:rtl/>
        </w:rPr>
        <w:t>جاران أغام إسلام</w:t>
      </w:r>
      <w:r w:rsidRPr="00FD1FEA">
        <w:rPr>
          <w:rFonts w:ascii="Arabic Typesetting" w:hAnsi="Arabic Typesetting" w:cs="Arabic Typesetting"/>
          <w:sz w:val="36"/>
          <w:szCs w:val="36"/>
          <w:rtl/>
        </w:rPr>
        <w:t>,(بندوع: رماجا رشداكريا, 1995).</w:t>
      </w:r>
    </w:p>
    <w:p w:rsidR="00413B49" w:rsidRPr="00FD1FEA" w:rsidRDefault="00413B49" w:rsidP="00154213">
      <w:pPr>
        <w:bidi/>
        <w:spacing w:after="0" w:line="360" w:lineRule="auto"/>
        <w:ind w:left="713" w:hanging="713"/>
        <w:rPr>
          <w:rFonts w:ascii="Arabic Typesetting" w:hAnsi="Arabic Typesetting" w:cs="Arabic Typesetting"/>
          <w:sz w:val="36"/>
          <w:szCs w:val="36"/>
          <w:rtl/>
        </w:rPr>
      </w:pPr>
      <w:r w:rsidRPr="00FD1FEA">
        <w:rPr>
          <w:rFonts w:ascii="Arabic Typesetting" w:hAnsi="Arabic Typesetting" w:cs="Arabic Typesetting" w:hint="cs"/>
          <w:sz w:val="36"/>
          <w:szCs w:val="36"/>
          <w:rtl/>
        </w:rPr>
        <w:t xml:space="preserve">أحمدالحشمي،سيد مرهم، جواهر الادب </w:t>
      </w:r>
      <w:r w:rsidRPr="00FD1FEA">
        <w:rPr>
          <w:rFonts w:ascii="Arabic Typesetting" w:hAnsi="Arabic Typesetting" w:cs="Arabic Typesetting"/>
          <w:sz w:val="36"/>
          <w:szCs w:val="36"/>
        </w:rPr>
        <w:t>II</w:t>
      </w:r>
      <w:r w:rsidRPr="00FD1FEA">
        <w:rPr>
          <w:rFonts w:ascii="Arabic Typesetting" w:hAnsi="Arabic Typesetting" w:cs="Arabic Typesetting" w:hint="cs"/>
          <w:sz w:val="36"/>
          <w:szCs w:val="36"/>
          <w:rtl/>
        </w:rPr>
        <w:t>، بيرت: الموسّست المعريف</w:t>
      </w:r>
    </w:p>
    <w:p w:rsidR="00AB6EDA" w:rsidRPr="00FD1FEA" w:rsidRDefault="00AB6EDA" w:rsidP="00154213">
      <w:pPr>
        <w:bidi/>
        <w:spacing w:after="0" w:line="360" w:lineRule="auto"/>
        <w:ind w:left="713" w:hanging="713"/>
        <w:rPr>
          <w:rFonts w:ascii="Arabic Typesetting" w:hAnsi="Arabic Typesetting" w:cs="Arabic Typesetting"/>
          <w:sz w:val="36"/>
          <w:szCs w:val="36"/>
        </w:rPr>
      </w:pPr>
      <w:r w:rsidRPr="00FD1FEA">
        <w:rPr>
          <w:rStyle w:val="hps"/>
          <w:rFonts w:ascii="Arabic Typesetting" w:hAnsi="Arabic Typesetting" w:cs="Arabic Typesetting"/>
          <w:sz w:val="36"/>
          <w:szCs w:val="36"/>
          <w:rtl/>
        </w:rPr>
        <w:t>هى</w:t>
      </w:r>
      <w:r w:rsidRPr="00FD1FEA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FD1FEA">
        <w:rPr>
          <w:rStyle w:val="hps"/>
          <w:rFonts w:ascii="Arabic Typesetting" w:hAnsi="Arabic Typesetting" w:cs="Arabic Typesetting"/>
          <w:sz w:val="36"/>
          <w:szCs w:val="36"/>
          <w:rtl/>
        </w:rPr>
        <w:t>الخشب الحديدي</w:t>
      </w:r>
      <w:r w:rsidRPr="00FD1FEA">
        <w:rPr>
          <w:rFonts w:ascii="Arabic Typesetting" w:hAnsi="Arabic Typesetting" w:cs="Arabic Typesetting"/>
          <w:sz w:val="36"/>
          <w:szCs w:val="36"/>
          <w:rtl/>
        </w:rPr>
        <w:t xml:space="preserve">، </w:t>
      </w:r>
      <w:r w:rsidRPr="00FD1FEA">
        <w:rPr>
          <w:rFonts w:ascii="Arabic Typesetting" w:hAnsi="Arabic Typesetting" w:cs="Arabic Typesetting"/>
          <w:i/>
          <w:iCs/>
          <w:sz w:val="36"/>
          <w:szCs w:val="36"/>
          <w:rtl/>
        </w:rPr>
        <w:t xml:space="preserve">ومنهجية </w:t>
      </w:r>
      <w:r w:rsidRPr="00FD1FEA">
        <w:rPr>
          <w:rStyle w:val="hps"/>
          <w:rFonts w:ascii="Arabic Typesetting" w:hAnsi="Arabic Typesetting" w:cs="Arabic Typesetting"/>
          <w:i/>
          <w:iCs/>
          <w:sz w:val="36"/>
          <w:szCs w:val="36"/>
          <w:rtl/>
        </w:rPr>
        <w:t>فائقة</w:t>
      </w:r>
      <w:r w:rsidRPr="00FD1FEA">
        <w:rPr>
          <w:rFonts w:ascii="Arabic Typesetting" w:hAnsi="Arabic Typesetting" w:cs="Arabic Typesetting"/>
          <w:i/>
          <w:iCs/>
          <w:sz w:val="36"/>
          <w:szCs w:val="36"/>
          <w:rtl/>
        </w:rPr>
        <w:t xml:space="preserve"> </w:t>
      </w:r>
      <w:r w:rsidRPr="00FD1FEA">
        <w:rPr>
          <w:rStyle w:val="hps"/>
          <w:rFonts w:ascii="Arabic Typesetting" w:hAnsi="Arabic Typesetting" w:cs="Arabic Typesetting"/>
          <w:i/>
          <w:iCs/>
          <w:sz w:val="36"/>
          <w:szCs w:val="36"/>
          <w:rtl/>
        </w:rPr>
        <w:t>فعالة</w:t>
      </w:r>
      <w:r w:rsidRPr="00FD1FEA">
        <w:rPr>
          <w:rFonts w:ascii="Arabic Typesetting" w:hAnsi="Arabic Typesetting" w:cs="Arabic Typesetting"/>
          <w:i/>
          <w:iCs/>
          <w:sz w:val="36"/>
          <w:szCs w:val="36"/>
          <w:rtl/>
        </w:rPr>
        <w:t xml:space="preserve"> </w:t>
      </w:r>
      <w:r w:rsidRPr="00FD1FEA">
        <w:rPr>
          <w:rStyle w:val="hps"/>
          <w:rFonts w:ascii="Arabic Typesetting" w:hAnsi="Arabic Typesetting" w:cs="Arabic Typesetting"/>
          <w:i/>
          <w:iCs/>
          <w:sz w:val="36"/>
          <w:szCs w:val="36"/>
          <w:rtl/>
        </w:rPr>
        <w:t>لتعلم</w:t>
      </w:r>
      <w:r w:rsidRPr="00FD1FEA">
        <w:rPr>
          <w:rFonts w:ascii="Arabic Typesetting" w:hAnsi="Arabic Typesetting" w:cs="Arabic Typesetting"/>
          <w:i/>
          <w:iCs/>
          <w:sz w:val="36"/>
          <w:szCs w:val="36"/>
          <w:rtl/>
        </w:rPr>
        <w:t xml:space="preserve"> </w:t>
      </w:r>
      <w:r w:rsidRPr="00FD1FEA">
        <w:rPr>
          <w:rStyle w:val="hps"/>
          <w:rFonts w:ascii="Arabic Typesetting" w:hAnsi="Arabic Typesetting" w:cs="Arabic Typesetting"/>
          <w:i/>
          <w:iCs/>
          <w:sz w:val="36"/>
          <w:szCs w:val="36"/>
          <w:rtl/>
        </w:rPr>
        <w:t>اللغة العربية</w:t>
      </w:r>
      <w:r w:rsidRPr="00FD1FEA">
        <w:rPr>
          <w:rFonts w:ascii="Arabic Typesetting" w:hAnsi="Arabic Typesetting" w:cs="Arabic Typesetting"/>
          <w:sz w:val="36"/>
          <w:szCs w:val="36"/>
          <w:rtl/>
        </w:rPr>
        <w:t xml:space="preserve">، </w:t>
      </w:r>
      <w:r w:rsidRPr="00FD1FEA">
        <w:rPr>
          <w:rStyle w:val="hps"/>
          <w:rFonts w:ascii="Arabic Typesetting" w:hAnsi="Arabic Typesetting" w:cs="Arabic Typesetting"/>
          <w:sz w:val="36"/>
          <w:szCs w:val="36"/>
          <w:rtl/>
        </w:rPr>
        <w:t>(</w:t>
      </w:r>
      <w:r w:rsidRPr="00FD1FEA">
        <w:rPr>
          <w:rFonts w:ascii="Arabic Typesetting" w:hAnsi="Arabic Typesetting" w:cs="Arabic Typesetting"/>
          <w:sz w:val="36"/>
          <w:szCs w:val="36"/>
          <w:rtl/>
        </w:rPr>
        <w:t>مدينة جوجاكارتا : اضغط مغنية,2012).</w:t>
      </w:r>
    </w:p>
    <w:p w:rsidR="000F2018" w:rsidRDefault="009925B3" w:rsidP="00154213">
      <w:pPr>
        <w:spacing w:after="0" w:line="360" w:lineRule="auto"/>
        <w:ind w:left="720" w:hanging="720"/>
        <w:jc w:val="lowKashida"/>
        <w:rPr>
          <w:rFonts w:asciiTheme="majorBidi" w:hAnsiTheme="majorBidi" w:cstheme="majorBidi"/>
          <w:sz w:val="24"/>
          <w:szCs w:val="24"/>
        </w:rPr>
      </w:pPr>
      <w:r w:rsidRPr="00F439B8">
        <w:rPr>
          <w:rFonts w:asciiTheme="majorBidi" w:hAnsiTheme="majorBidi" w:cstheme="majorBidi"/>
          <w:sz w:val="24"/>
          <w:szCs w:val="24"/>
        </w:rPr>
        <w:t xml:space="preserve">Abdul </w:t>
      </w:r>
      <w:proofErr w:type="spellStart"/>
      <w:r w:rsidRPr="00F439B8">
        <w:rPr>
          <w:rFonts w:asciiTheme="majorBidi" w:hAnsiTheme="majorBidi" w:cstheme="majorBidi"/>
          <w:sz w:val="24"/>
          <w:szCs w:val="24"/>
        </w:rPr>
        <w:t>Hamid</w:t>
      </w:r>
      <w:proofErr w:type="gramStart"/>
      <w:r w:rsidRPr="00F439B8">
        <w:rPr>
          <w:rFonts w:asciiTheme="majorBidi" w:hAnsiTheme="majorBidi" w:cstheme="majorBidi"/>
          <w:sz w:val="24"/>
          <w:szCs w:val="24"/>
        </w:rPr>
        <w:t>,dkk</w:t>
      </w:r>
      <w:proofErr w:type="spellEnd"/>
      <w:proofErr w:type="gramEnd"/>
      <w:r w:rsidRPr="00F439B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439B8">
        <w:rPr>
          <w:rFonts w:asciiTheme="majorBidi" w:hAnsiTheme="majorBidi" w:cstheme="majorBidi"/>
          <w:i/>
          <w:iCs/>
          <w:sz w:val="24"/>
          <w:szCs w:val="24"/>
        </w:rPr>
        <w:t>Pembelajara</w:t>
      </w:r>
      <w:proofErr w:type="spellEnd"/>
      <w:r w:rsidRPr="00F439B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439B8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F439B8">
        <w:rPr>
          <w:rFonts w:asciiTheme="majorBidi" w:hAnsiTheme="majorBidi" w:cstheme="majorBidi"/>
          <w:i/>
          <w:iCs/>
          <w:sz w:val="24"/>
          <w:szCs w:val="24"/>
        </w:rPr>
        <w:t xml:space="preserve"> Arab,</w:t>
      </w:r>
      <w:r w:rsidR="009B23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B234C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="009B234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9B234C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="009B234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9B234C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="009B234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9B234C">
        <w:rPr>
          <w:rFonts w:asciiTheme="majorBidi" w:hAnsiTheme="majorBidi" w:cstheme="majorBidi"/>
          <w:i/>
          <w:iCs/>
          <w:sz w:val="24"/>
          <w:szCs w:val="24"/>
        </w:rPr>
        <w:t>materi</w:t>
      </w:r>
      <w:proofErr w:type="spellEnd"/>
      <w:r w:rsidR="009B234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9B234C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9B234C">
        <w:rPr>
          <w:rFonts w:asciiTheme="majorBidi" w:hAnsiTheme="majorBidi" w:cstheme="majorBidi"/>
          <w:i/>
          <w:iCs/>
          <w:sz w:val="24"/>
          <w:szCs w:val="24"/>
        </w:rPr>
        <w:t xml:space="preserve"> Media,</w:t>
      </w:r>
      <w:r w:rsidRPr="00F439B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439B8">
        <w:rPr>
          <w:rFonts w:asciiTheme="majorBidi" w:hAnsiTheme="majorBidi" w:cstheme="majorBidi"/>
          <w:sz w:val="24"/>
          <w:szCs w:val="24"/>
        </w:rPr>
        <w:t>Malang: UIN-Malang Press, 2008.</w:t>
      </w:r>
    </w:p>
    <w:p w:rsidR="000F2018" w:rsidRDefault="009B234C" w:rsidP="00154213">
      <w:pPr>
        <w:spacing w:after="0" w:line="360" w:lineRule="auto"/>
        <w:ind w:left="720" w:hanging="720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Azhar</w:t>
      </w:r>
      <w:proofErr w:type="gramStart"/>
      <w:r>
        <w:rPr>
          <w:rFonts w:asciiTheme="majorBidi" w:hAnsiTheme="majorBidi" w:cstheme="majorBidi"/>
          <w:sz w:val="24"/>
          <w:szCs w:val="24"/>
        </w:rPr>
        <w:t>,</w:t>
      </w:r>
      <w:r w:rsidR="0040063C" w:rsidRPr="00F439B8">
        <w:rPr>
          <w:rFonts w:asciiTheme="majorBidi" w:hAnsiTheme="majorBidi" w:cstheme="majorBidi"/>
          <w:sz w:val="24"/>
          <w:szCs w:val="24"/>
        </w:rPr>
        <w:t>Arsyad</w:t>
      </w:r>
      <w:proofErr w:type="spellEnd"/>
      <w:proofErr w:type="gramEnd"/>
      <w:r w:rsidR="0040063C" w:rsidRPr="00F439B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0063C" w:rsidRPr="00F439B8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="0040063C" w:rsidRPr="00F439B8">
        <w:rPr>
          <w:rFonts w:asciiTheme="majorBidi" w:hAnsiTheme="majorBidi" w:cstheme="majorBidi"/>
          <w:i/>
          <w:iCs/>
          <w:sz w:val="24"/>
          <w:szCs w:val="24"/>
        </w:rPr>
        <w:t xml:space="preserve"> Arab </w:t>
      </w:r>
      <w:proofErr w:type="spellStart"/>
      <w:r w:rsidR="0040063C" w:rsidRPr="00F439B8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40063C" w:rsidRPr="00F439B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0063C" w:rsidRPr="00F439B8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="0040063C" w:rsidRPr="00F439B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0063C" w:rsidRPr="00F439B8">
        <w:rPr>
          <w:rFonts w:asciiTheme="majorBidi" w:hAnsiTheme="majorBidi" w:cstheme="majorBidi"/>
          <w:i/>
          <w:iCs/>
          <w:sz w:val="24"/>
          <w:szCs w:val="24"/>
        </w:rPr>
        <w:t>Pengajarannya</w:t>
      </w:r>
      <w:proofErr w:type="spellEnd"/>
      <w:r w:rsidR="0040063C" w:rsidRPr="00F439B8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40063C" w:rsidRPr="00F439B8">
        <w:rPr>
          <w:rFonts w:asciiTheme="majorBidi" w:hAnsiTheme="majorBidi" w:cstheme="majorBidi"/>
          <w:sz w:val="24"/>
          <w:szCs w:val="24"/>
        </w:rPr>
        <w:t>Y</w:t>
      </w:r>
      <w:r>
        <w:rPr>
          <w:rFonts w:asciiTheme="majorBidi" w:hAnsiTheme="majorBidi" w:cstheme="majorBidi"/>
          <w:sz w:val="24"/>
          <w:szCs w:val="24"/>
        </w:rPr>
        <w:t xml:space="preserve">ogyakarta: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Pelajar</w:t>
      </w:r>
      <w:proofErr w:type="spellEnd"/>
      <w:r>
        <w:rPr>
          <w:rFonts w:asciiTheme="majorBidi" w:hAnsiTheme="majorBidi" w:cstheme="majorBidi"/>
          <w:sz w:val="24"/>
          <w:szCs w:val="24"/>
        </w:rPr>
        <w:t>, 2004</w:t>
      </w:r>
      <w:r w:rsidR="0040063C" w:rsidRPr="00F439B8">
        <w:rPr>
          <w:rFonts w:asciiTheme="majorBidi" w:hAnsiTheme="majorBidi" w:cstheme="majorBidi"/>
          <w:sz w:val="24"/>
          <w:szCs w:val="24"/>
        </w:rPr>
        <w:t>.</w:t>
      </w:r>
    </w:p>
    <w:p w:rsidR="000F2018" w:rsidRDefault="009925B3" w:rsidP="00154213">
      <w:pPr>
        <w:spacing w:after="0" w:line="360" w:lineRule="auto"/>
        <w:ind w:left="720" w:hanging="720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Bahri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Djamarah</w:t>
      </w:r>
      <w:proofErr w:type="gramStart"/>
      <w:r>
        <w:rPr>
          <w:rFonts w:asciiTheme="majorBidi" w:hAnsiTheme="majorBidi" w:cstheme="majorBidi"/>
          <w:sz w:val="24"/>
          <w:szCs w:val="24"/>
        </w:rPr>
        <w:t>,Syaiful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38A">
        <w:rPr>
          <w:rFonts w:asciiTheme="majorBidi" w:hAnsiTheme="majorBidi" w:cstheme="majorBidi"/>
          <w:sz w:val="24"/>
          <w:szCs w:val="24"/>
        </w:rPr>
        <w:t>Zain,Aswan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C353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38A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C3538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3538A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C3538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3538A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Pr="00C3538A">
        <w:rPr>
          <w:rFonts w:asciiTheme="majorBidi" w:hAnsiTheme="majorBidi" w:cstheme="majorBidi"/>
          <w:sz w:val="24"/>
          <w:szCs w:val="24"/>
        </w:rPr>
        <w:t>, Jakarta; PT.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38A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C353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38A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C3538A">
        <w:rPr>
          <w:rFonts w:asciiTheme="majorBidi" w:hAnsiTheme="majorBidi" w:cstheme="majorBidi"/>
          <w:sz w:val="24"/>
          <w:szCs w:val="24"/>
        </w:rPr>
        <w:t>, 2002.</w:t>
      </w:r>
    </w:p>
    <w:p w:rsidR="006A598A" w:rsidRDefault="009B0585" w:rsidP="00154213">
      <w:pPr>
        <w:spacing w:after="0" w:line="360" w:lineRule="auto"/>
        <w:ind w:left="720" w:hanging="720"/>
        <w:jc w:val="lowKashida"/>
        <w:rPr>
          <w:rFonts w:ascii="Times New Roman" w:hAnsi="Times New Roman" w:cs="Times New Roman"/>
          <w:sz w:val="24"/>
          <w:szCs w:val="24"/>
        </w:rPr>
      </w:pPr>
      <w:proofErr w:type="spellStart"/>
      <w:r w:rsidRPr="009B0585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9B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8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B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85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9B0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585">
        <w:rPr>
          <w:rFonts w:ascii="Times New Roman" w:hAnsi="Times New Roman" w:cs="Times New Roman"/>
          <w:i/>
          <w:iCs/>
          <w:sz w:val="24"/>
          <w:szCs w:val="24"/>
        </w:rPr>
        <w:t>Kamus</w:t>
      </w:r>
      <w:proofErr w:type="spellEnd"/>
      <w:r w:rsidRPr="009B0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0585">
        <w:rPr>
          <w:rFonts w:ascii="Times New Roman" w:hAnsi="Times New Roman" w:cs="Times New Roman"/>
          <w:i/>
          <w:iCs/>
          <w:sz w:val="24"/>
          <w:szCs w:val="24"/>
        </w:rPr>
        <w:t>Besar</w:t>
      </w:r>
      <w:proofErr w:type="spellEnd"/>
      <w:r w:rsidRPr="009B0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0585">
        <w:rPr>
          <w:rFonts w:ascii="Times New Roman" w:hAnsi="Times New Roman" w:cs="Times New Roman"/>
          <w:i/>
          <w:iCs/>
          <w:sz w:val="24"/>
          <w:szCs w:val="24"/>
        </w:rPr>
        <w:t>Bahasa</w:t>
      </w:r>
      <w:proofErr w:type="spellEnd"/>
      <w:r w:rsidRPr="009B0585">
        <w:rPr>
          <w:rFonts w:ascii="Times New Roman" w:hAnsi="Times New Roman" w:cs="Times New Roman"/>
          <w:i/>
          <w:iCs/>
          <w:sz w:val="24"/>
          <w:szCs w:val="24"/>
        </w:rPr>
        <w:t xml:space="preserve"> Indonesia</w:t>
      </w:r>
      <w:r w:rsidRPr="009B0585">
        <w:rPr>
          <w:rFonts w:ascii="Times New Roman" w:hAnsi="Times New Roman" w:cs="Times New Roman"/>
          <w:sz w:val="24"/>
          <w:szCs w:val="24"/>
        </w:rPr>
        <w:t xml:space="preserve">, Cet. </w:t>
      </w:r>
      <w:proofErr w:type="spellStart"/>
      <w:r w:rsidRPr="009B058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B0585">
        <w:rPr>
          <w:rFonts w:ascii="Times New Roman" w:hAnsi="Times New Roman" w:cs="Times New Roman"/>
          <w:sz w:val="24"/>
          <w:szCs w:val="24"/>
        </w:rPr>
        <w:t xml:space="preserve">- 2;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9B0585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9B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85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B0585">
        <w:rPr>
          <w:rFonts w:ascii="Times New Roman" w:hAnsi="Times New Roman" w:cs="Times New Roman"/>
          <w:sz w:val="24"/>
          <w:szCs w:val="24"/>
        </w:rPr>
        <w:t>, 2002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2018" w:rsidRDefault="000F2018" w:rsidP="00154213">
      <w:pPr>
        <w:spacing w:after="0" w:line="360" w:lineRule="auto"/>
        <w:ind w:left="720" w:hanging="720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 w:rsidRPr="00F439B8">
        <w:rPr>
          <w:rFonts w:asciiTheme="majorBidi" w:hAnsiTheme="majorBidi" w:cstheme="majorBidi"/>
          <w:sz w:val="24"/>
          <w:szCs w:val="24"/>
        </w:rPr>
        <w:t>Faisal</w:t>
      </w:r>
      <w:proofErr w:type="gramStart"/>
      <w:r w:rsidRPr="00F439B8">
        <w:rPr>
          <w:rFonts w:asciiTheme="majorBidi" w:hAnsiTheme="majorBidi" w:cstheme="majorBidi"/>
          <w:sz w:val="24"/>
          <w:szCs w:val="24"/>
        </w:rPr>
        <w:t>,Sanafiah</w:t>
      </w:r>
      <w:proofErr w:type="spellEnd"/>
      <w:proofErr w:type="gramEnd"/>
      <w:r w:rsidRPr="00F439B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439B8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F439B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439B8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F439B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439B8">
        <w:rPr>
          <w:rFonts w:asciiTheme="majorBidi" w:hAnsiTheme="majorBidi" w:cstheme="majorBidi"/>
          <w:i/>
          <w:sz w:val="24"/>
          <w:szCs w:val="24"/>
        </w:rPr>
        <w:t>Sosial</w:t>
      </w:r>
      <w:proofErr w:type="spellEnd"/>
      <w:r w:rsidRPr="00F439B8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F439B8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F439B8">
        <w:rPr>
          <w:rFonts w:asciiTheme="majorBidi" w:hAnsiTheme="majorBidi" w:cstheme="majorBidi"/>
          <w:sz w:val="24"/>
          <w:szCs w:val="24"/>
        </w:rPr>
        <w:t>Erlangga</w:t>
      </w:r>
      <w:proofErr w:type="spellEnd"/>
      <w:r w:rsidRPr="00F439B8">
        <w:rPr>
          <w:rFonts w:asciiTheme="majorBidi" w:hAnsiTheme="majorBidi" w:cstheme="majorBidi"/>
          <w:sz w:val="24"/>
          <w:szCs w:val="24"/>
        </w:rPr>
        <w:t>, 2001.</w:t>
      </w:r>
    </w:p>
    <w:p w:rsidR="009B0585" w:rsidRDefault="009B0585" w:rsidP="00154213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0585">
        <w:rPr>
          <w:rFonts w:ascii="Times New Roman" w:hAnsi="Times New Roman" w:cs="Times New Roman"/>
          <w:sz w:val="24"/>
          <w:szCs w:val="24"/>
        </w:rPr>
        <w:t>Halmar</w:t>
      </w:r>
      <w:proofErr w:type="gramStart"/>
      <w:r w:rsidRPr="009B0585">
        <w:rPr>
          <w:rFonts w:ascii="Times New Roman" w:hAnsi="Times New Roman" w:cs="Times New Roman"/>
          <w:sz w:val="24"/>
          <w:szCs w:val="24"/>
        </w:rPr>
        <w:t>,Mustopa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9B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85"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 w:rsidRPr="009B0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0585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9B0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0585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0585">
        <w:rPr>
          <w:rFonts w:ascii="Times New Roman" w:hAnsi="Times New Roman" w:cs="Times New Roman"/>
          <w:sz w:val="24"/>
          <w:szCs w:val="24"/>
        </w:rPr>
        <w:t xml:space="preserve">Semarang: </w:t>
      </w:r>
      <w:proofErr w:type="spellStart"/>
      <w:r w:rsidRPr="009B0585">
        <w:rPr>
          <w:rFonts w:ascii="Times New Roman" w:hAnsi="Times New Roman" w:cs="Times New Roman"/>
          <w:sz w:val="24"/>
          <w:szCs w:val="24"/>
        </w:rPr>
        <w:t>Unissula</w:t>
      </w:r>
      <w:proofErr w:type="spellEnd"/>
      <w:r w:rsidRPr="009B0585">
        <w:rPr>
          <w:rFonts w:ascii="Times New Roman" w:hAnsi="Times New Roman" w:cs="Times New Roman"/>
          <w:sz w:val="24"/>
          <w:szCs w:val="24"/>
        </w:rPr>
        <w:t xml:space="preserve"> Press, 2008</w:t>
      </w:r>
    </w:p>
    <w:p w:rsidR="009B234C" w:rsidRDefault="009B234C" w:rsidP="00154213">
      <w:pPr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proofErr w:type="spellStart"/>
      <w:r w:rsidRPr="00F439B8">
        <w:rPr>
          <w:rFonts w:asciiTheme="majorBidi" w:hAnsiTheme="majorBidi" w:cstheme="majorBidi"/>
          <w:sz w:val="24"/>
          <w:szCs w:val="24"/>
        </w:rPr>
        <w:t>Hamalik</w:t>
      </w:r>
      <w:proofErr w:type="gramStart"/>
      <w:r w:rsidRPr="00F439B8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>Oemar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439B8">
        <w:rPr>
          <w:rFonts w:asciiTheme="majorBidi" w:hAnsiTheme="majorBidi" w:cstheme="majorBidi"/>
          <w:i/>
          <w:sz w:val="24"/>
          <w:szCs w:val="24"/>
        </w:rPr>
        <w:t>Kurikulum</w:t>
      </w:r>
      <w:proofErr w:type="spellEnd"/>
      <w:r w:rsidRPr="00F439B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439B8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F439B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439B8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 w:rsidRPr="00F439B8">
        <w:rPr>
          <w:rFonts w:asciiTheme="majorBidi" w:hAnsiTheme="majorBidi" w:cstheme="majorBidi"/>
          <w:i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439B8">
        <w:rPr>
          <w:rFonts w:asciiTheme="majorBidi" w:hAnsiTheme="majorBidi" w:cstheme="majorBidi"/>
          <w:sz w:val="24"/>
          <w:szCs w:val="24"/>
        </w:rPr>
        <w:t>Jakarta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Bumi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F439B8">
        <w:rPr>
          <w:rFonts w:asciiTheme="majorBidi" w:hAnsiTheme="majorBidi" w:cstheme="majorBidi"/>
          <w:sz w:val="24"/>
          <w:szCs w:val="24"/>
        </w:rPr>
        <w:t>, 1995.</w:t>
      </w:r>
    </w:p>
    <w:p w:rsidR="009B0585" w:rsidRDefault="009B0585" w:rsidP="00154213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0585">
        <w:rPr>
          <w:rFonts w:ascii="Times New Roman" w:hAnsi="Times New Roman" w:cs="Times New Roman"/>
          <w:sz w:val="24"/>
          <w:szCs w:val="24"/>
        </w:rPr>
        <w:t xml:space="preserve">https://www.google.co.id/search?q=Pasaribu,ILdanB.Simandjuntak,Ditaktik </w:t>
      </w:r>
      <w:proofErr w:type="spellStart"/>
      <w:r w:rsidRPr="009B05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0585">
        <w:rPr>
          <w:rFonts w:ascii="Times New Roman" w:hAnsi="Times New Roman" w:cs="Times New Roman"/>
          <w:sz w:val="24"/>
          <w:szCs w:val="24"/>
        </w:rPr>
        <w:t xml:space="preserve"> Metodik</w:t>
      </w:r>
      <w:proofErr w:type="gramStart"/>
      <w:r w:rsidRPr="009B0585">
        <w:rPr>
          <w:rFonts w:ascii="Times New Roman" w:hAnsi="Times New Roman" w:cs="Times New Roman"/>
          <w:sz w:val="24"/>
          <w:szCs w:val="24"/>
        </w:rPr>
        <w:t>,28</w:t>
      </w:r>
      <w:proofErr w:type="gramEnd"/>
      <w:r w:rsidR="00A46D12">
        <w:rPr>
          <w:rFonts w:ascii="Times New Roman" w:hAnsi="Times New Roman" w:cs="Times New Roman"/>
          <w:sz w:val="24"/>
          <w:szCs w:val="24"/>
        </w:rPr>
        <w:t xml:space="preserve"> </w:t>
      </w:r>
      <w:r w:rsidRPr="009B0585">
        <w:rPr>
          <w:rFonts w:ascii="Times New Roman" w:hAnsi="Times New Roman" w:cs="Times New Roman"/>
          <w:sz w:val="24"/>
          <w:szCs w:val="24"/>
        </w:rPr>
        <w:t>Bandung.</w:t>
      </w:r>
    </w:p>
    <w:p w:rsidR="009B0585" w:rsidRPr="009B0585" w:rsidRDefault="009B0585" w:rsidP="00154213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rtl/>
        </w:rPr>
      </w:pPr>
      <w:r w:rsidRPr="009B0585">
        <w:rPr>
          <w:rFonts w:ascii="Times New Roman" w:hAnsi="Times New Roman" w:cs="Times New Roman"/>
          <w:sz w:val="24"/>
          <w:szCs w:val="24"/>
        </w:rPr>
        <w:t>http://www.google.co.id/metode%20driil%20%20%20sarjana%20pendidikan.htm</w:t>
      </w:r>
    </w:p>
    <w:p w:rsidR="000F2018" w:rsidRDefault="00E0576E" w:rsidP="00154213">
      <w:pPr>
        <w:spacing w:after="0" w:line="360" w:lineRule="auto"/>
        <w:ind w:left="720" w:hanging="720"/>
        <w:jc w:val="lowKashida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hyperlink r:id="rId4" w:history="1">
        <w:r w:rsidR="0040063C" w:rsidRPr="00454E6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http://www.sarjanaku.com/2012/04/metode-drill-pengertian-prinsip-tujuan.html</w:t>
        </w:r>
      </w:hyperlink>
    </w:p>
    <w:p w:rsidR="000F2018" w:rsidRDefault="00E0576E" w:rsidP="00154213">
      <w:pPr>
        <w:spacing w:after="0" w:line="360" w:lineRule="auto"/>
        <w:ind w:left="720" w:hanging="720"/>
        <w:jc w:val="lowKashida"/>
        <w:rPr>
          <w:rFonts w:asciiTheme="majorBidi" w:hAnsiTheme="majorBidi" w:cstheme="majorBidi"/>
          <w:sz w:val="24"/>
          <w:szCs w:val="24"/>
        </w:rPr>
      </w:pPr>
      <w:hyperlink r:id="rId5" w:history="1">
        <w:r w:rsidR="0040063C" w:rsidRPr="00454E6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id-ID"/>
          </w:rPr>
          <w:t>http://bio-sanjaya.blogspot.com/2012/04/pengertian-metode-drill-macam-juga.html</w:t>
        </w:r>
      </w:hyperlink>
    </w:p>
    <w:p w:rsidR="009B0585" w:rsidRPr="009B0585" w:rsidRDefault="00454E63" w:rsidP="00154213">
      <w:pPr>
        <w:spacing w:after="0" w:line="360" w:lineRule="auto"/>
        <w:ind w:left="720" w:hanging="720"/>
        <w:jc w:val="lowKashida"/>
        <w:rPr>
          <w:rFonts w:asciiTheme="majorBidi" w:hAnsiTheme="majorBidi" w:cstheme="majorBidi"/>
          <w:sz w:val="24"/>
          <w:szCs w:val="24"/>
        </w:rPr>
      </w:pPr>
      <w:r w:rsidRPr="00F05E87">
        <w:rPr>
          <w:rFonts w:asciiTheme="majorBidi" w:hAnsiTheme="majorBidi" w:cstheme="majorBidi"/>
          <w:sz w:val="24"/>
          <w:szCs w:val="24"/>
        </w:rPr>
        <w:t xml:space="preserve">Ismail, </w:t>
      </w:r>
      <w:proofErr w:type="spellStart"/>
      <w:r w:rsidRPr="00F05E87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F05E8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5E87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F05E87">
        <w:rPr>
          <w:rFonts w:asciiTheme="majorBidi" w:hAnsiTheme="majorBidi" w:cstheme="majorBidi"/>
          <w:i/>
          <w:iCs/>
          <w:sz w:val="24"/>
          <w:szCs w:val="24"/>
        </w:rPr>
        <w:t xml:space="preserve"> Agama Islam </w:t>
      </w:r>
      <w:proofErr w:type="spellStart"/>
      <w:r w:rsidRPr="00F05E87">
        <w:rPr>
          <w:rFonts w:asciiTheme="majorBidi" w:hAnsiTheme="majorBidi" w:cstheme="majorBidi"/>
          <w:i/>
          <w:iCs/>
          <w:sz w:val="24"/>
          <w:szCs w:val="24"/>
        </w:rPr>
        <w:t>berbasis</w:t>
      </w:r>
      <w:proofErr w:type="spellEnd"/>
      <w:r w:rsidRPr="00F05E87">
        <w:rPr>
          <w:rFonts w:asciiTheme="majorBidi" w:hAnsiTheme="majorBidi" w:cstheme="majorBidi"/>
          <w:i/>
          <w:iCs/>
          <w:sz w:val="24"/>
          <w:szCs w:val="24"/>
        </w:rPr>
        <w:t xml:space="preserve"> PAIKEM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F05E87">
        <w:rPr>
          <w:rFonts w:asciiTheme="majorBidi" w:hAnsiTheme="majorBidi" w:cstheme="majorBidi"/>
          <w:sz w:val="24"/>
          <w:szCs w:val="24"/>
        </w:rPr>
        <w:t xml:space="preserve">Semarang: </w:t>
      </w:r>
      <w:proofErr w:type="spellStart"/>
      <w:r w:rsidRPr="00F05E87">
        <w:rPr>
          <w:rFonts w:asciiTheme="majorBidi" w:hAnsiTheme="majorBidi" w:cstheme="majorBidi"/>
          <w:sz w:val="24"/>
          <w:szCs w:val="24"/>
        </w:rPr>
        <w:t>Rasail</w:t>
      </w:r>
      <w:proofErr w:type="spellEnd"/>
      <w:r w:rsidRPr="00F05E87">
        <w:rPr>
          <w:rFonts w:asciiTheme="majorBidi" w:hAnsiTheme="majorBidi" w:cstheme="majorBidi"/>
          <w:sz w:val="24"/>
          <w:szCs w:val="24"/>
        </w:rPr>
        <w:t>, 2008</w:t>
      </w:r>
    </w:p>
    <w:p w:rsidR="000F2018" w:rsidRDefault="0040063C" w:rsidP="00154213">
      <w:pPr>
        <w:spacing w:after="0" w:line="360" w:lineRule="auto"/>
        <w:ind w:left="720" w:hanging="720"/>
        <w:jc w:val="lowKashida"/>
        <w:rPr>
          <w:rFonts w:asciiTheme="majorBidi" w:hAnsiTheme="majorBidi" w:cstheme="majorBidi"/>
          <w:sz w:val="24"/>
          <w:szCs w:val="24"/>
        </w:rPr>
      </w:pPr>
      <w:r w:rsidRPr="00F439B8">
        <w:rPr>
          <w:rFonts w:asciiTheme="majorBidi" w:hAnsiTheme="majorBidi" w:cstheme="majorBidi"/>
          <w:sz w:val="24"/>
          <w:szCs w:val="24"/>
        </w:rPr>
        <w:lastRenderedPageBreak/>
        <w:t xml:space="preserve">Ismail HS, </w:t>
      </w:r>
      <w:proofErr w:type="spellStart"/>
      <w:r w:rsidRPr="00F439B8">
        <w:rPr>
          <w:rFonts w:asciiTheme="majorBidi" w:hAnsiTheme="majorBidi" w:cstheme="majorBidi"/>
          <w:sz w:val="24"/>
          <w:szCs w:val="24"/>
        </w:rPr>
        <w:t>Idris</w:t>
      </w:r>
      <w:proofErr w:type="spellEnd"/>
      <w:r w:rsidRPr="00F439B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439B8">
        <w:rPr>
          <w:rFonts w:asciiTheme="majorBidi" w:hAnsiTheme="majorBidi" w:cstheme="majorBidi"/>
          <w:i/>
          <w:iCs/>
          <w:sz w:val="24"/>
          <w:szCs w:val="24"/>
        </w:rPr>
        <w:t>Kitab</w:t>
      </w:r>
      <w:proofErr w:type="spellEnd"/>
      <w:r w:rsidRPr="00F439B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439B8">
        <w:rPr>
          <w:rFonts w:asciiTheme="majorBidi" w:hAnsiTheme="majorBidi" w:cstheme="majorBidi"/>
          <w:i/>
          <w:iCs/>
          <w:sz w:val="24"/>
          <w:szCs w:val="24"/>
        </w:rPr>
        <w:t>Pembimbing</w:t>
      </w:r>
      <w:proofErr w:type="spellEnd"/>
      <w:r w:rsidRPr="00F439B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439B8">
        <w:rPr>
          <w:rFonts w:asciiTheme="majorBidi" w:hAnsiTheme="majorBidi" w:cstheme="majorBidi"/>
          <w:i/>
          <w:iCs/>
          <w:sz w:val="24"/>
          <w:szCs w:val="24"/>
        </w:rPr>
        <w:t>ke</w:t>
      </w:r>
      <w:proofErr w:type="spellEnd"/>
      <w:r w:rsidRPr="00F439B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439B8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F439B8">
        <w:rPr>
          <w:rFonts w:asciiTheme="majorBidi" w:hAnsiTheme="majorBidi" w:cstheme="majorBidi"/>
          <w:i/>
          <w:iCs/>
          <w:sz w:val="24"/>
          <w:szCs w:val="24"/>
        </w:rPr>
        <w:t xml:space="preserve"> Al-Qur’an, </w:t>
      </w:r>
      <w:r w:rsidRPr="00F439B8">
        <w:rPr>
          <w:rFonts w:asciiTheme="majorBidi" w:hAnsiTheme="majorBidi" w:cstheme="majorBidi"/>
          <w:sz w:val="24"/>
          <w:szCs w:val="24"/>
        </w:rPr>
        <w:t>Cirebon: al-</w:t>
      </w:r>
      <w:proofErr w:type="spellStart"/>
      <w:r w:rsidRPr="00F439B8">
        <w:rPr>
          <w:rFonts w:asciiTheme="majorBidi" w:hAnsiTheme="majorBidi" w:cstheme="majorBidi"/>
          <w:sz w:val="24"/>
          <w:szCs w:val="24"/>
        </w:rPr>
        <w:t>Mishriyah</w:t>
      </w:r>
      <w:proofErr w:type="spellEnd"/>
      <w:r w:rsidRPr="00F439B8">
        <w:rPr>
          <w:rFonts w:asciiTheme="majorBidi" w:hAnsiTheme="majorBidi" w:cstheme="majorBidi"/>
          <w:sz w:val="24"/>
          <w:szCs w:val="24"/>
        </w:rPr>
        <w:t>, 1995.</w:t>
      </w:r>
    </w:p>
    <w:p w:rsidR="009925B3" w:rsidRPr="00F439B8" w:rsidRDefault="009925B3" w:rsidP="00154213">
      <w:pPr>
        <w:spacing w:after="0" w:line="360" w:lineRule="auto"/>
        <w:ind w:left="720" w:hanging="720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 w:rsidRPr="00F439B8">
        <w:rPr>
          <w:rFonts w:asciiTheme="majorBidi" w:hAnsiTheme="majorBidi" w:cstheme="majorBidi"/>
          <w:sz w:val="24"/>
          <w:szCs w:val="24"/>
        </w:rPr>
        <w:t>Ketut</w:t>
      </w:r>
      <w:proofErr w:type="spellEnd"/>
      <w:r w:rsidRPr="00F439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39B8">
        <w:rPr>
          <w:rFonts w:asciiTheme="majorBidi" w:hAnsiTheme="majorBidi" w:cstheme="majorBidi"/>
          <w:sz w:val="24"/>
          <w:szCs w:val="24"/>
        </w:rPr>
        <w:t>Sukardi</w:t>
      </w:r>
      <w:proofErr w:type="gramStart"/>
      <w:r w:rsidRPr="00F439B8">
        <w:rPr>
          <w:rFonts w:asciiTheme="majorBidi" w:hAnsiTheme="majorBidi" w:cstheme="majorBidi"/>
          <w:sz w:val="24"/>
          <w:szCs w:val="24"/>
        </w:rPr>
        <w:t>,Dewa</w:t>
      </w:r>
      <w:proofErr w:type="spellEnd"/>
      <w:proofErr w:type="gramEnd"/>
      <w:r w:rsidRPr="00F439B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439B8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Pr="00F439B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439B8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F439B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439B8">
        <w:rPr>
          <w:rFonts w:asciiTheme="majorBidi" w:hAnsiTheme="majorBidi" w:cstheme="majorBidi"/>
          <w:i/>
          <w:iCs/>
          <w:sz w:val="24"/>
          <w:szCs w:val="24"/>
        </w:rPr>
        <w:t>Penyuluhan</w:t>
      </w:r>
      <w:proofErr w:type="spellEnd"/>
      <w:r w:rsidRPr="00F439B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439B8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F439B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439B8"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 w:rsidRPr="00F439B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439B8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Pr="00F439B8">
        <w:rPr>
          <w:rFonts w:asciiTheme="majorBidi" w:hAnsiTheme="majorBidi" w:cstheme="majorBidi"/>
          <w:sz w:val="24"/>
          <w:szCs w:val="24"/>
        </w:rPr>
        <w:t xml:space="preserve">, Cet. Ke-1; Usaha </w:t>
      </w:r>
      <w:proofErr w:type="spellStart"/>
      <w:r w:rsidRPr="00F439B8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F439B8">
        <w:rPr>
          <w:rFonts w:asciiTheme="majorBidi" w:hAnsiTheme="majorBidi" w:cstheme="majorBidi"/>
          <w:sz w:val="24"/>
          <w:szCs w:val="24"/>
        </w:rPr>
        <w:t>, Surabaya, 1983, h.17.</w:t>
      </w:r>
    </w:p>
    <w:p w:rsidR="000F2018" w:rsidRDefault="009925B3" w:rsidP="00154213">
      <w:pPr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proofErr w:type="spellStart"/>
      <w:r w:rsidRPr="00F439B8">
        <w:rPr>
          <w:rFonts w:asciiTheme="majorBidi" w:hAnsiTheme="majorBidi" w:cstheme="majorBidi"/>
          <w:sz w:val="24"/>
          <w:szCs w:val="24"/>
        </w:rPr>
        <w:t>Mulu</w:t>
      </w:r>
      <w:proofErr w:type="gramStart"/>
      <w:r w:rsidRPr="00F439B8">
        <w:rPr>
          <w:rFonts w:asciiTheme="majorBidi" w:hAnsiTheme="majorBidi" w:cstheme="majorBidi"/>
          <w:sz w:val="24"/>
          <w:szCs w:val="24"/>
        </w:rPr>
        <w:t>,Beti</w:t>
      </w:r>
      <w:proofErr w:type="spellEnd"/>
      <w:proofErr w:type="gramEnd"/>
      <w:r w:rsidRPr="00F439B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F439B8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F439B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439B8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F439B8">
        <w:rPr>
          <w:rFonts w:asciiTheme="majorBidi" w:hAnsiTheme="majorBidi" w:cstheme="majorBidi"/>
          <w:i/>
          <w:iCs/>
          <w:sz w:val="24"/>
          <w:szCs w:val="24"/>
        </w:rPr>
        <w:t xml:space="preserve"> Arab.</w:t>
      </w:r>
      <w:proofErr w:type="gramEnd"/>
      <w:r w:rsidRPr="00F439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39B8">
        <w:rPr>
          <w:rFonts w:asciiTheme="majorBidi" w:hAnsiTheme="majorBidi" w:cstheme="majorBidi"/>
          <w:sz w:val="24"/>
          <w:szCs w:val="24"/>
        </w:rPr>
        <w:t>Kendari</w:t>
      </w:r>
      <w:proofErr w:type="spellEnd"/>
      <w:r w:rsidRPr="00F439B8">
        <w:rPr>
          <w:rFonts w:asciiTheme="majorBidi" w:hAnsiTheme="majorBidi" w:cstheme="majorBidi"/>
          <w:sz w:val="24"/>
          <w:szCs w:val="24"/>
        </w:rPr>
        <w:t>: LPSK Quantum, 2011.</w:t>
      </w:r>
    </w:p>
    <w:p w:rsidR="000F2018" w:rsidRDefault="009925B3" w:rsidP="00154213">
      <w:pPr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proofErr w:type="spellStart"/>
      <w:r w:rsidRPr="00776411">
        <w:rPr>
          <w:rFonts w:asciiTheme="majorBidi" w:hAnsiTheme="majorBidi" w:cstheme="majorBidi"/>
          <w:sz w:val="24"/>
          <w:szCs w:val="24"/>
        </w:rPr>
        <w:t>Pasaribu</w:t>
      </w:r>
      <w:proofErr w:type="spellEnd"/>
      <w:r w:rsidRPr="00776411">
        <w:rPr>
          <w:rFonts w:asciiTheme="majorBidi" w:hAnsiTheme="majorBidi" w:cstheme="majorBidi"/>
          <w:sz w:val="24"/>
          <w:szCs w:val="24"/>
        </w:rPr>
        <w:t xml:space="preserve">, IL </w:t>
      </w:r>
      <w:proofErr w:type="spellStart"/>
      <w:r w:rsidRPr="0077641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776411">
        <w:rPr>
          <w:rFonts w:asciiTheme="majorBidi" w:hAnsiTheme="majorBidi" w:cstheme="majorBidi"/>
          <w:sz w:val="24"/>
          <w:szCs w:val="24"/>
        </w:rPr>
        <w:t xml:space="preserve"> B. </w:t>
      </w:r>
      <w:proofErr w:type="spellStart"/>
      <w:r w:rsidRPr="00776411">
        <w:rPr>
          <w:rFonts w:asciiTheme="majorBidi" w:hAnsiTheme="majorBidi" w:cstheme="majorBidi"/>
          <w:sz w:val="24"/>
          <w:szCs w:val="24"/>
        </w:rPr>
        <w:t>Simandjuntak</w:t>
      </w:r>
      <w:proofErr w:type="spellEnd"/>
      <w:r w:rsidRPr="0077641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76411">
        <w:rPr>
          <w:rFonts w:asciiTheme="majorBidi" w:hAnsiTheme="majorBidi" w:cstheme="majorBidi"/>
          <w:i/>
          <w:iCs/>
          <w:sz w:val="24"/>
          <w:szCs w:val="24"/>
        </w:rPr>
        <w:t>Ditaktik</w:t>
      </w:r>
      <w:proofErr w:type="spellEnd"/>
      <w:r w:rsidRPr="0077641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76411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77641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76411">
        <w:rPr>
          <w:rFonts w:asciiTheme="majorBidi" w:hAnsiTheme="majorBidi" w:cstheme="majorBidi"/>
          <w:i/>
          <w:iCs/>
          <w:sz w:val="24"/>
          <w:szCs w:val="24"/>
        </w:rPr>
        <w:t>Metodik</w:t>
      </w:r>
      <w:proofErr w:type="spellEnd"/>
      <w:r w:rsidRPr="00776411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776411">
        <w:rPr>
          <w:rFonts w:asciiTheme="majorBidi" w:hAnsiTheme="majorBidi" w:cstheme="majorBidi"/>
          <w:sz w:val="24"/>
          <w:szCs w:val="24"/>
        </w:rPr>
        <w:t>Tarsito</w:t>
      </w:r>
      <w:proofErr w:type="spellEnd"/>
      <w:r w:rsidRPr="00776411">
        <w:rPr>
          <w:rFonts w:asciiTheme="majorBidi" w:hAnsiTheme="majorBidi" w:cstheme="majorBidi"/>
          <w:sz w:val="24"/>
          <w:szCs w:val="24"/>
        </w:rPr>
        <w:t>, 1986.</w:t>
      </w:r>
    </w:p>
    <w:p w:rsidR="000F2018" w:rsidRDefault="009925B3" w:rsidP="00154213">
      <w:pPr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proofErr w:type="spellStart"/>
      <w:r w:rsidRPr="00F439B8">
        <w:rPr>
          <w:rFonts w:asciiTheme="majorBidi" w:hAnsiTheme="majorBidi" w:cstheme="majorBidi"/>
          <w:sz w:val="24"/>
          <w:szCs w:val="24"/>
        </w:rPr>
        <w:t>Purwanto</w:t>
      </w:r>
      <w:proofErr w:type="gramStart"/>
      <w:r w:rsidRPr="00F439B8">
        <w:rPr>
          <w:rFonts w:asciiTheme="majorBidi" w:hAnsiTheme="majorBidi" w:cstheme="majorBidi"/>
          <w:sz w:val="24"/>
          <w:szCs w:val="24"/>
        </w:rPr>
        <w:t>,M</w:t>
      </w:r>
      <w:proofErr w:type="spellEnd"/>
      <w:proofErr w:type="gramEnd"/>
      <w:r w:rsidRPr="00F439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39B8">
        <w:rPr>
          <w:rFonts w:asciiTheme="majorBidi" w:hAnsiTheme="majorBidi" w:cstheme="majorBidi"/>
          <w:sz w:val="24"/>
          <w:szCs w:val="24"/>
        </w:rPr>
        <w:t>Ngalim</w:t>
      </w:r>
      <w:proofErr w:type="spellEnd"/>
      <w:r w:rsidRPr="00F439B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439B8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F439B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439B8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F439B8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F439B8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F439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39B8">
        <w:rPr>
          <w:rFonts w:asciiTheme="majorBidi" w:hAnsiTheme="majorBidi" w:cstheme="majorBidi"/>
          <w:sz w:val="24"/>
          <w:szCs w:val="24"/>
        </w:rPr>
        <w:t>Rosadakarya</w:t>
      </w:r>
      <w:proofErr w:type="spellEnd"/>
      <w:r w:rsidRPr="00F439B8">
        <w:rPr>
          <w:rFonts w:asciiTheme="majorBidi" w:hAnsiTheme="majorBidi" w:cstheme="majorBidi"/>
          <w:sz w:val="24"/>
          <w:szCs w:val="24"/>
        </w:rPr>
        <w:t xml:space="preserve">, 2003, Cet. </w:t>
      </w:r>
      <w:proofErr w:type="spellStart"/>
      <w:r w:rsidRPr="00F439B8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F439B8">
        <w:rPr>
          <w:rFonts w:asciiTheme="majorBidi" w:hAnsiTheme="majorBidi" w:cstheme="majorBidi"/>
          <w:sz w:val="24"/>
          <w:szCs w:val="24"/>
        </w:rPr>
        <w:t>- 19.</w:t>
      </w:r>
    </w:p>
    <w:p w:rsidR="00A46D12" w:rsidRPr="00A46D12" w:rsidRDefault="00A46D12" w:rsidP="00154213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46D12">
        <w:rPr>
          <w:rFonts w:ascii="Times New Roman" w:hAnsi="Times New Roman" w:cs="Times New Roman"/>
          <w:sz w:val="24"/>
          <w:szCs w:val="24"/>
        </w:rPr>
        <w:t>Ramayulis</w:t>
      </w:r>
      <w:proofErr w:type="spellEnd"/>
      <w:r w:rsidRPr="00A46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6D12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A46D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46D12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A46D12">
        <w:rPr>
          <w:rFonts w:ascii="Times New Roman" w:hAnsi="Times New Roman" w:cs="Times New Roman"/>
          <w:i/>
          <w:iCs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</w:rPr>
        <w:t xml:space="preserve">, Cet. VI, </w:t>
      </w:r>
      <w:r w:rsidRPr="00A46D12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A46D12">
        <w:rPr>
          <w:rFonts w:ascii="Times New Roman" w:hAnsi="Times New Roman" w:cs="Times New Roman"/>
          <w:sz w:val="24"/>
          <w:szCs w:val="24"/>
        </w:rPr>
        <w:t>Kalam</w:t>
      </w:r>
      <w:proofErr w:type="spellEnd"/>
      <w:r w:rsidRPr="00A4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D12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A46D12">
        <w:rPr>
          <w:rFonts w:ascii="Times New Roman" w:hAnsi="Times New Roman" w:cs="Times New Roman"/>
          <w:sz w:val="24"/>
          <w:szCs w:val="24"/>
        </w:rPr>
        <w:t>, 2008</w:t>
      </w:r>
    </w:p>
    <w:p w:rsidR="00A46D12" w:rsidRDefault="009925B3" w:rsidP="00154213">
      <w:pPr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proofErr w:type="spellStart"/>
      <w:r w:rsidRPr="00776411">
        <w:rPr>
          <w:rFonts w:asciiTheme="majorBidi" w:hAnsiTheme="majorBidi" w:cstheme="majorBidi"/>
          <w:sz w:val="24"/>
          <w:szCs w:val="24"/>
        </w:rPr>
        <w:t>Roestiyah</w:t>
      </w:r>
      <w:proofErr w:type="spellEnd"/>
      <w:r w:rsidRPr="0077641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76411">
        <w:rPr>
          <w:rFonts w:asciiTheme="majorBidi" w:hAnsiTheme="majorBidi" w:cstheme="majorBidi"/>
          <w:sz w:val="24"/>
          <w:szCs w:val="24"/>
        </w:rPr>
        <w:t>NK.,</w:t>
      </w:r>
      <w:proofErr w:type="gramEnd"/>
      <w:r w:rsidRPr="007764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6411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77641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76411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77641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76411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Pr="00776411">
        <w:rPr>
          <w:rFonts w:asciiTheme="majorBidi" w:hAnsiTheme="majorBidi" w:cstheme="majorBidi"/>
          <w:sz w:val="24"/>
          <w:szCs w:val="24"/>
        </w:rPr>
        <w:t xml:space="preserve">, Jakarta; </w:t>
      </w:r>
      <w:proofErr w:type="spellStart"/>
      <w:r w:rsidRPr="00776411">
        <w:rPr>
          <w:rFonts w:asciiTheme="majorBidi" w:hAnsiTheme="majorBidi" w:cstheme="majorBidi"/>
          <w:sz w:val="24"/>
          <w:szCs w:val="24"/>
        </w:rPr>
        <w:t>Bina</w:t>
      </w:r>
      <w:proofErr w:type="spellEnd"/>
      <w:r w:rsidRPr="007764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6411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776411">
        <w:rPr>
          <w:rFonts w:asciiTheme="majorBidi" w:hAnsiTheme="majorBidi" w:cstheme="majorBidi"/>
          <w:sz w:val="24"/>
          <w:szCs w:val="24"/>
        </w:rPr>
        <w:t>, 1985.</w:t>
      </w:r>
    </w:p>
    <w:p w:rsidR="00A46D12" w:rsidRPr="00A46D12" w:rsidRDefault="00A46D12" w:rsidP="00154213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rtl/>
        </w:rPr>
      </w:pPr>
      <w:proofErr w:type="spellStart"/>
      <w:r w:rsidRPr="00A46D12">
        <w:rPr>
          <w:rFonts w:ascii="Times New Roman" w:hAnsi="Times New Roman" w:cs="Times New Roman"/>
          <w:sz w:val="24"/>
          <w:szCs w:val="24"/>
        </w:rPr>
        <w:t>Sabri</w:t>
      </w:r>
      <w:proofErr w:type="gramStart"/>
      <w:r w:rsidRPr="00A46D12">
        <w:rPr>
          <w:rFonts w:ascii="Times New Roman" w:hAnsi="Times New Roman" w:cs="Times New Roman"/>
          <w:sz w:val="24"/>
          <w:szCs w:val="24"/>
        </w:rPr>
        <w:t>,Alisuf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A4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D12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A46D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46D12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6D12">
        <w:rPr>
          <w:rFonts w:ascii="Times New Roman" w:hAnsi="Times New Roman" w:cs="Times New Roman"/>
          <w:sz w:val="24"/>
          <w:szCs w:val="24"/>
        </w:rPr>
        <w:t xml:space="preserve">Cet. Ke-2;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A46D12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A4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D1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46D12">
        <w:rPr>
          <w:rFonts w:ascii="Times New Roman" w:hAnsi="Times New Roman" w:cs="Times New Roman"/>
          <w:sz w:val="24"/>
          <w:szCs w:val="24"/>
        </w:rPr>
        <w:t xml:space="preserve"> Jaya, 1996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D12" w:rsidRDefault="009925B3" w:rsidP="00154213">
      <w:pPr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proofErr w:type="spellStart"/>
      <w:r w:rsidRPr="00F439B8">
        <w:rPr>
          <w:rFonts w:asciiTheme="majorBidi" w:hAnsiTheme="majorBidi" w:cstheme="majorBidi"/>
          <w:sz w:val="24"/>
          <w:szCs w:val="24"/>
        </w:rPr>
        <w:t>Sanjaya</w:t>
      </w:r>
      <w:proofErr w:type="gramStart"/>
      <w:r w:rsidRPr="00F439B8">
        <w:rPr>
          <w:rFonts w:asciiTheme="majorBidi" w:hAnsiTheme="majorBidi" w:cstheme="majorBidi"/>
          <w:sz w:val="24"/>
          <w:szCs w:val="24"/>
        </w:rPr>
        <w:t>,Wina</w:t>
      </w:r>
      <w:proofErr w:type="spellEnd"/>
      <w:proofErr w:type="gramEnd"/>
      <w:r w:rsidRPr="00F439B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439B8">
        <w:rPr>
          <w:rFonts w:asciiTheme="majorBidi" w:hAnsiTheme="majorBidi" w:cstheme="majorBidi"/>
          <w:i/>
          <w:iCs/>
          <w:sz w:val="24"/>
          <w:szCs w:val="24"/>
        </w:rPr>
        <w:t>Perencanaan</w:t>
      </w:r>
      <w:proofErr w:type="spellEnd"/>
      <w:r w:rsidRPr="00F439B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439B8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F439B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439B8">
        <w:rPr>
          <w:rFonts w:asciiTheme="majorBidi" w:hAnsiTheme="majorBidi" w:cstheme="majorBidi"/>
          <w:i/>
          <w:iCs/>
          <w:sz w:val="24"/>
          <w:szCs w:val="24"/>
        </w:rPr>
        <w:t>Desain</w:t>
      </w:r>
      <w:proofErr w:type="spellEnd"/>
      <w:r w:rsidRPr="00F439B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439B8">
        <w:rPr>
          <w:rFonts w:asciiTheme="majorBidi" w:hAnsiTheme="majorBidi" w:cstheme="majorBidi"/>
          <w:i/>
          <w:iCs/>
          <w:sz w:val="24"/>
          <w:szCs w:val="24"/>
        </w:rPr>
        <w:t>Sistem</w:t>
      </w:r>
      <w:proofErr w:type="spellEnd"/>
      <w:r w:rsidRPr="00F439B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439B8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F439B8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F439B8">
        <w:rPr>
          <w:rFonts w:asciiTheme="majorBidi" w:hAnsiTheme="majorBidi" w:cstheme="majorBidi"/>
          <w:sz w:val="24"/>
          <w:szCs w:val="24"/>
        </w:rPr>
        <w:t>Prenada</w:t>
      </w:r>
      <w:proofErr w:type="spellEnd"/>
      <w:r w:rsidRPr="00F439B8">
        <w:rPr>
          <w:rFonts w:asciiTheme="majorBidi" w:hAnsiTheme="majorBidi" w:cstheme="majorBidi"/>
          <w:sz w:val="24"/>
          <w:szCs w:val="24"/>
        </w:rPr>
        <w:t xml:space="preserve"> Media Group, 2009.</w:t>
      </w:r>
    </w:p>
    <w:p w:rsidR="00A46D12" w:rsidRPr="00A46D12" w:rsidRDefault="00A46D12" w:rsidP="00154213">
      <w:pPr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A46D12">
        <w:rPr>
          <w:rFonts w:ascii="Times New Roman" w:hAnsi="Times New Roman" w:cs="Times New Roman"/>
          <w:sz w:val="24"/>
          <w:szCs w:val="24"/>
          <w:lang w:val="id-ID"/>
        </w:rPr>
        <w:t>Surahma</w:t>
      </w:r>
      <w:r w:rsidRPr="00A46D12">
        <w:rPr>
          <w:rFonts w:ascii="Times New Roman" w:hAnsi="Times New Roman" w:cs="Times New Roman"/>
          <w:sz w:val="24"/>
          <w:szCs w:val="24"/>
        </w:rPr>
        <w:t>d</w:t>
      </w:r>
      <w:r w:rsidRPr="00A46D12">
        <w:rPr>
          <w:rFonts w:ascii="Times New Roman" w:hAnsi="Times New Roman" w:cs="Times New Roman"/>
          <w:sz w:val="24"/>
          <w:szCs w:val="24"/>
          <w:lang w:val="id-ID"/>
        </w:rPr>
        <w:t>,Winarno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6D1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6D12">
        <w:rPr>
          <w:rFonts w:ascii="Times New Roman" w:hAnsi="Times New Roman" w:cs="Times New Roman"/>
          <w:i/>
          <w:iCs/>
          <w:sz w:val="24"/>
          <w:szCs w:val="24"/>
          <w:lang w:val="id-ID"/>
        </w:rPr>
        <w:t>Dasar dan Teknik Resea</w:t>
      </w:r>
      <w:r w:rsidRPr="00A46D12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A46D12">
        <w:rPr>
          <w:rFonts w:ascii="Times New Roman" w:hAnsi="Times New Roman" w:cs="Times New Roman"/>
          <w:i/>
          <w:iCs/>
          <w:sz w:val="24"/>
          <w:szCs w:val="24"/>
          <w:lang w:val="id-ID"/>
        </w:rPr>
        <w:t>ch Pengantar Metodologi Ilmiah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A46D12">
        <w:rPr>
          <w:rFonts w:ascii="Times New Roman" w:hAnsi="Times New Roman" w:cs="Times New Roman"/>
          <w:sz w:val="24"/>
          <w:szCs w:val="24"/>
          <w:lang w:val="id-ID"/>
        </w:rPr>
        <w:t>Bandung</w:t>
      </w:r>
      <w:r w:rsidRPr="00A46D12">
        <w:rPr>
          <w:rFonts w:ascii="Times New Roman" w:hAnsi="Times New Roman" w:cs="Times New Roman"/>
          <w:sz w:val="24"/>
          <w:szCs w:val="24"/>
        </w:rPr>
        <w:t>:</w:t>
      </w:r>
      <w:r w:rsidRPr="00A46D12">
        <w:rPr>
          <w:rFonts w:ascii="Times New Roman" w:hAnsi="Times New Roman" w:cs="Times New Roman"/>
          <w:sz w:val="24"/>
          <w:szCs w:val="24"/>
          <w:lang w:val="id-ID"/>
        </w:rPr>
        <w:t xml:space="preserve"> Tarsito, 1978</w:t>
      </w:r>
      <w:r w:rsidRPr="00A46D12">
        <w:rPr>
          <w:rFonts w:ascii="Times New Roman" w:hAnsi="Times New Roman" w:cs="Times New Roman"/>
          <w:sz w:val="24"/>
          <w:szCs w:val="24"/>
        </w:rPr>
        <w:t>.</w:t>
      </w:r>
    </w:p>
    <w:p w:rsidR="0040063C" w:rsidRPr="00F439B8" w:rsidRDefault="0040063C" w:rsidP="00154213">
      <w:pPr>
        <w:spacing w:after="0" w:line="360" w:lineRule="auto"/>
        <w:ind w:left="720" w:hanging="720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 w:rsidRPr="00F439B8">
        <w:rPr>
          <w:rFonts w:asciiTheme="majorBidi" w:hAnsiTheme="majorBidi" w:cstheme="majorBidi"/>
          <w:sz w:val="24"/>
          <w:szCs w:val="24"/>
        </w:rPr>
        <w:t>Sardiman</w:t>
      </w:r>
      <w:proofErr w:type="spellEnd"/>
      <w:r w:rsidRPr="00F439B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439B8">
        <w:rPr>
          <w:rFonts w:asciiTheme="majorBidi" w:hAnsiTheme="majorBidi" w:cstheme="majorBidi"/>
          <w:i/>
          <w:sz w:val="24"/>
          <w:szCs w:val="24"/>
        </w:rPr>
        <w:t>Interaksi</w:t>
      </w:r>
      <w:proofErr w:type="spellEnd"/>
      <w:r w:rsidRPr="00F439B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439B8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F439B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439B8">
        <w:rPr>
          <w:rFonts w:asciiTheme="majorBidi" w:hAnsiTheme="majorBidi" w:cstheme="majorBidi"/>
          <w:i/>
          <w:sz w:val="24"/>
          <w:szCs w:val="24"/>
        </w:rPr>
        <w:t>Motivasi</w:t>
      </w:r>
      <w:proofErr w:type="spellEnd"/>
      <w:r w:rsidRPr="00F439B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439B8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 w:rsidRPr="00F439B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439B8">
        <w:rPr>
          <w:rFonts w:asciiTheme="majorBidi" w:hAnsiTheme="majorBidi" w:cstheme="majorBidi"/>
          <w:i/>
          <w:sz w:val="24"/>
          <w:szCs w:val="24"/>
        </w:rPr>
        <w:t>Mengajar</w:t>
      </w:r>
      <w:proofErr w:type="spellEnd"/>
      <w:r w:rsidRPr="00F439B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439B8">
        <w:rPr>
          <w:rFonts w:asciiTheme="majorBidi" w:hAnsiTheme="majorBidi" w:cstheme="majorBidi"/>
          <w:sz w:val="24"/>
          <w:szCs w:val="24"/>
        </w:rPr>
        <w:t>Rajawali</w:t>
      </w:r>
      <w:proofErr w:type="spellEnd"/>
      <w:r w:rsidRPr="00F439B8">
        <w:rPr>
          <w:rFonts w:asciiTheme="majorBidi" w:hAnsiTheme="majorBidi" w:cstheme="majorBidi"/>
          <w:sz w:val="24"/>
          <w:szCs w:val="24"/>
        </w:rPr>
        <w:t xml:space="preserve"> Press: Jakarta, 1986.</w:t>
      </w:r>
    </w:p>
    <w:p w:rsidR="009925B3" w:rsidRPr="00F439B8" w:rsidRDefault="009925B3" w:rsidP="00154213">
      <w:pPr>
        <w:pStyle w:val="NoSpacing"/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439B8">
        <w:rPr>
          <w:rFonts w:asciiTheme="majorBidi" w:hAnsiTheme="majorBidi" w:cstheme="majorBidi"/>
          <w:sz w:val="24"/>
          <w:szCs w:val="24"/>
        </w:rPr>
        <w:t>Sugiono</w:t>
      </w:r>
      <w:proofErr w:type="spellEnd"/>
      <w:r w:rsidRPr="00F439B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439B8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F439B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439B8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F439B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439B8"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 w:rsidRPr="00F439B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F439B8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F439B8">
        <w:rPr>
          <w:rFonts w:asciiTheme="majorBidi" w:hAnsiTheme="majorBidi" w:cstheme="majorBidi"/>
          <w:i/>
          <w:iCs/>
          <w:sz w:val="24"/>
          <w:szCs w:val="24"/>
        </w:rPr>
        <w:t xml:space="preserve">  R</w:t>
      </w:r>
      <w:proofErr w:type="gramEnd"/>
      <w:r w:rsidRPr="00F439B8">
        <w:rPr>
          <w:rFonts w:asciiTheme="majorBidi" w:hAnsiTheme="majorBidi" w:cstheme="majorBidi"/>
          <w:i/>
          <w:iCs/>
          <w:sz w:val="24"/>
          <w:szCs w:val="24"/>
        </w:rPr>
        <w:t xml:space="preserve">&amp;B, </w:t>
      </w:r>
      <w:r w:rsidRPr="00F439B8">
        <w:rPr>
          <w:rFonts w:asciiTheme="majorBidi" w:hAnsiTheme="majorBidi" w:cstheme="majorBidi"/>
          <w:sz w:val="24"/>
          <w:szCs w:val="24"/>
        </w:rPr>
        <w:t xml:space="preserve">Bandung : </w:t>
      </w:r>
      <w:proofErr w:type="spellStart"/>
      <w:r w:rsidRPr="00F439B8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F439B8">
        <w:rPr>
          <w:rFonts w:asciiTheme="majorBidi" w:hAnsiTheme="majorBidi" w:cstheme="majorBidi"/>
          <w:sz w:val="24"/>
          <w:szCs w:val="24"/>
        </w:rPr>
        <w:t>, 2007.</w:t>
      </w:r>
    </w:p>
    <w:p w:rsidR="009925B3" w:rsidRPr="00776411" w:rsidRDefault="009925B3" w:rsidP="00154213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439B8">
        <w:rPr>
          <w:rFonts w:asciiTheme="majorBidi" w:hAnsiTheme="majorBidi" w:cstheme="majorBidi"/>
          <w:sz w:val="24"/>
          <w:szCs w:val="24"/>
        </w:rPr>
        <w:t>Suryabrata</w:t>
      </w:r>
      <w:proofErr w:type="gramStart"/>
      <w:r w:rsidRPr="00F439B8">
        <w:rPr>
          <w:rFonts w:asciiTheme="majorBidi" w:hAnsiTheme="majorBidi" w:cstheme="majorBidi"/>
          <w:sz w:val="24"/>
          <w:szCs w:val="24"/>
        </w:rPr>
        <w:t>,Sumardi</w:t>
      </w:r>
      <w:proofErr w:type="spellEnd"/>
      <w:proofErr w:type="gramEnd"/>
      <w:r w:rsidRPr="00F439B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439B8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F439B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439B8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F439B8">
        <w:rPr>
          <w:rFonts w:asciiTheme="majorBidi" w:hAnsiTheme="majorBidi" w:cstheme="majorBidi"/>
          <w:sz w:val="24"/>
          <w:szCs w:val="24"/>
        </w:rPr>
        <w:t xml:space="preserve">, Jakarta: PT. Raja </w:t>
      </w:r>
      <w:proofErr w:type="spellStart"/>
      <w:r w:rsidRPr="00F439B8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F439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39B8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F439B8">
        <w:rPr>
          <w:rFonts w:asciiTheme="majorBidi" w:hAnsiTheme="majorBidi" w:cstheme="majorBidi"/>
          <w:sz w:val="24"/>
          <w:szCs w:val="24"/>
        </w:rPr>
        <w:t>, 2002, Cet. Ke-2.</w:t>
      </w:r>
    </w:p>
    <w:p w:rsidR="0040063C" w:rsidRPr="00F439B8" w:rsidRDefault="0040063C" w:rsidP="00154213">
      <w:pPr>
        <w:pStyle w:val="FootnoteText"/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439B8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Pr="00F439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39B8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Pr="00F439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39B8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F439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39B8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F439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39B8">
        <w:rPr>
          <w:rFonts w:asciiTheme="majorBidi" w:hAnsiTheme="majorBidi" w:cstheme="majorBidi"/>
          <w:sz w:val="24"/>
          <w:szCs w:val="24"/>
        </w:rPr>
        <w:t>pasal</w:t>
      </w:r>
      <w:proofErr w:type="spellEnd"/>
      <w:r w:rsidRPr="00F439B8">
        <w:rPr>
          <w:rFonts w:asciiTheme="majorBidi" w:hAnsiTheme="majorBidi" w:cstheme="majorBidi"/>
          <w:sz w:val="24"/>
          <w:szCs w:val="24"/>
        </w:rPr>
        <w:t xml:space="preserve"> 30 BAB IV (</w:t>
      </w:r>
      <w:proofErr w:type="spellStart"/>
      <w:r w:rsidRPr="00F439B8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F439B8">
        <w:rPr>
          <w:rFonts w:asciiTheme="majorBidi" w:hAnsiTheme="majorBidi" w:cstheme="majorBidi"/>
          <w:sz w:val="24"/>
          <w:szCs w:val="24"/>
        </w:rPr>
        <w:t xml:space="preserve"> 2 </w:t>
      </w:r>
      <w:proofErr w:type="spellStart"/>
      <w:r w:rsidRPr="00F439B8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F439B8">
        <w:rPr>
          <w:rFonts w:asciiTheme="majorBidi" w:hAnsiTheme="majorBidi" w:cstheme="majorBidi"/>
          <w:sz w:val="24"/>
          <w:szCs w:val="24"/>
        </w:rPr>
        <w:t xml:space="preserve"> 2003)</w:t>
      </w:r>
      <w:proofErr w:type="gramStart"/>
      <w:r w:rsidRPr="00F439B8">
        <w:rPr>
          <w:rFonts w:asciiTheme="majorBidi" w:hAnsiTheme="majorBidi" w:cstheme="majorBidi"/>
          <w:sz w:val="24"/>
          <w:szCs w:val="24"/>
        </w:rPr>
        <w:t>,  Jakarta</w:t>
      </w:r>
      <w:proofErr w:type="gramEnd"/>
      <w:r w:rsidRPr="00F439B8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F439B8">
        <w:rPr>
          <w:rFonts w:asciiTheme="majorBidi" w:hAnsiTheme="majorBidi" w:cstheme="majorBidi"/>
          <w:sz w:val="24"/>
          <w:szCs w:val="24"/>
        </w:rPr>
        <w:t>Tarnita</w:t>
      </w:r>
      <w:proofErr w:type="spellEnd"/>
      <w:r w:rsidRPr="00F439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39B8">
        <w:rPr>
          <w:rFonts w:asciiTheme="majorBidi" w:hAnsiTheme="majorBidi" w:cstheme="majorBidi"/>
          <w:sz w:val="24"/>
          <w:szCs w:val="24"/>
        </w:rPr>
        <w:t>utama</w:t>
      </w:r>
      <w:proofErr w:type="spellEnd"/>
      <w:r w:rsidRPr="00F439B8">
        <w:rPr>
          <w:rFonts w:asciiTheme="majorBidi" w:hAnsiTheme="majorBidi" w:cstheme="majorBidi"/>
          <w:sz w:val="24"/>
          <w:szCs w:val="24"/>
        </w:rPr>
        <w:t>, 2004.</w:t>
      </w:r>
    </w:p>
    <w:p w:rsidR="009925B3" w:rsidRPr="00F439B8" w:rsidRDefault="009925B3" w:rsidP="00154213">
      <w:pPr>
        <w:spacing w:after="0" w:line="360" w:lineRule="auto"/>
        <w:ind w:left="720" w:hanging="720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 w:rsidRPr="00F439B8">
        <w:rPr>
          <w:rFonts w:asciiTheme="majorBidi" w:hAnsiTheme="majorBidi" w:cstheme="majorBidi"/>
          <w:sz w:val="24"/>
          <w:szCs w:val="24"/>
        </w:rPr>
        <w:t>Yusuf</w:t>
      </w:r>
      <w:proofErr w:type="gramStart"/>
      <w:r w:rsidRPr="00F439B8">
        <w:rPr>
          <w:rFonts w:asciiTheme="majorBidi" w:hAnsiTheme="majorBidi" w:cstheme="majorBidi"/>
          <w:sz w:val="24"/>
          <w:szCs w:val="24"/>
        </w:rPr>
        <w:t>,Tayat</w:t>
      </w:r>
      <w:proofErr w:type="spellEnd"/>
      <w:proofErr w:type="gramEnd"/>
      <w:r w:rsidRPr="00F439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39B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439B8">
        <w:rPr>
          <w:rFonts w:asciiTheme="majorBidi" w:hAnsiTheme="majorBidi" w:cstheme="majorBidi"/>
          <w:sz w:val="24"/>
          <w:szCs w:val="24"/>
        </w:rPr>
        <w:t xml:space="preserve"> Anwar, </w:t>
      </w:r>
      <w:proofErr w:type="spellStart"/>
      <w:r w:rsidRPr="00F439B8">
        <w:rPr>
          <w:rFonts w:asciiTheme="majorBidi" w:hAnsiTheme="majorBidi" w:cstheme="majorBidi"/>
          <w:sz w:val="24"/>
          <w:szCs w:val="24"/>
        </w:rPr>
        <w:t>Saipful</w:t>
      </w:r>
      <w:proofErr w:type="spellEnd"/>
      <w:r w:rsidRPr="00F439B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A598A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="006A598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A598A">
        <w:rPr>
          <w:rFonts w:asciiTheme="majorBidi" w:hAnsiTheme="majorBidi" w:cstheme="majorBidi"/>
          <w:i/>
          <w:iCs/>
          <w:sz w:val="24"/>
          <w:szCs w:val="24"/>
        </w:rPr>
        <w:t>Penge</w:t>
      </w:r>
      <w:r w:rsidRPr="00F439B8">
        <w:rPr>
          <w:rFonts w:asciiTheme="majorBidi" w:hAnsiTheme="majorBidi" w:cstheme="majorBidi"/>
          <w:i/>
          <w:iCs/>
          <w:sz w:val="24"/>
          <w:szCs w:val="24"/>
        </w:rPr>
        <w:t>ajaran</w:t>
      </w:r>
      <w:proofErr w:type="spellEnd"/>
      <w:r w:rsidRPr="00F439B8">
        <w:rPr>
          <w:rFonts w:asciiTheme="majorBidi" w:hAnsiTheme="majorBidi" w:cstheme="majorBidi"/>
          <w:i/>
          <w:iCs/>
          <w:sz w:val="24"/>
          <w:szCs w:val="24"/>
        </w:rPr>
        <w:t xml:space="preserve"> Agama </w:t>
      </w:r>
      <w:proofErr w:type="spellStart"/>
      <w:r w:rsidRPr="00F439B8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F439B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439B8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F439B8">
        <w:rPr>
          <w:rFonts w:asciiTheme="majorBidi" w:hAnsiTheme="majorBidi" w:cstheme="majorBidi"/>
          <w:i/>
          <w:iCs/>
          <w:sz w:val="24"/>
          <w:szCs w:val="24"/>
        </w:rPr>
        <w:t xml:space="preserve"> Arab, </w:t>
      </w:r>
      <w:r w:rsidRPr="00F439B8">
        <w:rPr>
          <w:rFonts w:asciiTheme="majorBidi" w:hAnsiTheme="majorBidi" w:cstheme="majorBidi"/>
          <w:sz w:val="24"/>
          <w:szCs w:val="24"/>
        </w:rPr>
        <w:t xml:space="preserve">Jakarta: PT. </w:t>
      </w:r>
      <w:proofErr w:type="spellStart"/>
      <w:r w:rsidRPr="00F439B8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F439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39B8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F439B8">
        <w:rPr>
          <w:rFonts w:asciiTheme="majorBidi" w:hAnsiTheme="majorBidi" w:cstheme="majorBidi"/>
          <w:sz w:val="24"/>
          <w:szCs w:val="24"/>
        </w:rPr>
        <w:t>, 1997.</w:t>
      </w:r>
    </w:p>
    <w:p w:rsidR="006A598A" w:rsidRDefault="00454E63" w:rsidP="00154213">
      <w:pPr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F439B8">
        <w:rPr>
          <w:rFonts w:asciiTheme="majorBidi" w:hAnsiTheme="majorBidi" w:cstheme="majorBidi"/>
          <w:sz w:val="24"/>
          <w:szCs w:val="24"/>
          <w:lang w:val="id-ID"/>
        </w:rPr>
        <w:t>Wa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439B8">
        <w:rPr>
          <w:rFonts w:asciiTheme="majorBidi" w:hAnsiTheme="majorBidi" w:cstheme="majorBidi"/>
          <w:sz w:val="24"/>
          <w:szCs w:val="24"/>
          <w:lang w:val="id-ID"/>
        </w:rPr>
        <w:t xml:space="preserve">Muna. </w:t>
      </w:r>
      <w:r w:rsidRPr="00F439B8">
        <w:rPr>
          <w:rFonts w:asciiTheme="majorBidi" w:hAnsiTheme="majorBidi" w:cstheme="majorBidi"/>
          <w:sz w:val="24"/>
          <w:szCs w:val="24"/>
        </w:rPr>
        <w:t xml:space="preserve"> </w:t>
      </w:r>
      <w:r w:rsidRPr="00F439B8">
        <w:rPr>
          <w:rFonts w:asciiTheme="majorBidi" w:hAnsiTheme="majorBidi" w:cstheme="majorBidi"/>
          <w:i/>
          <w:sz w:val="24"/>
          <w:szCs w:val="24"/>
          <w:lang w:val="id-ID"/>
        </w:rPr>
        <w:t xml:space="preserve">Metodologi </w:t>
      </w:r>
      <w:r w:rsidRPr="00F439B8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439B8">
        <w:rPr>
          <w:rFonts w:asciiTheme="majorBidi" w:hAnsiTheme="majorBidi" w:cstheme="majorBidi"/>
          <w:i/>
          <w:sz w:val="24"/>
          <w:szCs w:val="24"/>
          <w:lang w:val="id-ID"/>
        </w:rPr>
        <w:t>Pembelajaran Bahasa Arab.</w:t>
      </w:r>
      <w:r w:rsidRPr="00F439B8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439B8">
        <w:rPr>
          <w:rFonts w:asciiTheme="majorBidi" w:hAnsiTheme="majorBidi" w:cstheme="majorBidi"/>
          <w:sz w:val="24"/>
          <w:szCs w:val="24"/>
          <w:lang w:val="id-ID"/>
        </w:rPr>
        <w:t>Yogyakarata: Teras, 20</w:t>
      </w:r>
      <w:r w:rsidR="006A598A">
        <w:rPr>
          <w:rFonts w:asciiTheme="majorBidi" w:hAnsiTheme="majorBidi" w:cstheme="majorBidi"/>
          <w:sz w:val="24"/>
          <w:szCs w:val="24"/>
        </w:rPr>
        <w:t>1</w:t>
      </w:r>
      <w:r w:rsidRPr="00F439B8">
        <w:rPr>
          <w:rFonts w:asciiTheme="majorBidi" w:hAnsiTheme="majorBidi" w:cstheme="majorBidi"/>
          <w:sz w:val="24"/>
          <w:szCs w:val="24"/>
          <w:lang w:val="id-ID"/>
        </w:rPr>
        <w:t>1</w:t>
      </w:r>
      <w:r w:rsidRPr="00F439B8">
        <w:rPr>
          <w:rFonts w:asciiTheme="majorBidi" w:hAnsiTheme="majorBidi" w:cstheme="majorBidi"/>
          <w:sz w:val="24"/>
          <w:szCs w:val="24"/>
        </w:rPr>
        <w:t>.</w:t>
      </w:r>
    </w:p>
    <w:p w:rsidR="009B0585" w:rsidRPr="006A598A" w:rsidRDefault="006A598A" w:rsidP="00154213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A598A">
        <w:rPr>
          <w:rFonts w:ascii="Times New Roman" w:hAnsi="Times New Roman" w:cs="Times New Roman"/>
          <w:sz w:val="24"/>
          <w:szCs w:val="24"/>
        </w:rPr>
        <w:t>WS.</w:t>
      </w:r>
      <w:proofErr w:type="gramEnd"/>
      <w:r w:rsidRPr="006A5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8A">
        <w:rPr>
          <w:rFonts w:ascii="Times New Roman" w:hAnsi="Times New Roman" w:cs="Times New Roman"/>
          <w:sz w:val="24"/>
          <w:szCs w:val="24"/>
        </w:rPr>
        <w:t>Winkel</w:t>
      </w:r>
      <w:proofErr w:type="spellEnd"/>
      <w:r w:rsidRPr="006A59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98A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6A59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598A">
        <w:rPr>
          <w:rFonts w:ascii="Times New Roman" w:hAnsi="Times New Roman" w:cs="Times New Roman"/>
          <w:i/>
          <w:iCs/>
          <w:sz w:val="24"/>
          <w:szCs w:val="24"/>
        </w:rPr>
        <w:t>Pengajaran</w:t>
      </w:r>
      <w:proofErr w:type="spellEnd"/>
      <w:r w:rsidRPr="006A598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A598A">
        <w:rPr>
          <w:rFonts w:ascii="Times New Roman" w:hAnsi="Times New Roman" w:cs="Times New Roman"/>
          <w:sz w:val="24"/>
          <w:szCs w:val="24"/>
        </w:rPr>
        <w:t xml:space="preserve">Jakarta: PT. </w:t>
      </w:r>
      <w:proofErr w:type="spellStart"/>
      <w:r w:rsidRPr="006A598A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6A5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8A">
        <w:rPr>
          <w:rFonts w:ascii="Times New Roman" w:hAnsi="Times New Roman" w:cs="Times New Roman"/>
          <w:sz w:val="24"/>
          <w:szCs w:val="24"/>
        </w:rPr>
        <w:t>Widiasrana</w:t>
      </w:r>
      <w:proofErr w:type="spellEnd"/>
      <w:r w:rsidRPr="006A598A">
        <w:rPr>
          <w:rFonts w:ascii="Times New Roman" w:hAnsi="Times New Roman" w:cs="Times New Roman"/>
          <w:sz w:val="24"/>
          <w:szCs w:val="24"/>
        </w:rPr>
        <w:t xml:space="preserve"> Indonesia, 1996</w:t>
      </w:r>
    </w:p>
    <w:sectPr w:rsidR="009B0585" w:rsidRPr="006A598A" w:rsidSect="009925B3">
      <w:pgSz w:w="12240" w:h="15840"/>
      <w:pgMar w:top="2268" w:right="2268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EDA"/>
    <w:rsid w:val="0000227E"/>
    <w:rsid w:val="0002371E"/>
    <w:rsid w:val="00043300"/>
    <w:rsid w:val="00043854"/>
    <w:rsid w:val="00052715"/>
    <w:rsid w:val="000A698B"/>
    <w:rsid w:val="000C380E"/>
    <w:rsid w:val="000C5F20"/>
    <w:rsid w:val="000F2018"/>
    <w:rsid w:val="00111948"/>
    <w:rsid w:val="00121B99"/>
    <w:rsid w:val="00137CF0"/>
    <w:rsid w:val="00140510"/>
    <w:rsid w:val="00154213"/>
    <w:rsid w:val="00161E99"/>
    <w:rsid w:val="00167C64"/>
    <w:rsid w:val="00173255"/>
    <w:rsid w:val="001774ED"/>
    <w:rsid w:val="001B2DB3"/>
    <w:rsid w:val="001F1FC0"/>
    <w:rsid w:val="001F25DF"/>
    <w:rsid w:val="00202F0B"/>
    <w:rsid w:val="00222DD4"/>
    <w:rsid w:val="00237481"/>
    <w:rsid w:val="00247FE7"/>
    <w:rsid w:val="00272C75"/>
    <w:rsid w:val="002A64C0"/>
    <w:rsid w:val="002A6CF8"/>
    <w:rsid w:val="002A7706"/>
    <w:rsid w:val="002B0BED"/>
    <w:rsid w:val="002C3855"/>
    <w:rsid w:val="002D302D"/>
    <w:rsid w:val="002E211B"/>
    <w:rsid w:val="002E2F16"/>
    <w:rsid w:val="002F5266"/>
    <w:rsid w:val="0031295D"/>
    <w:rsid w:val="0036233C"/>
    <w:rsid w:val="00376832"/>
    <w:rsid w:val="003774B2"/>
    <w:rsid w:val="00391D7D"/>
    <w:rsid w:val="00394577"/>
    <w:rsid w:val="003A7D45"/>
    <w:rsid w:val="003F002B"/>
    <w:rsid w:val="0040063C"/>
    <w:rsid w:val="004110BC"/>
    <w:rsid w:val="00412A71"/>
    <w:rsid w:val="00413B49"/>
    <w:rsid w:val="00430176"/>
    <w:rsid w:val="004345D4"/>
    <w:rsid w:val="00453D43"/>
    <w:rsid w:val="00454E63"/>
    <w:rsid w:val="004813E5"/>
    <w:rsid w:val="0049322C"/>
    <w:rsid w:val="004D4BA8"/>
    <w:rsid w:val="004E3FA1"/>
    <w:rsid w:val="0051421B"/>
    <w:rsid w:val="00524E66"/>
    <w:rsid w:val="00530E95"/>
    <w:rsid w:val="00544342"/>
    <w:rsid w:val="00570EE7"/>
    <w:rsid w:val="00585324"/>
    <w:rsid w:val="005855A6"/>
    <w:rsid w:val="005A235D"/>
    <w:rsid w:val="005D5E7E"/>
    <w:rsid w:val="005E0074"/>
    <w:rsid w:val="005E41E5"/>
    <w:rsid w:val="005F1933"/>
    <w:rsid w:val="00624AF9"/>
    <w:rsid w:val="00624D70"/>
    <w:rsid w:val="0062573B"/>
    <w:rsid w:val="006309B1"/>
    <w:rsid w:val="00633496"/>
    <w:rsid w:val="00635CFF"/>
    <w:rsid w:val="00642FE1"/>
    <w:rsid w:val="0065256E"/>
    <w:rsid w:val="00665595"/>
    <w:rsid w:val="00670536"/>
    <w:rsid w:val="00672664"/>
    <w:rsid w:val="0069716B"/>
    <w:rsid w:val="006A598A"/>
    <w:rsid w:val="006D7026"/>
    <w:rsid w:val="00725B7D"/>
    <w:rsid w:val="00736121"/>
    <w:rsid w:val="00744799"/>
    <w:rsid w:val="00744E45"/>
    <w:rsid w:val="00787320"/>
    <w:rsid w:val="007A1654"/>
    <w:rsid w:val="007B23BB"/>
    <w:rsid w:val="007B7CFD"/>
    <w:rsid w:val="007D1CAB"/>
    <w:rsid w:val="00806DB7"/>
    <w:rsid w:val="00814625"/>
    <w:rsid w:val="00833217"/>
    <w:rsid w:val="0085211A"/>
    <w:rsid w:val="00870FFD"/>
    <w:rsid w:val="008710EB"/>
    <w:rsid w:val="00886477"/>
    <w:rsid w:val="008919B2"/>
    <w:rsid w:val="008B5AD1"/>
    <w:rsid w:val="00904B87"/>
    <w:rsid w:val="00920165"/>
    <w:rsid w:val="00930C2E"/>
    <w:rsid w:val="0096586B"/>
    <w:rsid w:val="009735AE"/>
    <w:rsid w:val="009925B3"/>
    <w:rsid w:val="009A5F91"/>
    <w:rsid w:val="009B0585"/>
    <w:rsid w:val="009B234C"/>
    <w:rsid w:val="009C491B"/>
    <w:rsid w:val="009E3C65"/>
    <w:rsid w:val="009E72DD"/>
    <w:rsid w:val="009F19F2"/>
    <w:rsid w:val="009F6D0D"/>
    <w:rsid w:val="00A00946"/>
    <w:rsid w:val="00A038C7"/>
    <w:rsid w:val="00A2090C"/>
    <w:rsid w:val="00A36BA5"/>
    <w:rsid w:val="00A46D12"/>
    <w:rsid w:val="00A5059D"/>
    <w:rsid w:val="00A53864"/>
    <w:rsid w:val="00A6129D"/>
    <w:rsid w:val="00A64F1C"/>
    <w:rsid w:val="00A75B68"/>
    <w:rsid w:val="00A96F86"/>
    <w:rsid w:val="00AB6EDA"/>
    <w:rsid w:val="00AC3650"/>
    <w:rsid w:val="00AF2713"/>
    <w:rsid w:val="00B55E5B"/>
    <w:rsid w:val="00B96BAC"/>
    <w:rsid w:val="00BC2CA4"/>
    <w:rsid w:val="00BF00A6"/>
    <w:rsid w:val="00C01E1C"/>
    <w:rsid w:val="00C1007B"/>
    <w:rsid w:val="00C51821"/>
    <w:rsid w:val="00C5307C"/>
    <w:rsid w:val="00C7142B"/>
    <w:rsid w:val="00C7528D"/>
    <w:rsid w:val="00C82E38"/>
    <w:rsid w:val="00C90D35"/>
    <w:rsid w:val="00CD3A2D"/>
    <w:rsid w:val="00CD52EF"/>
    <w:rsid w:val="00CE0186"/>
    <w:rsid w:val="00CF74D4"/>
    <w:rsid w:val="00D06F5A"/>
    <w:rsid w:val="00D2158E"/>
    <w:rsid w:val="00D34546"/>
    <w:rsid w:val="00DB1107"/>
    <w:rsid w:val="00DC2A9A"/>
    <w:rsid w:val="00DF628B"/>
    <w:rsid w:val="00E0576E"/>
    <w:rsid w:val="00E25230"/>
    <w:rsid w:val="00E25381"/>
    <w:rsid w:val="00E33987"/>
    <w:rsid w:val="00E36546"/>
    <w:rsid w:val="00E45495"/>
    <w:rsid w:val="00E557C2"/>
    <w:rsid w:val="00E56AE3"/>
    <w:rsid w:val="00E72CE9"/>
    <w:rsid w:val="00E91D45"/>
    <w:rsid w:val="00E928A9"/>
    <w:rsid w:val="00EB4433"/>
    <w:rsid w:val="00ED0C47"/>
    <w:rsid w:val="00ED14EF"/>
    <w:rsid w:val="00EE1782"/>
    <w:rsid w:val="00EE2EF9"/>
    <w:rsid w:val="00F00872"/>
    <w:rsid w:val="00F14A66"/>
    <w:rsid w:val="00F40E1E"/>
    <w:rsid w:val="00F50571"/>
    <w:rsid w:val="00F55A05"/>
    <w:rsid w:val="00F61EAA"/>
    <w:rsid w:val="00F84B3B"/>
    <w:rsid w:val="00FD1FEA"/>
    <w:rsid w:val="00FE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DA"/>
    <w:pPr>
      <w:spacing w:after="20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625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d-ID" w:eastAsia="id-ID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1462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d-ID" w:eastAsia="id-ID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1462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id-ID" w:eastAsia="id-ID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14625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id-ID" w:eastAsia="id-ID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814625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0"/>
      <w:szCs w:val="20"/>
      <w:lang w:val="id-ID" w:eastAsia="id-ID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814625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6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46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4625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462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4625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4625"/>
    <w:rPr>
      <w:rFonts w:ascii="Cambria" w:eastAsia="Times New Roman" w:hAnsi="Cambria" w:cs="Times New Roman"/>
      <w:i/>
      <w:iCs/>
      <w:color w:val="243F60"/>
    </w:rPr>
  </w:style>
  <w:style w:type="character" w:styleId="Strong">
    <w:name w:val="Strong"/>
    <w:basedOn w:val="DefaultParagraphFont"/>
    <w:uiPriority w:val="22"/>
    <w:qFormat/>
    <w:rsid w:val="00814625"/>
    <w:rPr>
      <w:b/>
      <w:bCs/>
    </w:rPr>
  </w:style>
  <w:style w:type="paragraph" w:styleId="NoSpacing">
    <w:name w:val="No Spacing"/>
    <w:uiPriority w:val="1"/>
    <w:qFormat/>
    <w:rsid w:val="00814625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1462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4625"/>
    <w:pPr>
      <w:outlineLvl w:val="9"/>
    </w:pPr>
    <w:rPr>
      <w:lang w:val="en-US" w:eastAsia="en-US"/>
    </w:rPr>
  </w:style>
  <w:style w:type="character" w:customStyle="1" w:styleId="hps">
    <w:name w:val="hps"/>
    <w:basedOn w:val="DefaultParagraphFont"/>
    <w:rsid w:val="00AB6EDA"/>
  </w:style>
  <w:style w:type="paragraph" w:styleId="FootnoteText">
    <w:name w:val="footnote text"/>
    <w:aliases w:val=" Char, Char Char Char"/>
    <w:basedOn w:val="Normal"/>
    <w:link w:val="FootnoteTextChar"/>
    <w:uiPriority w:val="99"/>
    <w:unhideWhenUsed/>
    <w:rsid w:val="00AB6EDA"/>
    <w:pPr>
      <w:spacing w:after="0"/>
    </w:pPr>
    <w:rPr>
      <w:rFonts w:ascii="Calibri" w:eastAsia="Times New Roman" w:hAnsi="Calibri" w:cs="Arial"/>
      <w:sz w:val="20"/>
      <w:szCs w:val="20"/>
    </w:rPr>
  </w:style>
  <w:style w:type="character" w:customStyle="1" w:styleId="FootnoteTextChar">
    <w:name w:val="Footnote Text Char"/>
    <w:aliases w:val=" Char Char, Char Char Char Char"/>
    <w:basedOn w:val="DefaultParagraphFont"/>
    <w:link w:val="FootnoteText"/>
    <w:uiPriority w:val="99"/>
    <w:rsid w:val="00AB6EDA"/>
    <w:rPr>
      <w:rFonts w:eastAsia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0063C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rsid w:val="009B05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o-sanjaya.blogspot.com/2012/04/pengertian-metode-drill-macam-juga.html" TargetMode="External"/><Relationship Id="rId4" Type="http://schemas.openxmlformats.org/officeDocument/2006/relationships/hyperlink" Target="http://www.sarjanaku.com/2012/04/metode-drill-pengertian-prinsip-tuju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axioo</cp:lastModifiedBy>
  <cp:revision>13</cp:revision>
  <dcterms:created xsi:type="dcterms:W3CDTF">2014-06-27T10:59:00Z</dcterms:created>
  <dcterms:modified xsi:type="dcterms:W3CDTF">2014-11-26T15:56:00Z</dcterms:modified>
</cp:coreProperties>
</file>